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6D61B" w14:textId="0CF4C55D" w:rsidR="00431890" w:rsidRPr="00EA4C56" w:rsidRDefault="00431890" w:rsidP="00431890">
      <w:pPr>
        <w:ind w:left="360"/>
        <w:jc w:val="center"/>
        <w:rPr>
          <w:rFonts w:ascii="Arial" w:hAnsi="Arial" w:cs="Arial"/>
          <w:sz w:val="28"/>
          <w:szCs w:val="28"/>
        </w:rPr>
      </w:pPr>
      <w:r w:rsidRPr="00EA4C56">
        <w:rPr>
          <w:rFonts w:ascii="Arial" w:hAnsi="Arial" w:cs="Arial"/>
          <w:b/>
          <w:sz w:val="28"/>
          <w:szCs w:val="28"/>
        </w:rPr>
        <w:t xml:space="preserve">Solicitud de instalaciones para el ingreso, alojamiento, manejo y uso de animales de laboratorio en el </w:t>
      </w:r>
      <w:r w:rsidR="00EA4C56">
        <w:rPr>
          <w:rFonts w:ascii="Arial" w:hAnsi="Arial" w:cs="Arial"/>
          <w:b/>
          <w:sz w:val="28"/>
          <w:szCs w:val="28"/>
        </w:rPr>
        <w:t>B</w:t>
      </w:r>
      <w:r w:rsidRPr="00EA4C56">
        <w:rPr>
          <w:rFonts w:ascii="Arial" w:hAnsi="Arial" w:cs="Arial"/>
          <w:b/>
          <w:sz w:val="28"/>
          <w:szCs w:val="28"/>
        </w:rPr>
        <w:t>ioterio</w:t>
      </w:r>
      <w:r w:rsidR="00EA4C56">
        <w:rPr>
          <w:rFonts w:ascii="Arial" w:hAnsi="Arial" w:cs="Arial"/>
          <w:b/>
          <w:sz w:val="28"/>
          <w:szCs w:val="28"/>
        </w:rPr>
        <w:t>.</w:t>
      </w:r>
    </w:p>
    <w:p w14:paraId="6B209AE1" w14:textId="77777777" w:rsidR="00431890" w:rsidRDefault="00431890" w:rsidP="00431890">
      <w:pPr>
        <w:ind w:left="360"/>
        <w:rPr>
          <w:rFonts w:ascii="Arial" w:hAnsi="Arial" w:cs="Arial"/>
        </w:rPr>
      </w:pPr>
    </w:p>
    <w:p w14:paraId="5CE2981B" w14:textId="77777777" w:rsidR="00431890" w:rsidRDefault="00431890" w:rsidP="00431890">
      <w:pPr>
        <w:numPr>
          <w:ilvl w:val="0"/>
          <w:numId w:val="3"/>
        </w:numPr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Datos generales del protocolo de investigación.</w:t>
      </w:r>
    </w:p>
    <w:p w14:paraId="7BF23313" w14:textId="77777777" w:rsidR="00431890" w:rsidRDefault="00431890" w:rsidP="00431890">
      <w:pPr>
        <w:ind w:left="1065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9"/>
        <w:gridCol w:w="2935"/>
      </w:tblGrid>
      <w:tr w:rsidR="00431890" w14:paraId="7655AEF0" w14:textId="77777777" w:rsidTr="00431890">
        <w:trPr>
          <w:trHeight w:val="34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55FE" w14:textId="688BCEAF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Título del protocolo: </w:t>
            </w:r>
          </w:p>
        </w:tc>
      </w:tr>
      <w:tr w:rsidR="00431890" w14:paraId="195FCEAC" w14:textId="77777777" w:rsidTr="00431890">
        <w:trPr>
          <w:trHeight w:val="342"/>
          <w:jc w:val="center"/>
        </w:trPr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19D5" w14:textId="6C432FC0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Responsable: 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E8E8" w14:textId="56850C2E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ext. </w:t>
            </w:r>
          </w:p>
        </w:tc>
      </w:tr>
      <w:tr w:rsidR="00431890" w14:paraId="5813E2BD" w14:textId="77777777" w:rsidTr="00431890">
        <w:trPr>
          <w:trHeight w:val="342"/>
          <w:jc w:val="center"/>
        </w:trPr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4D6B" w14:textId="293EE0CF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Encargado(s) del manejo animal: 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A671" w14:textId="49311D2C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Tel. ext. </w:t>
            </w:r>
          </w:p>
        </w:tc>
      </w:tr>
    </w:tbl>
    <w:p w14:paraId="0DEE5484" w14:textId="77777777" w:rsidR="00431890" w:rsidRDefault="00431890" w:rsidP="00431890">
      <w:pPr>
        <w:ind w:left="360"/>
        <w:rPr>
          <w:rFonts w:ascii="Arial" w:hAnsi="Arial" w:cs="Arial"/>
          <w:lang w:val="es-ES"/>
        </w:rPr>
      </w:pPr>
    </w:p>
    <w:p w14:paraId="0B2CF5FE" w14:textId="458228C2" w:rsidR="00431890" w:rsidRDefault="00431890" w:rsidP="00431890">
      <w:pPr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Para el ingreso de animales al Bioterio; así como, el uso de las instalaciones correspondientes, el investigador principal deberá cubrir los requisitos establecidos en el reglamento para personal y usuarios del bioterio y en el Anexo I.</w:t>
      </w:r>
    </w:p>
    <w:p w14:paraId="47273204" w14:textId="77777777" w:rsidR="00431890" w:rsidRDefault="00431890" w:rsidP="00431890">
      <w:pPr>
        <w:ind w:left="1065"/>
        <w:rPr>
          <w:rFonts w:ascii="Arial" w:hAnsi="Arial" w:cs="Arial"/>
        </w:rPr>
      </w:pPr>
    </w:p>
    <w:tbl>
      <w:tblPr>
        <w:tblStyle w:val="Tablaconcuadrcula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1157"/>
        <w:gridCol w:w="2303"/>
        <w:gridCol w:w="1310"/>
        <w:gridCol w:w="1165"/>
        <w:gridCol w:w="1005"/>
        <w:gridCol w:w="913"/>
        <w:gridCol w:w="1541"/>
      </w:tblGrid>
      <w:tr w:rsidR="00EA4C56" w14:paraId="3ECBB97C" w14:textId="77777777" w:rsidTr="00EA4C56">
        <w:trPr>
          <w:jc w:val="center"/>
        </w:trPr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AF33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Especie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1903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Cepa/Estirpe/Raza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47A1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Número de animales*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C687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Peso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F71F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Edad</w:t>
            </w:r>
          </w:p>
        </w:tc>
        <w:tc>
          <w:tcPr>
            <w:tcW w:w="8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1E15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Tipo de adquisición</w:t>
            </w:r>
            <w:r>
              <w:rPr>
                <w:rFonts w:ascii="Arial" w:hAnsi="Arial" w:cs="Arial"/>
                <w:b/>
                <w:bCs/>
                <w:vertAlign w:val="superscript"/>
                <w:lang w:val="es-MX"/>
              </w:rPr>
              <w:t>&amp;</w:t>
            </w:r>
          </w:p>
        </w:tc>
      </w:tr>
      <w:tr w:rsidR="00EA4C56" w14:paraId="67986991" w14:textId="77777777" w:rsidTr="00EA4C56">
        <w:trPr>
          <w:jc w:val="center"/>
        </w:trPr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AA2E" w14:textId="77777777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88246" w14:textId="77777777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8FE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Hembras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1810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Machos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1B05" w14:textId="77777777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1564D" w14:textId="77777777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</w:p>
        </w:tc>
        <w:tc>
          <w:tcPr>
            <w:tcW w:w="8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8663" w14:textId="77777777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</w:p>
        </w:tc>
      </w:tr>
      <w:tr w:rsidR="00EA4C56" w14:paraId="270CF989" w14:textId="77777777" w:rsidTr="00EA4C56">
        <w:trPr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C534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3A7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3075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DAD0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1D07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699D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953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</w:tr>
      <w:tr w:rsidR="00EA4C56" w14:paraId="444EC0B6" w14:textId="77777777" w:rsidTr="00EA4C56">
        <w:trPr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D556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128A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A3137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F93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FAD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A1E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64BE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( ) </w:t>
            </w:r>
          </w:p>
        </w:tc>
      </w:tr>
      <w:tr w:rsidR="00EA4C56" w14:paraId="53894EFF" w14:textId="77777777" w:rsidTr="00EA4C56">
        <w:trPr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F158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6DAB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23BDE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B280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C644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22F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7B50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( ) </w:t>
            </w:r>
          </w:p>
        </w:tc>
      </w:tr>
      <w:tr w:rsidR="00EA4C56" w14:paraId="370CC2E0" w14:textId="77777777" w:rsidTr="00EA4C56">
        <w:trPr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6AF8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A03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E61B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75827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8870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1A55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336E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</w:tr>
      <w:tr w:rsidR="00EA4C56" w14:paraId="5A45F24A" w14:textId="77777777" w:rsidTr="00EA4C56">
        <w:trPr>
          <w:jc w:val="center"/>
        </w:trPr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E2E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24A9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4D86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D743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E70C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C307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B8BD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</w:tr>
    </w:tbl>
    <w:p w14:paraId="486CF399" w14:textId="77777777" w:rsidR="00431890" w:rsidRDefault="00431890" w:rsidP="00431890">
      <w:pPr>
        <w:ind w:left="36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Seguido del número de animales indique entre paréntesis (A), para organismos adultos; (P), para pies de cría; o (C) para crías.</w:t>
      </w:r>
    </w:p>
    <w:p w14:paraId="16CA11F2" w14:textId="77777777" w:rsidR="00431890" w:rsidRDefault="00431890" w:rsidP="00431890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&amp;</w:t>
      </w:r>
      <w:r>
        <w:rPr>
          <w:rFonts w:ascii="Arial" w:hAnsi="Arial" w:cs="Arial"/>
          <w:sz w:val="20"/>
          <w:szCs w:val="20"/>
        </w:rPr>
        <w:t xml:space="preserve"> Indique si los animales se adquirieron mediante (C), Compra por proyecto; (P), Préstamo; (R), Recurso personal; o (RP), Reproducción de pie de cría del Bioterio del INP.</w:t>
      </w:r>
    </w:p>
    <w:p w14:paraId="611F30D4" w14:textId="77777777" w:rsidR="00431890" w:rsidRDefault="00431890" w:rsidP="00431890">
      <w:pPr>
        <w:ind w:left="360"/>
        <w:rPr>
          <w:rFonts w:ascii="Arial" w:hAnsi="Arial" w:cs="Arial"/>
          <w:sz w:val="24"/>
          <w:szCs w:val="24"/>
        </w:rPr>
      </w:pPr>
    </w:p>
    <w:p w14:paraId="04A10C89" w14:textId="77777777" w:rsidR="00431890" w:rsidRDefault="00431890" w:rsidP="00431890">
      <w:pPr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Describir las condiciones ambientales, como ciclos de luz-oscuridad, ventilación, temperatura, etc.; y de alojamiento de los animales en el bioterio; como tipo de caja a utilizar, número de animales por caja, etc.</w:t>
      </w:r>
    </w:p>
    <w:p w14:paraId="621F1336" w14:textId="77777777" w:rsidR="00431890" w:rsidRDefault="00431890" w:rsidP="00431890">
      <w:pPr>
        <w:ind w:left="1065"/>
        <w:rPr>
          <w:rFonts w:ascii="Arial" w:hAnsi="Arial" w:cs="Arial"/>
        </w:rPr>
      </w:pPr>
    </w:p>
    <w:p w14:paraId="5D30E797" w14:textId="77777777" w:rsidR="00431890" w:rsidRDefault="00431890" w:rsidP="00431890">
      <w:pPr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Anexar un calendario que indique los procedimientos experimentales que realizará durante el desarrollo del protocolo (administración o inoculación, cirugías, </w:t>
      </w:r>
      <w:r>
        <w:rPr>
          <w:rFonts w:ascii="Arial" w:hAnsi="Arial" w:cs="Arial"/>
          <w:color w:val="000000" w:themeColor="text1"/>
        </w:rPr>
        <w:t>reproducción, toma de muestras, restricción de alimento, etc.).</w:t>
      </w:r>
    </w:p>
    <w:p w14:paraId="5CD76FA6" w14:textId="77777777" w:rsidR="00431890" w:rsidRDefault="00431890" w:rsidP="00431890">
      <w:pPr>
        <w:ind w:left="1065"/>
        <w:rPr>
          <w:rFonts w:ascii="Arial" w:hAnsi="Arial" w:cs="Arial"/>
        </w:rPr>
      </w:pPr>
    </w:p>
    <w:p w14:paraId="4FE326D8" w14:textId="77777777" w:rsidR="00431890" w:rsidRDefault="00431890" w:rsidP="00431890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Marque con una (X) el procedimiento experimental que llevará a cabo durante el protocolo y descríbalo a detalle después de la tabla, indicando la especie animal, la intervención (dieta, restricción, agente patógeno, medicamento, compuesto químico, etc.), dosis, vía y frecuencia.</w:t>
      </w:r>
    </w:p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591"/>
        <w:gridCol w:w="3628"/>
        <w:gridCol w:w="628"/>
        <w:gridCol w:w="4547"/>
      </w:tblGrid>
      <w:tr w:rsidR="00431890" w14:paraId="6562D109" w14:textId="77777777" w:rsidTr="00431890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09C1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106B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Dietas especiales.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DADF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7C8C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Inoculación de patógenos.</w:t>
            </w:r>
          </w:p>
        </w:tc>
      </w:tr>
      <w:tr w:rsidR="00431890" w14:paraId="6816CF6C" w14:textId="77777777" w:rsidTr="00431890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3FBB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BAD46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Restricción de alimento y/o agua.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FCB7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F1B6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Administración de fármacos, sustancias o compuestos químicos, agentes teratógenos o carcinógenos, moléculas de DNA/RNA recombinante, etc.</w:t>
            </w:r>
          </w:p>
        </w:tc>
      </w:tr>
      <w:tr w:rsidR="00431890" w14:paraId="43451027" w14:textId="77777777" w:rsidTr="00431890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4943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lastRenderedPageBreak/>
              <w:t>( )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5FD0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Inversión de ciclos de iluminación.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8B8C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63A9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Procedimientos quirúrgicos con y/o sin recuperación.</w:t>
            </w:r>
          </w:p>
        </w:tc>
      </w:tr>
      <w:tr w:rsidR="00431890" w14:paraId="7CB4859F" w14:textId="77777777" w:rsidTr="00431890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8621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7148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Restricción física.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DA6E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90CB" w14:textId="77777777" w:rsidR="00431890" w:rsidRDefault="00431890">
            <w:pPr>
              <w:rPr>
                <w:rFonts w:ascii="Arial" w:hAnsi="Arial" w:cs="Arial"/>
                <w:highlight w:val="cyan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Implantación de dispositivos.</w:t>
            </w:r>
          </w:p>
        </w:tc>
      </w:tr>
      <w:tr w:rsidR="00431890" w14:paraId="768F3E13" w14:textId="77777777" w:rsidTr="00431890"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28B6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1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A302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Toma de muestras.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7C35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0075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Otro (describir).</w:t>
            </w:r>
          </w:p>
        </w:tc>
      </w:tr>
    </w:tbl>
    <w:p w14:paraId="704D5A3B" w14:textId="77777777" w:rsidR="00431890" w:rsidRDefault="00431890" w:rsidP="00431890">
      <w:pPr>
        <w:pStyle w:val="Prrafodelista"/>
        <w:ind w:left="1065"/>
        <w:jc w:val="both"/>
        <w:rPr>
          <w:rFonts w:ascii="Arial" w:hAnsi="Arial" w:cs="Arial"/>
        </w:rPr>
      </w:pPr>
    </w:p>
    <w:p w14:paraId="1E150500" w14:textId="77777777" w:rsidR="00431890" w:rsidRDefault="00431890" w:rsidP="00431890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caso que los animales sean sometidos a procedimientos quirúrgicos con y/o sin recuperación que provoquen dolor y sufrimiento del animal, describa en la siguiente tabla el esquema de sedación, anestesia, analgesia, antibiótico, antisepsia y/u otro que utilizará.</w:t>
      </w:r>
    </w:p>
    <w:p w14:paraId="276D859A" w14:textId="77777777" w:rsidR="00431890" w:rsidRDefault="00431890" w:rsidP="00431890">
      <w:pPr>
        <w:pStyle w:val="Prrafodelista"/>
        <w:ind w:left="1065"/>
        <w:jc w:val="both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7"/>
        <w:gridCol w:w="1343"/>
        <w:gridCol w:w="2125"/>
        <w:gridCol w:w="1516"/>
        <w:gridCol w:w="759"/>
        <w:gridCol w:w="1824"/>
      </w:tblGrid>
      <w:tr w:rsidR="00431890" w14:paraId="65195D87" w14:textId="77777777" w:rsidTr="00431890">
        <w:trPr>
          <w:trHeight w:val="548"/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D706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Procedimiento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D506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Especie</w:t>
            </w:r>
          </w:p>
          <w:p w14:paraId="00B72AD7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Animal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1D8D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Medicamento (principio activo)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15A7A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Dosis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8DEC4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Vía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B84D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Frecuencia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de administración</w:t>
            </w:r>
          </w:p>
        </w:tc>
      </w:tr>
      <w:tr w:rsidR="00431890" w14:paraId="18053CDE" w14:textId="77777777" w:rsidTr="00431890">
        <w:trPr>
          <w:trHeight w:val="548"/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F20A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Quirúrgico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35FC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E1E8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678F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B077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A511" w14:textId="77777777" w:rsidR="00431890" w:rsidRDefault="00431890">
            <w:pPr>
              <w:rPr>
                <w:rFonts w:ascii="Arial" w:hAnsi="Arial" w:cs="Arial"/>
              </w:rPr>
            </w:pPr>
          </w:p>
        </w:tc>
      </w:tr>
      <w:tr w:rsidR="00431890" w14:paraId="49DBCE92" w14:textId="77777777" w:rsidTr="00431890">
        <w:trPr>
          <w:trHeight w:val="548"/>
          <w:jc w:val="center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CD343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Postquirúrgico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772C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B7E9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5930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3D5B" w14:textId="77777777" w:rsidR="00431890" w:rsidRDefault="00431890">
            <w:pPr>
              <w:rPr>
                <w:rFonts w:ascii="Arial" w:hAnsi="Arial" w:cs="Arial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D1BA" w14:textId="77777777" w:rsidR="00431890" w:rsidRDefault="00431890">
            <w:pPr>
              <w:rPr>
                <w:rFonts w:ascii="Arial" w:hAnsi="Arial" w:cs="Arial"/>
              </w:rPr>
            </w:pPr>
          </w:p>
        </w:tc>
      </w:tr>
    </w:tbl>
    <w:p w14:paraId="15ED4F96" w14:textId="77777777" w:rsidR="00431890" w:rsidRDefault="00431890" w:rsidP="00431890">
      <w:pPr>
        <w:ind w:left="360"/>
        <w:rPr>
          <w:rFonts w:ascii="Arial" w:hAnsi="Arial" w:cs="Arial"/>
        </w:rPr>
      </w:pPr>
    </w:p>
    <w:p w14:paraId="4C12DA39" w14:textId="77777777" w:rsidR="00431890" w:rsidRDefault="00431890" w:rsidP="00431890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Anexar hoja de observaciones diarias y/o de evolución postquirúrgica que se utilizará en el protocolo.</w:t>
      </w:r>
    </w:p>
    <w:p w14:paraId="6D050D6E" w14:textId="77777777" w:rsidR="00431890" w:rsidRDefault="00431890" w:rsidP="00431890">
      <w:pPr>
        <w:pStyle w:val="Prrafodelista"/>
        <w:ind w:left="1065"/>
        <w:jc w:val="both"/>
        <w:rPr>
          <w:rFonts w:ascii="Arial" w:hAnsi="Arial" w:cs="Arial"/>
        </w:rPr>
      </w:pPr>
    </w:p>
    <w:p w14:paraId="75E12E31" w14:textId="77777777" w:rsidR="00431890" w:rsidRDefault="00431890" w:rsidP="00431890">
      <w:pPr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¿El procedimiento experimental exige la muerte del animal? Marque con una (X) la opción correspondiente.</w:t>
      </w:r>
    </w:p>
    <w:p w14:paraId="14AE94D7" w14:textId="77777777" w:rsidR="00431890" w:rsidRDefault="00431890" w:rsidP="00431890">
      <w:pPr>
        <w:ind w:left="1065"/>
        <w:rPr>
          <w:rFonts w:ascii="Arial" w:hAnsi="Arial" w:cs="Arial"/>
        </w:rPr>
      </w:pPr>
    </w:p>
    <w:tbl>
      <w:tblPr>
        <w:tblStyle w:val="Tablaconcuadrc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31"/>
        <w:gridCol w:w="2127"/>
        <w:gridCol w:w="567"/>
        <w:gridCol w:w="2551"/>
      </w:tblGrid>
      <w:tr w:rsidR="00431890" w14:paraId="4DAF714B" w14:textId="77777777" w:rsidTr="00431890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A638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68F8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B587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8E82B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No</w:t>
            </w:r>
          </w:p>
        </w:tc>
      </w:tr>
    </w:tbl>
    <w:p w14:paraId="5A2AD461" w14:textId="77777777" w:rsidR="00431890" w:rsidRDefault="00431890" w:rsidP="00431890">
      <w:pPr>
        <w:ind w:left="1065"/>
        <w:rPr>
          <w:rFonts w:ascii="Arial" w:hAnsi="Arial" w:cs="Arial"/>
        </w:rPr>
      </w:pPr>
    </w:p>
    <w:p w14:paraId="38227072" w14:textId="77777777" w:rsidR="00431890" w:rsidRDefault="00431890" w:rsidP="00431890">
      <w:pPr>
        <w:numPr>
          <w:ilvl w:val="0"/>
          <w:numId w:val="3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Si el protocolo exige la muerte del animal, marque con una (X) el método de eutanasia que aplicará acorde a la especie. Seguido de la tabla, describa a detalle el método de eutanasia indicando la especie animal, el medicamento (principio activo), dosis, vía y frecuencia de administración.</w:t>
      </w:r>
    </w:p>
    <w:p w14:paraId="733EF3E8" w14:textId="77777777" w:rsidR="00431890" w:rsidRDefault="00431890" w:rsidP="00431890">
      <w:pPr>
        <w:ind w:left="1065"/>
        <w:rPr>
          <w:rFonts w:ascii="Arial" w:hAnsi="Arial" w:cs="Arial"/>
        </w:rPr>
      </w:pPr>
    </w:p>
    <w:tbl>
      <w:tblPr>
        <w:tblStyle w:val="Tablaconcuadrcula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566"/>
        <w:gridCol w:w="4131"/>
        <w:gridCol w:w="612"/>
        <w:gridCol w:w="4085"/>
      </w:tblGrid>
      <w:tr w:rsidR="00431890" w14:paraId="16719DB3" w14:textId="77777777" w:rsidTr="00EA4C56">
        <w:trPr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0856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Métodos Químicos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AB39" w14:textId="77777777" w:rsidR="00431890" w:rsidRDefault="00431890">
            <w:pPr>
              <w:jc w:val="center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Métodos Físicos</w:t>
            </w:r>
          </w:p>
        </w:tc>
      </w:tr>
      <w:tr w:rsidR="00431890" w14:paraId="3AA3DC6F" w14:textId="77777777" w:rsidTr="00EA4C56">
        <w:trPr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B9666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8DA2" w14:textId="4994662E" w:rsidR="00431890" w:rsidRDefault="00431890">
            <w:pPr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-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lang w:val="es-MX"/>
              </w:rPr>
              <w:t>Dióxido de carbono.</w:t>
            </w:r>
          </w:p>
          <w:p w14:paraId="70978419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Método indicado en roedores y lagomorfos.</w:t>
            </w:r>
          </w:p>
          <w:p w14:paraId="7FB3A3D8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Se recomienda aplicar sedación previa.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A3E9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E0A9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-Dislocación cervical.</w:t>
            </w:r>
          </w:p>
          <w:p w14:paraId="30CC8405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 xml:space="preserve">Método indicado en roedores 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>menores de 200 g</w:t>
            </w:r>
            <w:r>
              <w:rPr>
                <w:rFonts w:ascii="Arial" w:hAnsi="Arial" w:cs="Arial"/>
                <w:lang w:val="es-MX"/>
              </w:rPr>
              <w:t>.</w:t>
            </w:r>
          </w:p>
          <w:p w14:paraId="30F17861" w14:textId="77777777" w:rsidR="00431890" w:rsidRDefault="004318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 recomienda aplicar sedación previa.</w:t>
            </w:r>
          </w:p>
        </w:tc>
      </w:tr>
      <w:tr w:rsidR="00431890" w14:paraId="385C61E8" w14:textId="77777777" w:rsidTr="00EA4C56">
        <w:trPr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54D5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464B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-Sobredosis de barbitúricos</w:t>
            </w:r>
            <w:r>
              <w:rPr>
                <w:rFonts w:ascii="Arial" w:hAnsi="Arial" w:cs="Arial"/>
                <w:lang w:val="es-MX"/>
              </w:rPr>
              <w:t>.</w:t>
            </w:r>
          </w:p>
          <w:p w14:paraId="3418A00F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Método indicado en roedores, lagomorfos y porcinos.</w:t>
            </w:r>
          </w:p>
          <w:p w14:paraId="2FC1402F" w14:textId="77777777" w:rsidR="00431890" w:rsidRDefault="00431890">
            <w:pPr>
              <w:rPr>
                <w:rFonts w:ascii="Arial" w:hAnsi="Arial" w:cs="Arial"/>
                <w:color w:val="000000" w:themeColor="text1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Se recomendación aplicar sedación</w:t>
            </w:r>
            <w:r>
              <w:rPr>
                <w:rFonts w:ascii="Arial" w:hAnsi="Arial" w:cs="Arial"/>
                <w:color w:val="000000" w:themeColor="text1"/>
                <w:lang w:val="es-MX"/>
              </w:rPr>
              <w:t xml:space="preserve"> previa.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11A9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A37EA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-Exanguinación</w:t>
            </w:r>
            <w:r>
              <w:rPr>
                <w:rFonts w:ascii="Arial" w:hAnsi="Arial" w:cs="Arial"/>
                <w:lang w:val="es-MX"/>
              </w:rPr>
              <w:t>.</w:t>
            </w:r>
          </w:p>
          <w:p w14:paraId="191FFCB4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Método indicado en roedores, lagomorfos y porcinos.</w:t>
            </w:r>
          </w:p>
          <w:p w14:paraId="7B2E400E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Requiere obligatoriamente anestesia previa.</w:t>
            </w:r>
          </w:p>
        </w:tc>
      </w:tr>
      <w:tr w:rsidR="00431890" w14:paraId="69EAB37D" w14:textId="77777777" w:rsidTr="00EA4C56">
        <w:trPr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CED5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( )</w:t>
            </w:r>
          </w:p>
        </w:tc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9B24" w14:textId="77777777" w:rsidR="00431890" w:rsidRDefault="00431890">
            <w:pPr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  <w:lang w:val="es-MX"/>
              </w:rPr>
              <w:t>Otro (describir).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A524" w14:textId="77777777" w:rsidR="00431890" w:rsidRDefault="00431890">
            <w:pPr>
              <w:jc w:val="center"/>
              <w:rPr>
                <w:rFonts w:ascii="Arial" w:hAnsi="Arial" w:cs="Arial"/>
                <w:lang w:val="es-MX"/>
              </w:rPr>
            </w:pPr>
          </w:p>
        </w:tc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59F5" w14:textId="77777777" w:rsidR="00431890" w:rsidRDefault="00431890">
            <w:pPr>
              <w:rPr>
                <w:rFonts w:ascii="Arial" w:hAnsi="Arial" w:cs="Arial"/>
                <w:lang w:val="es-MX"/>
              </w:rPr>
            </w:pPr>
          </w:p>
        </w:tc>
      </w:tr>
    </w:tbl>
    <w:p w14:paraId="5409F0A2" w14:textId="77777777" w:rsidR="00431890" w:rsidRDefault="00431890" w:rsidP="00431890">
      <w:pPr>
        <w:ind w:left="1065"/>
        <w:rPr>
          <w:rFonts w:ascii="Arial" w:hAnsi="Arial" w:cs="Arial"/>
        </w:rPr>
      </w:pPr>
    </w:p>
    <w:p w14:paraId="66A5087F" w14:textId="2ED6732D" w:rsidR="00F8591F" w:rsidRPr="00431890" w:rsidRDefault="00431890" w:rsidP="00431890">
      <w:pPr>
        <w:ind w:left="1065"/>
        <w:jc w:val="right"/>
        <w:rPr>
          <w:rFonts w:ascii="Arial" w:hAnsi="Arial" w:cs="Arial"/>
        </w:rPr>
      </w:pPr>
      <w:r>
        <w:rPr>
          <w:rFonts w:ascii="Arial" w:hAnsi="Arial" w:cs="Arial"/>
        </w:rPr>
        <w:t>Fecha de actualización</w:t>
      </w:r>
      <w:r w:rsidR="00EA4C5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febrero</w:t>
      </w:r>
      <w:r w:rsidR="00EA4C5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2025</w:t>
      </w:r>
      <w:r w:rsidR="00EA4C56">
        <w:rPr>
          <w:rFonts w:ascii="Arial" w:hAnsi="Arial" w:cs="Arial"/>
        </w:rPr>
        <w:t>.</w:t>
      </w:r>
    </w:p>
    <w:sectPr w:rsidR="00F8591F" w:rsidRPr="00431890" w:rsidSect="00BA2EEB">
      <w:headerReference w:type="default" r:id="rId7"/>
      <w:footerReference w:type="default" r:id="rId8"/>
      <w:pgSz w:w="12240" w:h="15840"/>
      <w:pgMar w:top="2268" w:right="1418" w:bottom="1418" w:left="1418" w:header="1134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83B41" w14:textId="77777777" w:rsidR="0027482F" w:rsidRDefault="0027482F" w:rsidP="00F8591F">
      <w:pPr>
        <w:spacing w:line="240" w:lineRule="auto"/>
      </w:pPr>
      <w:r>
        <w:separator/>
      </w:r>
    </w:p>
  </w:endnote>
  <w:endnote w:type="continuationSeparator" w:id="0">
    <w:p w14:paraId="07CE78A2" w14:textId="77777777" w:rsidR="0027482F" w:rsidRDefault="0027482F" w:rsidP="00F85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Calibri"/>
    <w:charset w:val="00"/>
    <w:family w:val="swiss"/>
    <w:pitch w:val="variable"/>
    <w:sig w:usb0="E00002FF" w:usb1="4000201F" w:usb2="08000029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Noto Sans Medium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1AFFF" w14:textId="77777777" w:rsidR="00F8591F" w:rsidRDefault="0035784E" w:rsidP="00F8591F">
    <w:pPr>
      <w:pStyle w:val="Piedepgina"/>
      <w:tabs>
        <w:tab w:val="clear" w:pos="4419"/>
        <w:tab w:val="clear" w:pos="8838"/>
        <w:tab w:val="left" w:pos="369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B0DEE8" wp14:editId="72643C66">
              <wp:simplePos x="0" y="0"/>
              <wp:positionH relativeFrom="column">
                <wp:posOffset>1388745</wp:posOffset>
              </wp:positionH>
              <wp:positionV relativeFrom="paragraph">
                <wp:posOffset>174955</wp:posOffset>
              </wp:positionV>
              <wp:extent cx="5120640" cy="194564"/>
              <wp:effectExtent l="0" t="0" r="0" b="0"/>
              <wp:wrapNone/>
              <wp:docPr id="379978026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0640" cy="194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366331" w14:textId="77777777" w:rsidR="00F8591F" w:rsidRPr="00821A3D" w:rsidRDefault="00F8591F" w:rsidP="00F8591F">
                          <w:pPr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</w:pPr>
                          <w:r w:rsidRPr="00821A3D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Av. Insurgentes Sur No. 3700-C, Col. Insurgentes Cuicuilco, C.P. 04530, Alcaldía Coyoacán, Ciudad de México.</w:t>
                          </w:r>
                          <w:r w:rsidRPr="00821A3D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  <w:t>ww.pediatria.gob.mx/</w:t>
                          </w:r>
                        </w:p>
                        <w:p w14:paraId="1A8827E5" w14:textId="77777777" w:rsidR="00F8591F" w:rsidRPr="00F8591F" w:rsidRDefault="00F8591F" w:rsidP="00F8591F">
                          <w:pPr>
                            <w:rPr>
                              <w:rFonts w:cs="Noto Sans"/>
                              <w:sz w:val="11"/>
                              <w:szCs w:val="1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EB0DEE8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109.35pt;margin-top:13.8pt;width:403.2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" filled="f" stroked="f" strokeweight=".5pt">
              <v:textbox>
                <w:txbxContent>
                  <w:p w14:paraId="2D366331" w14:textId="77777777" w:rsidR="00F8591F" w:rsidRPr="00821A3D" w:rsidRDefault="00F8591F" w:rsidP="00F8591F">
                    <w:pPr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</w:pPr>
                    <w:r w:rsidRPr="00821A3D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Av. Insurgentes Sur No. 3700-C, Col. Insurgentes Cuicuilco, C.P. 04530, Alcaldía Coyoacán, Ciudad de México.</w:t>
                    </w:r>
                    <w:r w:rsidRPr="00821A3D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ab/>
                      <w:t>ww.pediatria.gob.mx/</w:t>
                    </w:r>
                  </w:p>
                  <w:p w14:paraId="1A8827E5" w14:textId="77777777" w:rsidR="00F8591F" w:rsidRPr="00F8591F" w:rsidRDefault="00F8591F" w:rsidP="00F8591F">
                    <w:pPr>
                      <w:rPr>
                        <w:rFonts w:cs="Noto Sans"/>
                        <w:sz w:val="11"/>
                        <w:szCs w:val="1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0A6E1842" wp14:editId="3CA5518D">
              <wp:simplePos x="0" y="0"/>
              <wp:positionH relativeFrom="column">
                <wp:posOffset>1388745</wp:posOffset>
              </wp:positionH>
              <wp:positionV relativeFrom="paragraph">
                <wp:posOffset>437845</wp:posOffset>
              </wp:positionV>
              <wp:extent cx="5046345" cy="204470"/>
              <wp:effectExtent l="0" t="0" r="0" b="508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634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5966BB" w14:textId="5A4F8D10" w:rsidR="00F8591F" w:rsidRPr="008840A4" w:rsidRDefault="00F8591F" w:rsidP="00F8591F">
                          <w:pPr>
                            <w:textDirection w:val="btLr"/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</w:pP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Tel: (55) 1084 0900</w:t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  <w:t xml:space="preserve">Ext: </w:t>
                          </w:r>
                          <w:r w:rsidR="00DB1C23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2059</w:t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eastAsia="Noto Sans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ab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              </w:t>
                          </w:r>
                          <w:r w:rsid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Página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instrText>PAGE  \* Arabic  \* MERGEFORMAT</w:instrTex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1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end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 xml:space="preserve"> de 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instrText>NUMPAGES  \* Arabic  \* MERGEFORMAT</w:instrTex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separate"/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t>2</w:t>
                          </w:r>
                          <w:r w:rsidRPr="008840A4">
                            <w:rPr>
                              <w:rFonts w:ascii="Noto Sans Medium" w:hAnsi="Noto Sans Medium" w:cs="Noto Sans Medium"/>
                              <w:color w:val="4D192A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0A6E1842" id="Rectángulo 6" o:spid="_x0000_s1027" style="position:absolute;left:0;text-align:left;margin-left:109.35pt;margin-top:34.5pt;width:397.35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" filled="f" stroked="f">
              <v:textbox inset="2.53958mm,1.2694mm,2.53958mm,1.2694mm">
                <w:txbxContent>
                  <w:p w14:paraId="685966BB" w14:textId="5A4F8D10" w:rsidR="00F8591F" w:rsidRPr="008840A4" w:rsidRDefault="00F8591F" w:rsidP="00F8591F">
                    <w:pPr>
                      <w:textDirection w:val="btLr"/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</w:pP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>Tel: (55) 1084 0900</w:t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  <w:t xml:space="preserve">Ext: </w:t>
                    </w:r>
                    <w:r w:rsidR="00DB1C23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>2059</w:t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eastAsia="Noto Sans" w:hAnsi="Noto Sans Medium" w:cs="Noto Sans Medium"/>
                        <w:color w:val="4D192A"/>
                        <w:sz w:val="12"/>
                        <w:szCs w:val="12"/>
                      </w:rPr>
                      <w:tab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              </w:t>
                    </w:r>
                    <w:r w:rsid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Página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begin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instrText>PAGE  \* Arabic  \* MERGEFORMAT</w:instrTex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separate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1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end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 xml:space="preserve"> de 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begin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instrText>NUMPAGES  \* Arabic  \* MERGEFORMAT</w:instrTex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separate"/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t>2</w:t>
                    </w:r>
                    <w:r w:rsidRPr="008840A4">
                      <w:rPr>
                        <w:rFonts w:ascii="Noto Sans Medium" w:hAnsi="Noto Sans Medium" w:cs="Noto Sans Medium"/>
                        <w:color w:val="4D192A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F8591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89C01" w14:textId="77777777" w:rsidR="0027482F" w:rsidRDefault="0027482F" w:rsidP="00F8591F">
      <w:pPr>
        <w:spacing w:line="240" w:lineRule="auto"/>
      </w:pPr>
      <w:r>
        <w:separator/>
      </w:r>
    </w:p>
  </w:footnote>
  <w:footnote w:type="continuationSeparator" w:id="0">
    <w:p w14:paraId="6CD7D85C" w14:textId="77777777" w:rsidR="0027482F" w:rsidRDefault="0027482F" w:rsidP="00F859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1BA6" w14:textId="183AECA5" w:rsidR="00F8591F" w:rsidRPr="00DB1C23" w:rsidRDefault="00A72AEE" w:rsidP="00F8591F">
    <w:pPr>
      <w:pStyle w:val="Encabezado"/>
      <w:jc w:val="right"/>
      <w:rPr>
        <w:rFonts w:ascii="Arial" w:hAnsi="Arial" w:cs="Arial"/>
        <w:noProof/>
        <w:color w:val="7B7B7B" w:themeColor="accent3" w:themeShade="BF"/>
      </w:rPr>
    </w:pPr>
    <w:r w:rsidRPr="00DB1C23">
      <w:rPr>
        <w:rFonts w:ascii="Arial" w:hAnsi="Arial" w:cs="Arial"/>
        <w:noProof/>
        <w:color w:val="7B7B7B" w:themeColor="accent3" w:themeShade="B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CAE1CC" wp14:editId="32D34C7F">
              <wp:simplePos x="0" y="0"/>
              <wp:positionH relativeFrom="column">
                <wp:posOffset>5518785</wp:posOffset>
              </wp:positionH>
              <wp:positionV relativeFrom="paragraph">
                <wp:posOffset>-234315</wp:posOffset>
              </wp:positionV>
              <wp:extent cx="913765" cy="973455"/>
              <wp:effectExtent l="0" t="0" r="635" b="0"/>
              <wp:wrapSquare wrapText="bothSides"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3765" cy="973455"/>
                      </a:xfrm>
                      <a:prstGeom prst="rect">
                        <a:avLst/>
                      </a:prstGeom>
                      <a:solidFill>
                        <a:schemeClr val="bg1">
                          <a:alpha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13523DB3" id="Rectángulo 1" o:spid="_x0000_s1026" style="position:absolute;margin-left:434.55pt;margin-top:-18.45pt;width:71.95pt;height:7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" fillcolor="white [3212]" stroked="f" strokeweight="1pt">
              <v:fill opacity="26214f"/>
              <w10:wrap type="square"/>
            </v:rect>
          </w:pict>
        </mc:Fallback>
      </mc:AlternateContent>
    </w:r>
    <w:r w:rsidR="00F8591F" w:rsidRPr="00DB1C23">
      <w:rPr>
        <w:rFonts w:ascii="Arial" w:hAnsi="Arial" w:cs="Arial"/>
        <w:noProof/>
        <w:color w:val="7B7B7B" w:themeColor="accent3" w:themeShade="BF"/>
      </w:rPr>
      <w:drawing>
        <wp:anchor distT="0" distB="0" distL="114300" distR="114300" simplePos="0" relativeHeight="251659264" behindDoc="1" locked="0" layoutInCell="1" allowOverlap="1" wp14:anchorId="5020E725" wp14:editId="27952BE4">
          <wp:simplePos x="0" y="0"/>
          <wp:positionH relativeFrom="column">
            <wp:posOffset>-916305</wp:posOffset>
          </wp:positionH>
          <wp:positionV relativeFrom="paragraph">
            <wp:posOffset>-586409</wp:posOffset>
          </wp:positionV>
          <wp:extent cx="7795260" cy="10088245"/>
          <wp:effectExtent l="0" t="0" r="0" b="8255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g"/>
                  <pic:cNvPicPr/>
                </pic:nvPicPr>
                <pic:blipFill>
                  <a:blip r:embed="rId1"/>
                  <a:srcRect l="14" r="14"/>
                  <a:stretch>
                    <a:fillRect/>
                  </a:stretch>
                </pic:blipFill>
                <pic:spPr>
                  <a:xfrm>
                    <a:off x="0" y="0"/>
                    <a:ext cx="7795260" cy="10088245"/>
                  </a:xfrm>
                  <a:prstGeom prst="rect">
                    <a:avLst/>
                  </a:prstGeom>
                  <a:solidFill>
                    <a:schemeClr val="bg1">
                      <a:lumMod val="95000"/>
                    </a:schemeClr>
                  </a:solidFill>
                  <a:ln/>
                </pic:spPr>
              </pic:pic>
            </a:graphicData>
          </a:graphic>
        </wp:anchor>
      </w:drawing>
    </w:r>
    <w:r w:rsidR="00F8591F" w:rsidRPr="00DB1C23">
      <w:rPr>
        <w:rFonts w:ascii="Arial" w:hAnsi="Arial" w:cs="Arial"/>
        <w:noProof/>
        <w:color w:val="7B7B7B" w:themeColor="accent3" w:themeShade="BF"/>
      </w:rPr>
      <w:t>Instituto</w:t>
    </w:r>
    <w:r w:rsidR="00F8591F" w:rsidRPr="00F8591F">
      <w:rPr>
        <w:rFonts w:ascii="Noto Sans Medium" w:hAnsi="Noto Sans Medium" w:cs="Noto Sans Medium"/>
        <w:noProof/>
        <w:color w:val="7B7B7B" w:themeColor="accent3" w:themeShade="BF"/>
      </w:rPr>
      <w:t xml:space="preserve"> </w:t>
    </w:r>
    <w:r w:rsidR="00F8591F" w:rsidRPr="00DB1C23">
      <w:rPr>
        <w:rFonts w:ascii="Arial" w:hAnsi="Arial" w:cs="Arial"/>
        <w:noProof/>
        <w:color w:val="7B7B7B" w:themeColor="accent3" w:themeShade="BF"/>
      </w:rPr>
      <w:t>Nacional de Pediatría</w:t>
    </w:r>
  </w:p>
  <w:p w14:paraId="6117786F" w14:textId="77777777" w:rsidR="00F8591F" w:rsidRPr="00DB1C23" w:rsidRDefault="00F8591F" w:rsidP="00F8591F">
    <w:pPr>
      <w:pStyle w:val="Encabezado"/>
      <w:jc w:val="right"/>
      <w:rPr>
        <w:rFonts w:ascii="Arial" w:hAnsi="Arial" w:cs="Arial"/>
        <w:color w:val="7B7B7B" w:themeColor="accent3" w:themeShade="BF"/>
        <w:sz w:val="21"/>
        <w:szCs w:val="21"/>
      </w:rPr>
    </w:pPr>
    <w:r w:rsidRPr="00DB1C23">
      <w:rPr>
        <w:rFonts w:ascii="Arial" w:hAnsi="Arial" w:cs="Arial"/>
        <w:color w:val="7B7B7B" w:themeColor="accent3" w:themeShade="BF"/>
        <w:sz w:val="21"/>
        <w:szCs w:val="21"/>
      </w:rPr>
      <w:t>Dirección de Investigación</w:t>
    </w:r>
  </w:p>
  <w:p w14:paraId="3B2CAAD1" w14:textId="77777777" w:rsidR="00DB1C23" w:rsidRP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20"/>
        <w:szCs w:val="20"/>
      </w:rPr>
    </w:pPr>
    <w:r w:rsidRPr="00DB1C23">
      <w:rPr>
        <w:rFonts w:ascii="Arial" w:hAnsi="Arial" w:cs="Arial"/>
        <w:color w:val="7B7B7B" w:themeColor="accent3" w:themeShade="BF"/>
        <w:sz w:val="20"/>
        <w:szCs w:val="20"/>
      </w:rPr>
      <w:t>Comité Institucional para el Cuidado y</w:t>
    </w:r>
  </w:p>
  <w:p w14:paraId="6CCD22F3" w14:textId="71AE4915" w:rsid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19"/>
        <w:szCs w:val="19"/>
      </w:rPr>
    </w:pPr>
    <w:r w:rsidRPr="00DB1C23">
      <w:rPr>
        <w:rFonts w:ascii="Arial" w:hAnsi="Arial" w:cs="Arial"/>
        <w:color w:val="7B7B7B" w:themeColor="accent3" w:themeShade="BF"/>
        <w:sz w:val="20"/>
        <w:szCs w:val="20"/>
      </w:rPr>
      <w:t>Uso de los Animales de Laboratorio (CICUAL)</w:t>
    </w:r>
  </w:p>
  <w:p w14:paraId="23C10712" w14:textId="77777777" w:rsidR="00DB1C23" w:rsidRPr="00DB1C23" w:rsidRDefault="00DB1C23" w:rsidP="00DB1C23">
    <w:pPr>
      <w:pStyle w:val="Encabezado"/>
      <w:jc w:val="right"/>
      <w:rPr>
        <w:rFonts w:ascii="Arial" w:hAnsi="Arial" w:cs="Arial"/>
        <w:color w:val="7B7B7B" w:themeColor="accent3" w:themeShade="BF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upperLetter"/>
      <w:lvlText w:val="%1."/>
      <w:lvlJc w:val="left"/>
      <w:pPr>
        <w:ind w:left="820" w:hanging="720"/>
      </w:pPr>
      <w:rPr>
        <w:rFonts w:ascii="Arial" w:hAnsi="Arial" w:cs="Arial"/>
        <w:b/>
        <w:bCs/>
        <w:i w:val="0"/>
        <w:iCs w:val="0"/>
        <w:spacing w:val="-8"/>
        <w:w w:val="99"/>
        <w:sz w:val="22"/>
        <w:szCs w:val="22"/>
      </w:rPr>
    </w:lvl>
    <w:lvl w:ilvl="1">
      <w:numFmt w:val="bullet"/>
      <w:lvlText w:val="•"/>
      <w:lvlJc w:val="left"/>
      <w:pPr>
        <w:ind w:left="1696" w:hanging="720"/>
      </w:pPr>
    </w:lvl>
    <w:lvl w:ilvl="2">
      <w:numFmt w:val="bullet"/>
      <w:lvlText w:val="•"/>
      <w:lvlJc w:val="left"/>
      <w:pPr>
        <w:ind w:left="2572" w:hanging="720"/>
      </w:pPr>
    </w:lvl>
    <w:lvl w:ilvl="3">
      <w:numFmt w:val="bullet"/>
      <w:lvlText w:val="•"/>
      <w:lvlJc w:val="left"/>
      <w:pPr>
        <w:ind w:left="3448" w:hanging="720"/>
      </w:pPr>
    </w:lvl>
    <w:lvl w:ilvl="4">
      <w:numFmt w:val="bullet"/>
      <w:lvlText w:val="•"/>
      <w:lvlJc w:val="left"/>
      <w:pPr>
        <w:ind w:left="4324" w:hanging="720"/>
      </w:pPr>
    </w:lvl>
    <w:lvl w:ilvl="5">
      <w:numFmt w:val="bullet"/>
      <w:lvlText w:val="•"/>
      <w:lvlJc w:val="left"/>
      <w:pPr>
        <w:ind w:left="5200" w:hanging="720"/>
      </w:pPr>
    </w:lvl>
    <w:lvl w:ilvl="6">
      <w:numFmt w:val="bullet"/>
      <w:lvlText w:val="•"/>
      <w:lvlJc w:val="left"/>
      <w:pPr>
        <w:ind w:left="6076" w:hanging="720"/>
      </w:pPr>
    </w:lvl>
    <w:lvl w:ilvl="7">
      <w:numFmt w:val="bullet"/>
      <w:lvlText w:val="•"/>
      <w:lvlJc w:val="left"/>
      <w:pPr>
        <w:ind w:left="6952" w:hanging="720"/>
      </w:pPr>
    </w:lvl>
    <w:lvl w:ilvl="8">
      <w:numFmt w:val="bullet"/>
      <w:lvlText w:val="•"/>
      <w:lvlJc w:val="left"/>
      <w:pPr>
        <w:ind w:left="7828" w:hanging="720"/>
      </w:pPr>
    </w:lvl>
  </w:abstractNum>
  <w:abstractNum w:abstractNumId="1" w15:restartNumberingAfterBreak="0">
    <w:nsid w:val="057A3F09"/>
    <w:multiLevelType w:val="multilevel"/>
    <w:tmpl w:val="057A3F09"/>
    <w:lvl w:ilvl="0">
      <w:start w:val="1"/>
      <w:numFmt w:val="decimal"/>
      <w:lvlText w:val="%1."/>
      <w:lvlJc w:val="left"/>
      <w:pPr>
        <w:tabs>
          <w:tab w:val="left" w:pos="1065"/>
        </w:tabs>
        <w:ind w:left="705" w:hanging="705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120" w:hanging="180"/>
      </w:pPr>
    </w:lvl>
  </w:abstractNum>
  <w:abstractNum w:abstractNumId="2" w15:restartNumberingAfterBreak="0">
    <w:nsid w:val="45366ABB"/>
    <w:multiLevelType w:val="hybridMultilevel"/>
    <w:tmpl w:val="160C4520"/>
    <w:lvl w:ilvl="0" w:tplc="43929D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1F"/>
    <w:rsid w:val="000719A1"/>
    <w:rsid w:val="00107075"/>
    <w:rsid w:val="00113202"/>
    <w:rsid w:val="00222C99"/>
    <w:rsid w:val="0027482F"/>
    <w:rsid w:val="002B4EEA"/>
    <w:rsid w:val="0035784E"/>
    <w:rsid w:val="00431890"/>
    <w:rsid w:val="00540D45"/>
    <w:rsid w:val="005E7A19"/>
    <w:rsid w:val="00821A3D"/>
    <w:rsid w:val="008840A4"/>
    <w:rsid w:val="00924634"/>
    <w:rsid w:val="009B0751"/>
    <w:rsid w:val="00A72AEE"/>
    <w:rsid w:val="00BA2EEB"/>
    <w:rsid w:val="00BF7B8B"/>
    <w:rsid w:val="00DB1C23"/>
    <w:rsid w:val="00EA4C56"/>
    <w:rsid w:val="00F8591F"/>
    <w:rsid w:val="00F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50EEB"/>
  <w15:chartTrackingRefBased/>
  <w15:docId w15:val="{7FBF42B4-EA6A-499E-AB86-9ED36884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Sinespaciado"/>
    <w:qFormat/>
    <w:rsid w:val="00107075"/>
    <w:pPr>
      <w:spacing w:after="0"/>
      <w:jc w:val="both"/>
    </w:pPr>
    <w:rPr>
      <w:rFonts w:ascii="Noto Sans" w:hAnsi="Noto Sans"/>
    </w:rPr>
  </w:style>
  <w:style w:type="paragraph" w:styleId="Ttulo1">
    <w:name w:val="heading 1"/>
    <w:basedOn w:val="Normal"/>
    <w:next w:val="Normal"/>
    <w:link w:val="Ttulo1Car"/>
    <w:uiPriority w:val="9"/>
    <w:qFormat/>
    <w:rsid w:val="00A72AEE"/>
    <w:pPr>
      <w:keepNext/>
      <w:keepLines/>
      <w:spacing w:before="480" w:after="120" w:line="240" w:lineRule="auto"/>
      <w:jc w:val="left"/>
      <w:outlineLvl w:val="0"/>
    </w:pPr>
    <w:rPr>
      <w:rFonts w:ascii="Calibri" w:eastAsia="Times New Roman" w:hAnsi="Calibri" w:cs="Calibri"/>
      <w:b/>
      <w:sz w:val="48"/>
      <w:szCs w:val="48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40D45"/>
    <w:pPr>
      <w:spacing w:after="0" w:line="240" w:lineRule="auto"/>
      <w:jc w:val="both"/>
    </w:pPr>
    <w:rPr>
      <w:rFonts w:ascii="Geomanist" w:hAnsi="Geomanist"/>
    </w:rPr>
  </w:style>
  <w:style w:type="paragraph" w:styleId="Encabezado">
    <w:name w:val="header"/>
    <w:basedOn w:val="Normal"/>
    <w:link w:val="EncabezadoCar"/>
    <w:uiPriority w:val="99"/>
    <w:unhideWhenUsed/>
    <w:rsid w:val="00F8591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591F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F8591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591F"/>
    <w:rPr>
      <w:rFonts w:ascii="Noto Sans" w:hAnsi="Noto Sans"/>
    </w:rPr>
  </w:style>
  <w:style w:type="paragraph" w:styleId="NormalWeb">
    <w:name w:val="Normal (Web)"/>
    <w:basedOn w:val="Normal"/>
    <w:unhideWhenUsed/>
    <w:rsid w:val="00DB1C2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A72AEE"/>
    <w:rPr>
      <w:rFonts w:ascii="Calibri" w:eastAsia="Times New Roman" w:hAnsi="Calibri" w:cs="Calibri"/>
      <w:b/>
      <w:sz w:val="48"/>
      <w:szCs w:val="48"/>
      <w:lang w:val="es-ES" w:eastAsia="es-MX"/>
    </w:rPr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A72AEE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lang w:eastAsia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A72AEE"/>
    <w:rPr>
      <w:rFonts w:ascii="Arial" w:eastAsiaTheme="minorEastAsia" w:hAnsi="Arial" w:cs="Arial"/>
      <w:lang w:eastAsia="es-MX"/>
    </w:rPr>
  </w:style>
  <w:style w:type="paragraph" w:styleId="Prrafodelista">
    <w:name w:val="List Paragraph"/>
    <w:basedOn w:val="Normal"/>
    <w:uiPriority w:val="99"/>
    <w:qFormat/>
    <w:rsid w:val="00431890"/>
    <w:pPr>
      <w:spacing w:line="240" w:lineRule="auto"/>
      <w:ind w:left="720"/>
      <w:contextualSpacing/>
      <w:jc w:val="left"/>
    </w:pPr>
    <w:rPr>
      <w:rFonts w:ascii="Calibri" w:eastAsia="Calibri" w:hAnsi="Calibri" w:cs="Calibri"/>
      <w:sz w:val="24"/>
      <w:szCs w:val="24"/>
      <w:lang w:val="es-ES" w:eastAsia="es-MX"/>
    </w:rPr>
  </w:style>
  <w:style w:type="table" w:styleId="Tablaconcuadrcula">
    <w:name w:val="Table Grid"/>
    <w:basedOn w:val="Tablanormal"/>
    <w:uiPriority w:val="39"/>
    <w:rsid w:val="00431890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07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557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Velazquez</dc:creator>
  <cp:keywords/>
  <dc:description/>
  <cp:lastModifiedBy>DANIEL ADRIAN LANDERO HUERTA</cp:lastModifiedBy>
  <cp:revision>9</cp:revision>
  <dcterms:created xsi:type="dcterms:W3CDTF">2025-01-14T14:42:00Z</dcterms:created>
  <dcterms:modified xsi:type="dcterms:W3CDTF">2025-03-11T16:58:00Z</dcterms:modified>
</cp:coreProperties>
</file>