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82" w:rsidRDefault="00D82482" w:rsidP="0058544A">
      <w:pPr>
        <w:jc w:val="center"/>
        <w:rPr>
          <w:rFonts w:ascii="Montserrat" w:hAnsi="Montserrat"/>
          <w:b/>
          <w:sz w:val="24"/>
        </w:rPr>
      </w:pPr>
      <w:r w:rsidRPr="0058544A">
        <w:rPr>
          <w:rFonts w:ascii="Montserrat" w:hAnsi="Montserrat"/>
          <w:b/>
          <w:sz w:val="24"/>
        </w:rPr>
        <w:t>Denuncia</w:t>
      </w:r>
      <w:r w:rsidR="0058544A">
        <w:rPr>
          <w:rFonts w:ascii="Montserrat" w:hAnsi="Montserrat"/>
          <w:b/>
          <w:sz w:val="24"/>
        </w:rPr>
        <w:t>s</w:t>
      </w:r>
      <w:r w:rsidRPr="0058544A">
        <w:rPr>
          <w:rFonts w:ascii="Montserrat" w:hAnsi="Montserrat"/>
          <w:b/>
          <w:sz w:val="24"/>
        </w:rPr>
        <w:t xml:space="preserve"> por </w:t>
      </w:r>
      <w:r w:rsidR="00821890">
        <w:rPr>
          <w:rFonts w:ascii="Montserrat" w:hAnsi="Montserrat"/>
          <w:b/>
          <w:sz w:val="24"/>
        </w:rPr>
        <w:t xml:space="preserve">Incumplimiento a las </w:t>
      </w:r>
      <w:r w:rsidRPr="0058544A">
        <w:rPr>
          <w:rFonts w:ascii="Montserrat" w:hAnsi="Montserrat"/>
          <w:b/>
          <w:sz w:val="24"/>
        </w:rPr>
        <w:t>Obligaciones de Transparencia</w:t>
      </w:r>
    </w:p>
    <w:p w:rsidR="0058544A" w:rsidRPr="0058544A" w:rsidRDefault="0058544A" w:rsidP="0058544A">
      <w:pPr>
        <w:jc w:val="center"/>
        <w:rPr>
          <w:rFonts w:ascii="Montserrat" w:hAnsi="Montserrat"/>
          <w:b/>
          <w:sz w:val="24"/>
        </w:rPr>
      </w:pPr>
    </w:p>
    <w:p w:rsidR="00821890" w:rsidRDefault="00821890" w:rsidP="0082189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Helvetica"/>
          <w:color w:val="26282A"/>
          <w:sz w:val="24"/>
          <w:szCs w:val="24"/>
          <w:lang w:eastAsia="es-MX"/>
        </w:rPr>
      </w:pPr>
      <w:r>
        <w:rPr>
          <w:rFonts w:ascii="Montserrat" w:hAnsi="Montserrat"/>
          <w:sz w:val="24"/>
        </w:rPr>
        <w:t xml:space="preserve">Consulta </w:t>
      </w:r>
      <w:r w:rsidR="00D82482" w:rsidRPr="0058544A">
        <w:rPr>
          <w:rFonts w:ascii="Montserrat" w:hAnsi="Montserrat"/>
          <w:sz w:val="24"/>
        </w:rPr>
        <w:t xml:space="preserve">las denuncias </w:t>
      </w:r>
      <w:r>
        <w:rPr>
          <w:rFonts w:ascii="Montserrat" w:hAnsi="Montserrat"/>
          <w:sz w:val="24"/>
        </w:rPr>
        <w:t xml:space="preserve">presentadas </w:t>
      </w:r>
      <w:r>
        <w:rPr>
          <w:rFonts w:ascii="Montserrat" w:eastAsia="Times New Roman" w:hAnsi="Montserrat" w:cs="Helvetica"/>
          <w:color w:val="26282A"/>
          <w:sz w:val="24"/>
          <w:szCs w:val="24"/>
          <w:lang w:eastAsia="es-MX"/>
        </w:rPr>
        <w:t>por las personas ante el Instituto Nacional de Transparencia, Acceso a la Información y Protección de Datos Personales (INAI) en contra del Instituto Nacional de Pediatría por el incumplimiento y/o por la falta de actualización de las Obligaciones de Transparencia previstas en los artículos 70 a 83 de la Ley General de Transparencia y Acceso a la Información Pública y 69 a 76 de la Ley Federal de Transparencia y Acceso a la Información Pública desde el año 2021”.</w:t>
      </w:r>
    </w:p>
    <w:p w:rsidR="006C1D0B" w:rsidRDefault="00874125" w:rsidP="0058544A">
      <w:pPr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br w:type="column"/>
      </w:r>
    </w:p>
    <w:tbl>
      <w:tblPr>
        <w:tblStyle w:val="Tablaconcuadrcula"/>
        <w:tblW w:w="15026" w:type="dxa"/>
        <w:tblInd w:w="-856" w:type="dxa"/>
        <w:tblLook w:val="04A0" w:firstRow="1" w:lastRow="0" w:firstColumn="1" w:lastColumn="0" w:noHBand="0" w:noVBand="1"/>
      </w:tblPr>
      <w:tblGrid>
        <w:gridCol w:w="709"/>
        <w:gridCol w:w="851"/>
        <w:gridCol w:w="1985"/>
        <w:gridCol w:w="1984"/>
        <w:gridCol w:w="2126"/>
        <w:gridCol w:w="2127"/>
        <w:gridCol w:w="1984"/>
        <w:gridCol w:w="3260"/>
      </w:tblGrid>
      <w:tr w:rsidR="00E1231D" w:rsidRPr="006C1D0B" w:rsidTr="00874125">
        <w:trPr>
          <w:trHeight w:val="300"/>
        </w:trPr>
        <w:tc>
          <w:tcPr>
            <w:tcW w:w="709" w:type="dxa"/>
            <w:noWrap/>
          </w:tcPr>
          <w:p w:rsidR="00821890" w:rsidRPr="006C1D0B" w:rsidRDefault="00821890" w:rsidP="00821890">
            <w:pPr>
              <w:ind w:left="25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No.</w:t>
            </w:r>
          </w:p>
        </w:tc>
        <w:tc>
          <w:tcPr>
            <w:tcW w:w="851" w:type="dxa"/>
          </w:tcPr>
          <w:p w:rsidR="00821890" w:rsidRPr="006C1D0B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Año</w:t>
            </w:r>
          </w:p>
        </w:tc>
        <w:tc>
          <w:tcPr>
            <w:tcW w:w="1985" w:type="dxa"/>
          </w:tcPr>
          <w:p w:rsidR="00821890" w:rsidRPr="006C1D0B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 w:rsidRPr="006C1D0B">
              <w:rPr>
                <w:rFonts w:ascii="Montserrat" w:hAnsi="Montserrat"/>
                <w:b/>
                <w:bCs/>
              </w:rPr>
              <w:t>Número de</w:t>
            </w:r>
            <w:r>
              <w:rPr>
                <w:rFonts w:ascii="Montserrat" w:hAnsi="Montserrat"/>
                <w:b/>
                <w:bCs/>
              </w:rPr>
              <w:t xml:space="preserve"> Identificación de la d</w:t>
            </w:r>
            <w:r w:rsidRPr="006C1D0B">
              <w:rPr>
                <w:rFonts w:ascii="Montserrat" w:hAnsi="Montserrat"/>
                <w:b/>
                <w:bCs/>
              </w:rPr>
              <w:t>enuncia</w:t>
            </w:r>
          </w:p>
        </w:tc>
        <w:tc>
          <w:tcPr>
            <w:tcW w:w="1984" w:type="dxa"/>
            <w:noWrap/>
            <w:hideMark/>
          </w:tcPr>
          <w:p w:rsidR="00821890" w:rsidRPr="006C1D0B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Objeto de la denuncia</w:t>
            </w:r>
          </w:p>
        </w:tc>
        <w:tc>
          <w:tcPr>
            <w:tcW w:w="2126" w:type="dxa"/>
            <w:noWrap/>
            <w:hideMark/>
          </w:tcPr>
          <w:p w:rsidR="00821890" w:rsidRPr="006C1D0B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Sentido de la resolución emitida por el INAI</w:t>
            </w:r>
          </w:p>
        </w:tc>
        <w:tc>
          <w:tcPr>
            <w:tcW w:w="2127" w:type="dxa"/>
          </w:tcPr>
          <w:p w:rsidR="00821890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Fecha en que fue emitida la resolución del INAI</w:t>
            </w:r>
          </w:p>
        </w:tc>
        <w:tc>
          <w:tcPr>
            <w:tcW w:w="1984" w:type="dxa"/>
          </w:tcPr>
          <w:p w:rsidR="00821890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Documento de la denuncia</w:t>
            </w:r>
          </w:p>
        </w:tc>
        <w:tc>
          <w:tcPr>
            <w:tcW w:w="3260" w:type="dxa"/>
          </w:tcPr>
          <w:p w:rsidR="00821890" w:rsidRDefault="00821890" w:rsidP="00821890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Nota</w:t>
            </w:r>
          </w:p>
        </w:tc>
      </w:tr>
      <w:tr w:rsidR="00E1231D" w:rsidRPr="00821890" w:rsidTr="00874125">
        <w:trPr>
          <w:trHeight w:val="300"/>
        </w:trPr>
        <w:tc>
          <w:tcPr>
            <w:tcW w:w="709" w:type="dxa"/>
            <w:noWrap/>
            <w:hideMark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821890" w:rsidRPr="00821890" w:rsidRDefault="00821890" w:rsidP="0082189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En el mes de enero, el INAI no emitió ninguna resolución sobre denuncias presentadas contra este Instituto Nacional de Pediatría.</w:t>
            </w:r>
          </w:p>
        </w:tc>
      </w:tr>
      <w:tr w:rsidR="00821890" w:rsidRPr="00821890" w:rsidTr="00874125">
        <w:trPr>
          <w:trHeight w:val="300"/>
        </w:trPr>
        <w:tc>
          <w:tcPr>
            <w:tcW w:w="709" w:type="dxa"/>
            <w:noWrap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821890" w:rsidRPr="00821890" w:rsidRDefault="00821890" w:rsidP="0082189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821890" w:rsidRPr="00821890" w:rsidRDefault="00821890" w:rsidP="00821890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En el mes de febrero, el INAI no emitió ninguna resolución sobre denuncias presentadas contra este Instituto Nacional de Pediatría.</w:t>
            </w:r>
          </w:p>
        </w:tc>
      </w:tr>
      <w:tr w:rsidR="00E000D2" w:rsidRPr="00821890" w:rsidTr="00874125">
        <w:trPr>
          <w:trHeight w:val="300"/>
        </w:trPr>
        <w:tc>
          <w:tcPr>
            <w:tcW w:w="709" w:type="dxa"/>
            <w:noWrap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D2" w:rsidRPr="00821890" w:rsidRDefault="00E000D2" w:rsidP="00E000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marzo</w:t>
            </w:r>
            <w:r w:rsidRPr="00821890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  <w:tr w:rsidR="00E000D2" w:rsidRPr="00821890" w:rsidTr="00874125">
        <w:trPr>
          <w:trHeight w:val="300"/>
        </w:trPr>
        <w:tc>
          <w:tcPr>
            <w:tcW w:w="709" w:type="dxa"/>
            <w:noWrap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E000D2" w:rsidRPr="00821890" w:rsidRDefault="00E000D2" w:rsidP="00E000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E000D2" w:rsidRPr="00821890" w:rsidRDefault="00E000D2" w:rsidP="00E000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abril</w:t>
            </w:r>
            <w:r w:rsidRPr="00821890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  <w:tr w:rsidR="006F5881" w:rsidRPr="00821890" w:rsidTr="00874125">
        <w:trPr>
          <w:trHeight w:val="300"/>
        </w:trPr>
        <w:tc>
          <w:tcPr>
            <w:tcW w:w="709" w:type="dxa"/>
            <w:noWrap/>
          </w:tcPr>
          <w:p w:rsidR="006F5881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6F5881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6F5881" w:rsidRPr="00821890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6F5881" w:rsidRPr="00821890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6F5881" w:rsidRPr="00821890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6F5881" w:rsidRPr="00821890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5881" w:rsidRPr="00821890" w:rsidRDefault="006F5881" w:rsidP="006F58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6F5881" w:rsidRPr="00821890" w:rsidRDefault="006F5881" w:rsidP="006F5881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mayo</w:t>
            </w:r>
            <w:r w:rsidRPr="00821890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</w:tbl>
    <w:p w:rsidR="00815271" w:rsidRDefault="00815271" w:rsidP="0058544A">
      <w:pPr>
        <w:jc w:val="both"/>
        <w:rPr>
          <w:rFonts w:ascii="Montserrat" w:hAnsi="Montserrat"/>
          <w:sz w:val="24"/>
        </w:rPr>
      </w:pPr>
    </w:p>
    <w:p w:rsidR="00815271" w:rsidRPr="0058544A" w:rsidRDefault="00815271" w:rsidP="0058544A">
      <w:pPr>
        <w:jc w:val="both"/>
        <w:rPr>
          <w:rFonts w:ascii="Montserrat" w:hAnsi="Montserrat"/>
          <w:sz w:val="24"/>
        </w:rPr>
      </w:pPr>
      <w:r>
        <w:rPr>
          <w:rFonts w:ascii="Montserrat" w:hAnsi="Montserrat"/>
          <w:sz w:val="24"/>
        </w:rPr>
        <w:br w:type="column"/>
      </w:r>
    </w:p>
    <w:tbl>
      <w:tblPr>
        <w:tblStyle w:val="Tablaconcuadrcula"/>
        <w:tblW w:w="15026" w:type="dxa"/>
        <w:tblInd w:w="-856" w:type="dxa"/>
        <w:tblLook w:val="04A0" w:firstRow="1" w:lastRow="0" w:firstColumn="1" w:lastColumn="0" w:noHBand="0" w:noVBand="1"/>
      </w:tblPr>
      <w:tblGrid>
        <w:gridCol w:w="709"/>
        <w:gridCol w:w="851"/>
        <w:gridCol w:w="1985"/>
        <w:gridCol w:w="1984"/>
        <w:gridCol w:w="2126"/>
        <w:gridCol w:w="2127"/>
        <w:gridCol w:w="1984"/>
        <w:gridCol w:w="3260"/>
      </w:tblGrid>
      <w:tr w:rsidR="00815271" w:rsidRPr="006C1D0B" w:rsidTr="00CD4C64">
        <w:trPr>
          <w:trHeight w:val="300"/>
        </w:trPr>
        <w:tc>
          <w:tcPr>
            <w:tcW w:w="709" w:type="dxa"/>
            <w:noWrap/>
          </w:tcPr>
          <w:p w:rsidR="00815271" w:rsidRPr="006C1D0B" w:rsidRDefault="00815271" w:rsidP="00CD4C64">
            <w:pPr>
              <w:ind w:left="25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No.</w:t>
            </w:r>
          </w:p>
        </w:tc>
        <w:tc>
          <w:tcPr>
            <w:tcW w:w="851" w:type="dxa"/>
          </w:tcPr>
          <w:p w:rsidR="00815271" w:rsidRPr="006C1D0B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Año</w:t>
            </w:r>
          </w:p>
        </w:tc>
        <w:tc>
          <w:tcPr>
            <w:tcW w:w="1985" w:type="dxa"/>
          </w:tcPr>
          <w:p w:rsidR="00815271" w:rsidRPr="006C1D0B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 w:rsidRPr="006C1D0B">
              <w:rPr>
                <w:rFonts w:ascii="Montserrat" w:hAnsi="Montserrat"/>
                <w:b/>
                <w:bCs/>
              </w:rPr>
              <w:t>Número de</w:t>
            </w:r>
            <w:r>
              <w:rPr>
                <w:rFonts w:ascii="Montserrat" w:hAnsi="Montserrat"/>
                <w:b/>
                <w:bCs/>
              </w:rPr>
              <w:t xml:space="preserve"> Identificación de la d</w:t>
            </w:r>
            <w:r w:rsidRPr="006C1D0B">
              <w:rPr>
                <w:rFonts w:ascii="Montserrat" w:hAnsi="Montserrat"/>
                <w:b/>
                <w:bCs/>
              </w:rPr>
              <w:t>enuncia</w:t>
            </w:r>
          </w:p>
        </w:tc>
        <w:tc>
          <w:tcPr>
            <w:tcW w:w="1984" w:type="dxa"/>
            <w:noWrap/>
            <w:hideMark/>
          </w:tcPr>
          <w:p w:rsidR="00815271" w:rsidRPr="006C1D0B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Objeto de la denuncia</w:t>
            </w:r>
          </w:p>
        </w:tc>
        <w:tc>
          <w:tcPr>
            <w:tcW w:w="2126" w:type="dxa"/>
            <w:noWrap/>
            <w:hideMark/>
          </w:tcPr>
          <w:p w:rsidR="00815271" w:rsidRPr="006C1D0B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Sentido de la resolución emitida por el INAI</w:t>
            </w:r>
          </w:p>
        </w:tc>
        <w:tc>
          <w:tcPr>
            <w:tcW w:w="2127" w:type="dxa"/>
          </w:tcPr>
          <w:p w:rsidR="00815271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Fecha en que fue emitida la resolución del INAI</w:t>
            </w:r>
          </w:p>
        </w:tc>
        <w:tc>
          <w:tcPr>
            <w:tcW w:w="1984" w:type="dxa"/>
          </w:tcPr>
          <w:p w:rsidR="00815271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Documento de la denuncia</w:t>
            </w:r>
          </w:p>
        </w:tc>
        <w:tc>
          <w:tcPr>
            <w:tcW w:w="3260" w:type="dxa"/>
          </w:tcPr>
          <w:p w:rsidR="00815271" w:rsidRDefault="00815271" w:rsidP="00CD4C6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Nota</w:t>
            </w:r>
          </w:p>
        </w:tc>
      </w:tr>
      <w:tr w:rsidR="00815271" w:rsidRPr="00821890" w:rsidTr="00CD4C64">
        <w:trPr>
          <w:trHeight w:val="300"/>
        </w:trPr>
        <w:tc>
          <w:tcPr>
            <w:tcW w:w="709" w:type="dxa"/>
            <w:noWrap/>
            <w:hideMark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  <w:hideMark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815271" w:rsidRPr="00821890" w:rsidRDefault="00815271" w:rsidP="00CD4C64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271" w:rsidRPr="00821890" w:rsidRDefault="00815271" w:rsidP="00CD4C64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21890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junio</w:t>
            </w:r>
            <w:r w:rsidRPr="00821890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  <w:tr w:rsidR="004A157D" w:rsidRPr="00821890" w:rsidTr="00CD4C64">
        <w:trPr>
          <w:trHeight w:val="300"/>
        </w:trPr>
        <w:tc>
          <w:tcPr>
            <w:tcW w:w="709" w:type="dxa"/>
            <w:noWrap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157D" w:rsidRDefault="004A157D" w:rsidP="004A157D">
            <w:r w:rsidRPr="00B95756">
              <w:rPr>
                <w:rFonts w:ascii="Montserrat" w:hAnsi="Montserrat"/>
                <w:sz w:val="20"/>
                <w:szCs w:val="20"/>
              </w:rPr>
              <w:t>En el mes de ju</w:t>
            </w:r>
            <w:r>
              <w:rPr>
                <w:rFonts w:ascii="Montserrat" w:hAnsi="Montserrat"/>
                <w:sz w:val="20"/>
                <w:szCs w:val="20"/>
              </w:rPr>
              <w:t>l</w:t>
            </w:r>
            <w:r w:rsidRPr="00B95756">
              <w:rPr>
                <w:rFonts w:ascii="Montserrat" w:hAnsi="Montserrat"/>
                <w:sz w:val="20"/>
                <w:szCs w:val="20"/>
              </w:rPr>
              <w:t>io, el INAI no emitió ninguna resolución sobre denuncias presentadas contra este Instituto Nacional de Pediatría.</w:t>
            </w:r>
          </w:p>
        </w:tc>
      </w:tr>
      <w:tr w:rsidR="004A157D" w:rsidRPr="00821890" w:rsidTr="00CD4C64">
        <w:trPr>
          <w:trHeight w:val="300"/>
        </w:trPr>
        <w:tc>
          <w:tcPr>
            <w:tcW w:w="709" w:type="dxa"/>
            <w:noWrap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157D" w:rsidRDefault="004A157D" w:rsidP="004A157D">
            <w:r w:rsidRPr="00B95756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agosto</w:t>
            </w:r>
            <w:r w:rsidRPr="00B95756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  <w:tr w:rsidR="004A157D" w:rsidRPr="00821890" w:rsidTr="00CD4C64">
        <w:trPr>
          <w:trHeight w:val="300"/>
        </w:trPr>
        <w:tc>
          <w:tcPr>
            <w:tcW w:w="709" w:type="dxa"/>
            <w:noWrap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157D" w:rsidRDefault="004A157D" w:rsidP="004A157D">
            <w:r w:rsidRPr="00B95756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septiembre</w:t>
            </w:r>
            <w:r w:rsidRPr="00B95756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  <w:tr w:rsidR="004A157D" w:rsidRPr="00821890" w:rsidTr="00CD4C64">
        <w:trPr>
          <w:trHeight w:val="300"/>
        </w:trPr>
        <w:tc>
          <w:tcPr>
            <w:tcW w:w="709" w:type="dxa"/>
            <w:noWrap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157D" w:rsidRDefault="004A157D" w:rsidP="004A157D">
            <w:r w:rsidRPr="00B95756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octubre</w:t>
            </w:r>
            <w:r w:rsidRPr="00B95756">
              <w:rPr>
                <w:rFonts w:ascii="Montserrat" w:hAnsi="Montserrat"/>
                <w:sz w:val="20"/>
                <w:szCs w:val="20"/>
              </w:rPr>
              <w:t>, el INAI no emitió ninguna resolución sobre denuncias presentadas contra este Instituto Nacional de Pediatría.</w:t>
            </w:r>
          </w:p>
        </w:tc>
      </w:tr>
      <w:tr w:rsidR="004A157D" w:rsidRPr="00821890" w:rsidTr="00CD4C64">
        <w:trPr>
          <w:trHeight w:val="300"/>
        </w:trPr>
        <w:tc>
          <w:tcPr>
            <w:tcW w:w="709" w:type="dxa"/>
            <w:noWrap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4A157D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127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157D" w:rsidRPr="00821890" w:rsidRDefault="004A157D" w:rsidP="004A157D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260" w:type="dxa"/>
          </w:tcPr>
          <w:p w:rsidR="004A157D" w:rsidRDefault="004A157D" w:rsidP="004A157D">
            <w:r w:rsidRPr="00B95756">
              <w:rPr>
                <w:rFonts w:ascii="Montserrat" w:hAnsi="Montserrat"/>
                <w:sz w:val="20"/>
                <w:szCs w:val="20"/>
              </w:rPr>
              <w:t xml:space="preserve">En el mes de </w:t>
            </w:r>
            <w:r>
              <w:rPr>
                <w:rFonts w:ascii="Montserrat" w:hAnsi="Montserrat"/>
                <w:sz w:val="20"/>
                <w:szCs w:val="20"/>
              </w:rPr>
              <w:t>noviembre</w:t>
            </w:r>
            <w:bookmarkStart w:id="0" w:name="_GoBack"/>
            <w:bookmarkEnd w:id="0"/>
            <w:r w:rsidRPr="00B95756">
              <w:rPr>
                <w:rFonts w:ascii="Montserrat" w:hAnsi="Montserrat"/>
                <w:sz w:val="20"/>
                <w:szCs w:val="20"/>
              </w:rPr>
              <w:t xml:space="preserve">, el INAI no emitió ninguna resolución sobre denuncias </w:t>
            </w:r>
            <w:r w:rsidRPr="00B95756">
              <w:rPr>
                <w:rFonts w:ascii="Montserrat" w:hAnsi="Montserrat"/>
                <w:sz w:val="20"/>
                <w:szCs w:val="20"/>
              </w:rPr>
              <w:lastRenderedPageBreak/>
              <w:t>presentadas contra este Instituto Nacional de Pediatría.</w:t>
            </w:r>
          </w:p>
        </w:tc>
      </w:tr>
    </w:tbl>
    <w:p w:rsidR="006C1D0B" w:rsidRPr="0058544A" w:rsidRDefault="006C1D0B" w:rsidP="0058544A">
      <w:pPr>
        <w:jc w:val="both"/>
        <w:rPr>
          <w:rFonts w:ascii="Montserrat" w:hAnsi="Montserrat"/>
          <w:sz w:val="24"/>
        </w:rPr>
      </w:pPr>
    </w:p>
    <w:sectPr w:rsidR="006C1D0B" w:rsidRPr="0058544A" w:rsidSect="00821890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890" w:rsidRDefault="00821890" w:rsidP="00821890">
      <w:pPr>
        <w:spacing w:after="0" w:line="240" w:lineRule="auto"/>
      </w:pPr>
      <w:r>
        <w:separator/>
      </w:r>
    </w:p>
  </w:endnote>
  <w:endnote w:type="continuationSeparator" w:id="0">
    <w:p w:rsidR="00821890" w:rsidRDefault="00821890" w:rsidP="0082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890" w:rsidRDefault="00821890" w:rsidP="00821890">
      <w:pPr>
        <w:spacing w:after="0" w:line="240" w:lineRule="auto"/>
      </w:pPr>
      <w:r>
        <w:separator/>
      </w:r>
    </w:p>
  </w:footnote>
  <w:footnote w:type="continuationSeparator" w:id="0">
    <w:p w:rsidR="00821890" w:rsidRDefault="00821890" w:rsidP="0082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890" w:rsidRDefault="00821890">
    <w:pPr>
      <w:pStyle w:val="Encabezado"/>
    </w:pPr>
    <w:r w:rsidRPr="0031031E">
      <w:rPr>
        <w:rFonts w:ascii="Montserrat Regular" w:hAnsi="Montserrat Regular"/>
        <w:noProof/>
        <w:color w:val="807F83"/>
        <w:sz w:val="2"/>
        <w:szCs w:val="2"/>
        <w:lang w:val="es-ES"/>
      </w:rPr>
      <w:drawing>
        <wp:anchor distT="0" distB="0" distL="114300" distR="114300" simplePos="0" relativeHeight="251659264" behindDoc="1" locked="0" layoutInCell="1" allowOverlap="1" wp14:anchorId="227C765E" wp14:editId="1BD5B87C">
          <wp:simplePos x="0" y="0"/>
          <wp:positionH relativeFrom="page">
            <wp:align>right</wp:align>
          </wp:positionH>
          <wp:positionV relativeFrom="paragraph">
            <wp:posOffset>-447203</wp:posOffset>
          </wp:positionV>
          <wp:extent cx="10050449" cy="79902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0449" cy="79902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39F7F9" wp14:editId="55EAAE5F">
              <wp:simplePos x="0" y="0"/>
              <wp:positionH relativeFrom="column">
                <wp:posOffset>5266927</wp:posOffset>
              </wp:positionH>
              <wp:positionV relativeFrom="paragraph">
                <wp:posOffset>-98233</wp:posOffset>
              </wp:positionV>
              <wp:extent cx="3339547" cy="628153"/>
              <wp:effectExtent l="0" t="0" r="0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9547" cy="628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890" w:rsidRPr="007421D3" w:rsidRDefault="00821890" w:rsidP="0082189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Montserrat" w:hAnsi="Montserrat" w:cstheme="minorHAnsi"/>
                              <w:b/>
                              <w:color w:val="808080"/>
                              <w:sz w:val="28"/>
                              <w:szCs w:val="20"/>
                            </w:rPr>
                          </w:pPr>
                          <w:r w:rsidRPr="007421D3">
                            <w:rPr>
                              <w:rFonts w:ascii="Montserrat" w:hAnsi="Montserrat" w:cstheme="minorHAnsi"/>
                              <w:b/>
                              <w:color w:val="808080"/>
                              <w:sz w:val="28"/>
                              <w:szCs w:val="20"/>
                            </w:rPr>
                            <w:t>Instituto Nacional de Pediatría</w:t>
                          </w:r>
                        </w:p>
                        <w:p w:rsidR="00821890" w:rsidRPr="007421D3" w:rsidRDefault="00821890" w:rsidP="00821890">
                          <w:pPr>
                            <w:spacing w:after="0" w:line="240" w:lineRule="auto"/>
                            <w:jc w:val="center"/>
                            <w:rPr>
                              <w:rFonts w:ascii="Montserrat" w:hAnsi="Montserrat" w:cstheme="minorHAnsi"/>
                              <w:b/>
                              <w:color w:val="808080"/>
                              <w:szCs w:val="18"/>
                            </w:rPr>
                          </w:pPr>
                          <w:r w:rsidRPr="007421D3">
                            <w:rPr>
                              <w:rFonts w:ascii="Montserrat" w:hAnsi="Montserrat" w:cstheme="minorHAnsi"/>
                              <w:b/>
                              <w:color w:val="808080"/>
                              <w:szCs w:val="18"/>
                            </w:rPr>
                            <w:t>Dirección de Planeación</w:t>
                          </w:r>
                        </w:p>
                        <w:p w:rsidR="00821890" w:rsidRPr="007421D3" w:rsidRDefault="00821890" w:rsidP="00821890">
                          <w:pPr>
                            <w:spacing w:after="0" w:line="240" w:lineRule="auto"/>
                            <w:jc w:val="center"/>
                            <w:rPr>
                              <w:rFonts w:ascii="Montserrat" w:hAnsi="Montserrat" w:cstheme="minorHAnsi"/>
                              <w:b/>
                              <w:color w:val="808080"/>
                              <w:sz w:val="20"/>
                              <w:szCs w:val="18"/>
                            </w:rPr>
                          </w:pPr>
                          <w:r w:rsidRPr="007421D3">
                            <w:rPr>
                              <w:rFonts w:ascii="Montserrat" w:hAnsi="Montserrat" w:cstheme="minorHAnsi"/>
                              <w:b/>
                              <w:color w:val="808080"/>
                              <w:sz w:val="20"/>
                              <w:szCs w:val="18"/>
                            </w:rPr>
                            <w:t>Unidad de Transparencia</w:t>
                          </w:r>
                        </w:p>
                      </w:txbxContent>
                    </wps:txbx>
                    <wps:bodyPr rot="0" vert="horz" wrap="square" lIns="91440" tIns="0" rIns="91440" bIns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9F7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14.7pt;margin-top:-7.75pt;width:262.95pt;height:4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" filled="f" fillcolor="#bbe0e3" stroked="f">
              <v:textbox inset=",0,,0">
                <w:txbxContent>
                  <w:p w:rsidR="00821890" w:rsidRPr="007421D3" w:rsidRDefault="00821890" w:rsidP="0082189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Montserrat" w:hAnsi="Montserrat" w:cstheme="minorHAnsi"/>
                        <w:b/>
                        <w:color w:val="808080"/>
                        <w:sz w:val="28"/>
                        <w:szCs w:val="20"/>
                      </w:rPr>
                    </w:pPr>
                    <w:r w:rsidRPr="007421D3">
                      <w:rPr>
                        <w:rFonts w:ascii="Montserrat" w:hAnsi="Montserrat" w:cstheme="minorHAnsi"/>
                        <w:b/>
                        <w:color w:val="808080"/>
                        <w:sz w:val="28"/>
                        <w:szCs w:val="20"/>
                      </w:rPr>
                      <w:t>Instituto Nacional de Pediatría</w:t>
                    </w:r>
                  </w:p>
                  <w:p w:rsidR="00821890" w:rsidRPr="007421D3" w:rsidRDefault="00821890" w:rsidP="00821890">
                    <w:pPr>
                      <w:spacing w:after="0" w:line="240" w:lineRule="auto"/>
                      <w:jc w:val="center"/>
                      <w:rPr>
                        <w:rFonts w:ascii="Montserrat" w:hAnsi="Montserrat" w:cstheme="minorHAnsi"/>
                        <w:b/>
                        <w:color w:val="808080"/>
                        <w:szCs w:val="18"/>
                      </w:rPr>
                    </w:pPr>
                    <w:r w:rsidRPr="007421D3">
                      <w:rPr>
                        <w:rFonts w:ascii="Montserrat" w:hAnsi="Montserrat" w:cstheme="minorHAnsi"/>
                        <w:b/>
                        <w:color w:val="808080"/>
                        <w:szCs w:val="18"/>
                      </w:rPr>
                      <w:t>Dirección de Planeación</w:t>
                    </w:r>
                  </w:p>
                  <w:p w:rsidR="00821890" w:rsidRPr="007421D3" w:rsidRDefault="00821890" w:rsidP="00821890">
                    <w:pPr>
                      <w:spacing w:after="0" w:line="240" w:lineRule="auto"/>
                      <w:jc w:val="center"/>
                      <w:rPr>
                        <w:rFonts w:ascii="Montserrat" w:hAnsi="Montserrat" w:cstheme="minorHAnsi"/>
                        <w:b/>
                        <w:color w:val="808080"/>
                        <w:sz w:val="20"/>
                        <w:szCs w:val="18"/>
                      </w:rPr>
                    </w:pPr>
                    <w:r w:rsidRPr="007421D3">
                      <w:rPr>
                        <w:rFonts w:ascii="Montserrat" w:hAnsi="Montserrat" w:cstheme="minorHAnsi"/>
                        <w:b/>
                        <w:color w:val="808080"/>
                        <w:sz w:val="20"/>
                        <w:szCs w:val="18"/>
                      </w:rPr>
                      <w:t>Unidad de Transparencia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82"/>
    <w:rsid w:val="00055CED"/>
    <w:rsid w:val="0035756C"/>
    <w:rsid w:val="00442236"/>
    <w:rsid w:val="004A157D"/>
    <w:rsid w:val="004B0945"/>
    <w:rsid w:val="004D5C8C"/>
    <w:rsid w:val="0058544A"/>
    <w:rsid w:val="00621FE3"/>
    <w:rsid w:val="006C1D0B"/>
    <w:rsid w:val="006F5881"/>
    <w:rsid w:val="00815271"/>
    <w:rsid w:val="00821890"/>
    <w:rsid w:val="00842E47"/>
    <w:rsid w:val="008522C5"/>
    <w:rsid w:val="00874125"/>
    <w:rsid w:val="00D82482"/>
    <w:rsid w:val="00E000D2"/>
    <w:rsid w:val="00E1231D"/>
    <w:rsid w:val="00EC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17E8F8"/>
  <w15:chartTrackingRefBased/>
  <w15:docId w15:val="{D22C7E76-0A11-4DB5-BF6E-C3091E98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82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8248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8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C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1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890"/>
  </w:style>
  <w:style w:type="paragraph" w:styleId="Piedepgina">
    <w:name w:val="footer"/>
    <w:basedOn w:val="Normal"/>
    <w:link w:val="PiedepginaCar"/>
    <w:uiPriority w:val="99"/>
    <w:unhideWhenUsed/>
    <w:rsid w:val="008218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10948RHERMENEGILDOP@INP.SALUD</dc:creator>
  <cp:keywords/>
  <dc:description/>
  <cp:lastModifiedBy>10948RHERMENEGILDOP@INP.SALUD</cp:lastModifiedBy>
  <cp:revision>11</cp:revision>
  <dcterms:created xsi:type="dcterms:W3CDTF">2021-02-04T16:06:00Z</dcterms:created>
  <dcterms:modified xsi:type="dcterms:W3CDTF">2021-12-02T20:06:00Z</dcterms:modified>
</cp:coreProperties>
</file>