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48" w:rsidRPr="00F3471C" w:rsidRDefault="008E1C48" w:rsidP="008E1C48">
      <w:pPr>
        <w:spacing w:line="260" w:lineRule="exact"/>
        <w:jc w:val="center"/>
        <w:outlineLvl w:val="0"/>
        <w:rPr>
          <w:rFonts w:ascii="Montserrat" w:hAnsi="Montserrat"/>
          <w:b/>
        </w:rPr>
      </w:pPr>
    </w:p>
    <w:p w:rsidR="008E1C48" w:rsidRPr="00F3471C" w:rsidRDefault="009B3838" w:rsidP="009B3838">
      <w:pPr>
        <w:spacing w:line="260" w:lineRule="exact"/>
        <w:ind w:left="1416"/>
        <w:jc w:val="center"/>
        <w:outlineLvl w:val="0"/>
        <w:rPr>
          <w:rFonts w:ascii="Montserrat" w:hAnsi="Montserrat"/>
          <w:b/>
        </w:rPr>
      </w:pPr>
      <w:r>
        <w:rPr>
          <w:rFonts w:ascii="Montserrat" w:hAnsi="Montserrat"/>
          <w:b/>
        </w:rPr>
        <w:t xml:space="preserve">       </w:t>
      </w:r>
      <w:r w:rsidR="008E1C48" w:rsidRPr="00F3471C">
        <w:rPr>
          <w:rFonts w:ascii="Montserrat" w:hAnsi="Montserrat"/>
          <w:b/>
        </w:rPr>
        <w:t>COMITÉ DE TRANSPARENCIA</w:t>
      </w:r>
    </w:p>
    <w:p w:rsidR="008E1C48" w:rsidRPr="00F3471C" w:rsidRDefault="008E1C48" w:rsidP="008E1C48">
      <w:pPr>
        <w:spacing w:line="260" w:lineRule="exact"/>
        <w:jc w:val="right"/>
        <w:outlineLvl w:val="0"/>
        <w:rPr>
          <w:rFonts w:ascii="Montserrat" w:hAnsi="Montserrat"/>
          <w:b/>
        </w:rPr>
      </w:pPr>
    </w:p>
    <w:p w:rsidR="008E1C48" w:rsidRPr="00F3471C" w:rsidRDefault="008E1C48" w:rsidP="008E1C48">
      <w:pPr>
        <w:spacing w:line="260" w:lineRule="exact"/>
        <w:jc w:val="right"/>
        <w:outlineLvl w:val="0"/>
        <w:rPr>
          <w:rFonts w:ascii="Montserrat" w:hAnsi="Montserrat"/>
          <w:b/>
        </w:rPr>
      </w:pPr>
      <w:r w:rsidRPr="00F3471C">
        <w:rPr>
          <w:rFonts w:ascii="Montserrat" w:hAnsi="Montserrat"/>
          <w:b/>
        </w:rPr>
        <w:t>No. de Acta: CT/</w:t>
      </w:r>
      <w:r w:rsidR="006823C5">
        <w:rPr>
          <w:rFonts w:ascii="Montserrat" w:hAnsi="Montserrat"/>
          <w:b/>
        </w:rPr>
        <w:t>0</w:t>
      </w:r>
      <w:r w:rsidR="00DD6CBA">
        <w:rPr>
          <w:rFonts w:ascii="Montserrat" w:hAnsi="Montserrat"/>
          <w:b/>
        </w:rPr>
        <w:t>2</w:t>
      </w:r>
      <w:r w:rsidRPr="00F3471C">
        <w:rPr>
          <w:rFonts w:ascii="Montserrat" w:hAnsi="Montserrat"/>
          <w:b/>
        </w:rPr>
        <w:t>/202</w:t>
      </w:r>
      <w:r w:rsidR="006823C5">
        <w:rPr>
          <w:rFonts w:ascii="Montserrat" w:hAnsi="Montserrat"/>
          <w:b/>
        </w:rPr>
        <w:t>1</w:t>
      </w:r>
    </w:p>
    <w:p w:rsidR="008E1C48" w:rsidRPr="00F3471C" w:rsidRDefault="008E1C48" w:rsidP="008E1C48">
      <w:pPr>
        <w:spacing w:line="260" w:lineRule="exact"/>
        <w:jc w:val="right"/>
        <w:outlineLvl w:val="0"/>
        <w:rPr>
          <w:rFonts w:ascii="Montserrat" w:hAnsi="Montserrat"/>
          <w:b/>
        </w:rPr>
      </w:pPr>
    </w:p>
    <w:p w:rsidR="008E1C48" w:rsidRPr="00F3471C" w:rsidRDefault="008E1C48" w:rsidP="00474FF2">
      <w:pPr>
        <w:spacing w:line="260" w:lineRule="exact"/>
        <w:jc w:val="right"/>
        <w:outlineLvl w:val="0"/>
        <w:rPr>
          <w:rFonts w:ascii="Montserrat" w:hAnsi="Montserrat"/>
          <w:b/>
          <w:u w:val="single"/>
        </w:rPr>
      </w:pPr>
      <w:r w:rsidRPr="00F3471C">
        <w:rPr>
          <w:rFonts w:ascii="Montserrat" w:hAnsi="Montserrat"/>
          <w:b/>
        </w:rPr>
        <w:t xml:space="preserve">Sesión: </w:t>
      </w:r>
      <w:r w:rsidR="00DD6CBA">
        <w:rPr>
          <w:rFonts w:ascii="Montserrat" w:hAnsi="Montserrat"/>
          <w:b/>
        </w:rPr>
        <w:t>Segunda</w:t>
      </w:r>
      <w:r w:rsidR="00474FF2" w:rsidRPr="00F3471C">
        <w:rPr>
          <w:rFonts w:ascii="Montserrat" w:hAnsi="Montserrat"/>
          <w:b/>
          <w:u w:val="single"/>
        </w:rPr>
        <w:t xml:space="preserve"> </w:t>
      </w:r>
      <w:r w:rsidRPr="00F3471C">
        <w:rPr>
          <w:rFonts w:ascii="Montserrat" w:hAnsi="Montserrat"/>
          <w:b/>
          <w:u w:val="single"/>
        </w:rPr>
        <w:t>Sesión</w:t>
      </w:r>
      <w:r w:rsidR="003346F7">
        <w:rPr>
          <w:rFonts w:ascii="Montserrat" w:hAnsi="Montserrat"/>
          <w:b/>
          <w:u w:val="single"/>
        </w:rPr>
        <w:t xml:space="preserve"> Extrao</w:t>
      </w:r>
      <w:r w:rsidR="00A10D79">
        <w:rPr>
          <w:rFonts w:ascii="Montserrat" w:hAnsi="Montserrat"/>
          <w:b/>
          <w:u w:val="single"/>
        </w:rPr>
        <w:t>rdinaria</w:t>
      </w:r>
      <w:r w:rsidRPr="00F3471C">
        <w:rPr>
          <w:rFonts w:ascii="Montserrat" w:hAnsi="Montserrat"/>
          <w:b/>
          <w:u w:val="single"/>
        </w:rPr>
        <w:t xml:space="preserve"> del Comité de Transparencia</w:t>
      </w:r>
      <w:r w:rsidR="00BC0289" w:rsidRPr="00F3471C">
        <w:rPr>
          <w:rFonts w:ascii="Montserrat" w:hAnsi="Montserrat"/>
          <w:b/>
          <w:u w:val="single"/>
        </w:rPr>
        <w:t xml:space="preserve"> 202</w:t>
      </w:r>
      <w:r w:rsidR="006823C5">
        <w:rPr>
          <w:rFonts w:ascii="Montserrat" w:hAnsi="Montserrat"/>
          <w:b/>
          <w:u w:val="single"/>
        </w:rPr>
        <w:t>1</w:t>
      </w:r>
    </w:p>
    <w:p w:rsidR="008E1C48" w:rsidRPr="00F3471C" w:rsidRDefault="008E1C48" w:rsidP="008E1C48">
      <w:pPr>
        <w:spacing w:line="260" w:lineRule="exact"/>
        <w:jc w:val="both"/>
        <w:outlineLvl w:val="0"/>
        <w:rPr>
          <w:rFonts w:ascii="Montserrat" w:hAnsi="Montserrat"/>
          <w:b/>
        </w:rPr>
      </w:pP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En la Ciudad de México, siendo las </w:t>
      </w:r>
      <w:r w:rsidR="00693D91">
        <w:rPr>
          <w:rFonts w:ascii="Montserrat" w:eastAsia="Times New Roman" w:hAnsi="Montserrat" w:cs="Arial"/>
          <w:lang w:val="es-ES"/>
        </w:rPr>
        <w:t>once</w:t>
      </w:r>
      <w:r w:rsidRPr="00F3471C">
        <w:rPr>
          <w:rFonts w:ascii="Montserrat" w:eastAsia="Times New Roman" w:hAnsi="Montserrat" w:cs="Arial"/>
          <w:lang w:val="es-ES"/>
        </w:rPr>
        <w:t xml:space="preserve"> horas del día </w:t>
      </w:r>
      <w:r w:rsidR="00693D91">
        <w:rPr>
          <w:rFonts w:ascii="Montserrat" w:eastAsia="Times New Roman" w:hAnsi="Montserrat" w:cs="Arial"/>
          <w:lang w:val="es-ES"/>
        </w:rPr>
        <w:t>tres</w:t>
      </w:r>
      <w:r w:rsidR="006F671E">
        <w:rPr>
          <w:rFonts w:ascii="Montserrat" w:eastAsia="Times New Roman" w:hAnsi="Montserrat" w:cs="Arial"/>
          <w:lang w:val="es-ES"/>
        </w:rPr>
        <w:t xml:space="preserve"> de </w:t>
      </w:r>
      <w:r w:rsidR="00693D91">
        <w:rPr>
          <w:rFonts w:ascii="Montserrat" w:eastAsia="Times New Roman" w:hAnsi="Montserrat" w:cs="Arial"/>
          <w:lang w:val="es-ES"/>
        </w:rPr>
        <w:t>febre</w:t>
      </w:r>
      <w:r w:rsidR="006823C5">
        <w:rPr>
          <w:rFonts w:ascii="Montserrat" w:eastAsia="Times New Roman" w:hAnsi="Montserrat" w:cs="Arial"/>
          <w:lang w:val="es-ES"/>
        </w:rPr>
        <w:t>ro</w:t>
      </w:r>
      <w:r w:rsidRPr="00F3471C">
        <w:rPr>
          <w:rFonts w:ascii="Montserrat" w:eastAsia="Times New Roman" w:hAnsi="Montserrat" w:cs="Arial"/>
          <w:lang w:val="es-ES"/>
        </w:rPr>
        <w:t xml:space="preserve"> del año dos </w:t>
      </w:r>
      <w:r w:rsidRPr="008C7BD8">
        <w:rPr>
          <w:rFonts w:ascii="Montserrat" w:eastAsia="Times New Roman" w:hAnsi="Montserrat" w:cs="Arial"/>
          <w:lang w:val="es-ES"/>
        </w:rPr>
        <w:t>mil veint</w:t>
      </w:r>
      <w:r w:rsidR="008C7BD8">
        <w:rPr>
          <w:rFonts w:ascii="Montserrat" w:eastAsia="Times New Roman" w:hAnsi="Montserrat" w:cs="Arial"/>
          <w:lang w:val="es-ES"/>
        </w:rPr>
        <w:t>iuno,</w:t>
      </w:r>
      <w:r w:rsidRPr="00F3471C">
        <w:rPr>
          <w:rFonts w:ascii="Montserrat" w:eastAsia="Times New Roman" w:hAnsi="Montserrat" w:cs="Arial"/>
          <w:lang w:val="es-ES"/>
        </w:rPr>
        <w:t xml:space="preserve"> se reunieron en su carácter de servidores públicos; Lic. Agustín Arvizu Álvarez, Director de Planeación y </w:t>
      </w:r>
      <w:r w:rsidR="00710E15" w:rsidRPr="00F3471C">
        <w:rPr>
          <w:rFonts w:ascii="Montserrat" w:eastAsia="Times New Roman" w:hAnsi="Montserrat" w:cs="Arial"/>
          <w:lang w:val="es-ES"/>
        </w:rPr>
        <w:t xml:space="preserve">Presidente </w:t>
      </w:r>
      <w:r w:rsidRPr="00F3471C">
        <w:rPr>
          <w:rFonts w:ascii="Montserrat" w:eastAsia="Times New Roman" w:hAnsi="Montserrat" w:cs="Arial"/>
          <w:lang w:val="es-ES"/>
        </w:rPr>
        <w:t>del Comité de Transparencia</w:t>
      </w:r>
      <w:r w:rsidR="00D51471">
        <w:rPr>
          <w:rFonts w:ascii="Montserrat" w:eastAsia="Times New Roman" w:hAnsi="Montserrat" w:cs="Arial"/>
          <w:lang w:val="es-ES"/>
        </w:rPr>
        <w:t>, Vocal</w:t>
      </w:r>
      <w:r w:rsidRPr="00F3471C">
        <w:rPr>
          <w:rFonts w:ascii="Montserrat" w:eastAsia="Times New Roman" w:hAnsi="Montserrat" w:cs="Arial"/>
          <w:lang w:val="es-ES"/>
        </w:rPr>
        <w:t xml:space="preserve">; </w:t>
      </w:r>
      <w:r w:rsidRPr="00F3471C">
        <w:rPr>
          <w:rFonts w:ascii="Montserrat" w:eastAsia="Times New Roman" w:hAnsi="Montserrat" w:cs="Arial"/>
          <w:color w:val="000000"/>
          <w:lang w:val="es-ES"/>
        </w:rPr>
        <w:t>C.P. Fanny Mancera Jiménez, Titular del Órgano Interno de Control, Vocal</w:t>
      </w:r>
      <w:r w:rsidRPr="00F3471C">
        <w:rPr>
          <w:rFonts w:ascii="Montserrat" w:eastAsia="Times New Roman" w:hAnsi="Montserrat" w:cs="Arial"/>
          <w:lang w:val="es-ES"/>
        </w:rPr>
        <w:t xml:space="preserve">; </w:t>
      </w:r>
      <w:r w:rsidR="00A71244" w:rsidRPr="00F3471C">
        <w:rPr>
          <w:rFonts w:ascii="Montserrat" w:eastAsia="Times New Roman" w:hAnsi="Montserrat" w:cs="Arial"/>
          <w:lang w:val="es-ES"/>
        </w:rPr>
        <w:t>C.P. Raquel Ortiz Hernández</w:t>
      </w:r>
      <w:r w:rsidRPr="00F3471C">
        <w:rPr>
          <w:rFonts w:ascii="Montserrat" w:eastAsia="Times New Roman" w:hAnsi="Montserrat" w:cs="Arial"/>
          <w:lang w:val="es-ES"/>
        </w:rPr>
        <w:t>, Jefa de</w:t>
      </w:r>
      <w:r w:rsidR="00A71244">
        <w:rPr>
          <w:rFonts w:ascii="Montserrat" w:eastAsia="Times New Roman" w:hAnsi="Montserrat" w:cs="Arial"/>
          <w:lang w:val="es-ES"/>
        </w:rPr>
        <w:t>l</w:t>
      </w:r>
      <w:r w:rsidRPr="00F3471C">
        <w:rPr>
          <w:rFonts w:ascii="Montserrat" w:eastAsia="Times New Roman" w:hAnsi="Montserrat" w:cs="Arial"/>
          <w:lang w:val="es-ES"/>
        </w:rPr>
        <w:t xml:space="preserve"> Departamento de Gestión de la Información</w:t>
      </w:r>
      <w:r w:rsidR="00A71244">
        <w:rPr>
          <w:rFonts w:ascii="Montserrat" w:eastAsia="Times New Roman" w:hAnsi="Montserrat" w:cs="Arial"/>
          <w:lang w:val="es-ES"/>
        </w:rPr>
        <w:t xml:space="preserve"> y </w:t>
      </w:r>
      <w:r w:rsidR="00A71244" w:rsidRPr="00F3471C">
        <w:rPr>
          <w:rFonts w:ascii="Montserrat" w:eastAsia="Times New Roman" w:hAnsi="Montserrat" w:cs="Arial"/>
          <w:lang w:val="es-ES"/>
        </w:rPr>
        <w:t>Responsable del Área de Archivos</w:t>
      </w:r>
      <w:r w:rsidR="00D51471">
        <w:rPr>
          <w:rFonts w:ascii="Montserrat" w:eastAsia="Times New Roman" w:hAnsi="Montserrat" w:cs="Arial"/>
          <w:lang w:val="es-ES"/>
        </w:rPr>
        <w:t>, Vocal</w:t>
      </w:r>
      <w:r w:rsidR="00A71244">
        <w:rPr>
          <w:rFonts w:ascii="Montserrat" w:hAnsi="Montserrat" w:cs="Arial"/>
        </w:rPr>
        <w:t>;</w:t>
      </w:r>
      <w:r w:rsidR="00F25B1F">
        <w:rPr>
          <w:rFonts w:ascii="Montserrat" w:hAnsi="Montserrat" w:cs="Arial"/>
        </w:rPr>
        <w:t xml:space="preserve"> </w:t>
      </w:r>
      <w:r w:rsidR="006F29AF">
        <w:rPr>
          <w:rFonts w:ascii="Montserrat" w:hAnsi="Montserrat" w:cs="Arial"/>
        </w:rPr>
        <w:t>Lic. Pedro Cortés Gabriel, adscrito a la Subdirección de Asuntos Jurídicos, Invitado;</w:t>
      </w:r>
      <w:r w:rsidR="009024F5">
        <w:rPr>
          <w:rFonts w:ascii="Montserrat" w:hAnsi="Montserrat" w:cs="Arial"/>
        </w:rPr>
        <w:t xml:space="preserve"> </w:t>
      </w:r>
      <w:r w:rsidR="00AA77E0" w:rsidRPr="0004336E">
        <w:rPr>
          <w:rFonts w:ascii="Montserrat" w:eastAsia="Times New Roman" w:hAnsi="Montserrat" w:cs="Arial"/>
          <w:lang w:val="es-ES"/>
        </w:rPr>
        <w:t xml:space="preserve">Lic. Alejandro </w:t>
      </w:r>
      <w:r w:rsidR="00AF146A" w:rsidRPr="0004336E">
        <w:rPr>
          <w:rFonts w:ascii="Montserrat" w:eastAsia="Times New Roman" w:hAnsi="Montserrat" w:cs="Arial"/>
          <w:lang w:val="es-ES"/>
        </w:rPr>
        <w:t>Rodríguez</w:t>
      </w:r>
      <w:r w:rsidR="00230B86">
        <w:rPr>
          <w:rFonts w:ascii="Montserrat" w:eastAsia="Times New Roman" w:hAnsi="Montserrat" w:cs="Arial"/>
          <w:lang w:val="es-ES"/>
        </w:rPr>
        <w:t xml:space="preserve"> M</w:t>
      </w:r>
      <w:r w:rsidR="005946AA" w:rsidRPr="0004336E">
        <w:rPr>
          <w:rFonts w:ascii="Montserrat" w:eastAsia="Times New Roman" w:hAnsi="Montserrat" w:cs="Arial"/>
          <w:lang w:val="es-ES"/>
        </w:rPr>
        <w:t>alpica</w:t>
      </w:r>
      <w:r w:rsidR="00B75A07">
        <w:rPr>
          <w:rFonts w:ascii="Montserrat" w:eastAsia="Times New Roman" w:hAnsi="Montserrat" w:cs="Arial"/>
          <w:lang w:val="es-ES"/>
        </w:rPr>
        <w:t xml:space="preserve"> Ortega</w:t>
      </w:r>
      <w:r w:rsidR="00AA77E0" w:rsidRPr="00F3471C">
        <w:rPr>
          <w:rFonts w:ascii="Montserrat" w:eastAsia="Times New Roman" w:hAnsi="Montserrat" w:cs="Arial"/>
          <w:lang w:val="es-ES"/>
        </w:rPr>
        <w:t>, Apoyo en la Unidad de Transparencia, Invitad</w:t>
      </w:r>
      <w:r w:rsidR="005946AA">
        <w:rPr>
          <w:rFonts w:ascii="Montserrat" w:eastAsia="Times New Roman" w:hAnsi="Montserrat" w:cs="Arial"/>
          <w:lang w:val="es-ES"/>
        </w:rPr>
        <w:t>o</w:t>
      </w:r>
      <w:r w:rsidR="004D03DF">
        <w:rPr>
          <w:rFonts w:ascii="Montserrat" w:eastAsia="Times New Roman" w:hAnsi="Montserrat" w:cs="Arial"/>
          <w:lang w:val="es-ES"/>
        </w:rPr>
        <w:t xml:space="preserve">; </w:t>
      </w:r>
      <w:r w:rsidRPr="00F3471C">
        <w:rPr>
          <w:rFonts w:ascii="Montserrat" w:eastAsia="Times New Roman" w:hAnsi="Montserrat" w:cs="Arial"/>
          <w:lang w:val="es-ES"/>
        </w:rPr>
        <w:t xml:space="preserve"> presentes en </w:t>
      </w:r>
      <w:r w:rsidR="006F29AF">
        <w:rPr>
          <w:rFonts w:ascii="Montserrat" w:eastAsia="Times New Roman" w:hAnsi="Montserrat" w:cs="Arial"/>
          <w:lang w:val="es-ES"/>
        </w:rPr>
        <w:t>el Aula B de la Dirección de Planeación</w:t>
      </w:r>
      <w:r w:rsidR="006823C5">
        <w:rPr>
          <w:rFonts w:ascii="Montserrat" w:eastAsia="Times New Roman" w:hAnsi="Montserrat" w:cs="Arial"/>
          <w:lang w:val="es-ES"/>
        </w:rPr>
        <w:t>,</w:t>
      </w:r>
      <w:r w:rsidR="00F468A4" w:rsidRPr="00F3471C">
        <w:rPr>
          <w:rFonts w:ascii="Montserrat" w:eastAsia="Times New Roman" w:hAnsi="Montserrat" w:cs="Arial"/>
          <w:lang w:val="es-ES"/>
        </w:rPr>
        <w:t xml:space="preserve"> </w:t>
      </w:r>
      <w:r w:rsidRPr="00F3471C">
        <w:rPr>
          <w:rFonts w:ascii="Montserrat" w:eastAsia="Times New Roman" w:hAnsi="Montserrat" w:cs="Arial"/>
          <w:lang w:val="es-ES"/>
        </w:rPr>
        <w:t>a efecto de llevar a cabo la</w:t>
      </w:r>
      <w:r w:rsidR="0050257E" w:rsidRPr="00F3471C">
        <w:rPr>
          <w:rFonts w:ascii="Montserrat" w:eastAsia="Times New Roman" w:hAnsi="Montserrat" w:cs="Arial"/>
          <w:lang w:val="es-ES"/>
        </w:rPr>
        <w:t xml:space="preserve"> </w:t>
      </w:r>
      <w:r w:rsidR="006F29AF">
        <w:rPr>
          <w:rFonts w:ascii="Montserrat" w:eastAsia="Times New Roman" w:hAnsi="Montserrat" w:cs="Arial"/>
          <w:lang w:val="es-ES"/>
        </w:rPr>
        <w:t>Segunda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 xml:space="preserve">Sesión </w:t>
      </w:r>
      <w:r w:rsidR="006F671E">
        <w:rPr>
          <w:rFonts w:ascii="Montserrat" w:eastAsia="Times New Roman" w:hAnsi="Montserrat" w:cs="Arial"/>
          <w:lang w:val="es-ES"/>
        </w:rPr>
        <w:t>Extraordinaria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del Comité de Transparencia 202</w:t>
      </w:r>
      <w:r w:rsidR="006823C5">
        <w:rPr>
          <w:rFonts w:ascii="Montserrat" w:eastAsia="Times New Roman" w:hAnsi="Montserrat" w:cs="Arial"/>
          <w:lang w:val="es-ES"/>
        </w:rPr>
        <w:t>1</w:t>
      </w:r>
      <w:r w:rsidRPr="00F3471C">
        <w:rPr>
          <w:rFonts w:ascii="Montserrat" w:eastAsia="Times New Roman" w:hAnsi="Montserrat" w:cs="Arial"/>
          <w:lang w:val="es-ES"/>
        </w:rPr>
        <w:t>.-</w:t>
      </w:r>
      <w:r w:rsidR="006823C5">
        <w:rPr>
          <w:rFonts w:ascii="Montserrat" w:eastAsia="Times New Roman" w:hAnsi="Montserrat" w:cs="Arial"/>
          <w:lang w:val="es-ES"/>
        </w:rPr>
        <w:t>-----</w:t>
      </w:r>
      <w:r w:rsidRPr="00F3471C">
        <w:rPr>
          <w:rFonts w:ascii="Montserrat" w:eastAsia="Times New Roman" w:hAnsi="Montserrat" w:cs="Arial"/>
          <w:lang w:val="es-ES"/>
        </w:rPr>
        <w:t>--------------------------------------</w:t>
      </w:r>
      <w:r w:rsidR="006F671E">
        <w:rPr>
          <w:rFonts w:ascii="Montserrat" w:eastAsia="Times New Roman" w:hAnsi="Montserrat" w:cs="Arial"/>
          <w:lang w:val="es-ES"/>
        </w:rPr>
        <w:t>-----------------------------------------</w:t>
      </w:r>
      <w:r w:rsidR="006823C5">
        <w:rPr>
          <w:rFonts w:ascii="Montserrat" w:eastAsia="Times New Roman" w:hAnsi="Montserrat" w:cs="Arial"/>
          <w:lang w:val="es-ES"/>
        </w:rPr>
        <w:t>-----------------------------</w:t>
      </w:r>
      <w:r w:rsidR="006F671E">
        <w:rPr>
          <w:rFonts w:ascii="Montserrat" w:eastAsia="Times New Roman" w:hAnsi="Montserrat" w:cs="Arial"/>
          <w:lang w:val="es-ES"/>
        </w:rPr>
        <w:t>-----</w:t>
      </w:r>
      <w:r w:rsidRPr="00F3471C">
        <w:rPr>
          <w:rFonts w:ascii="Montserrat" w:eastAsia="Times New Roman" w:hAnsi="Montserrat" w:cs="Arial"/>
          <w:lang w:val="es-ES"/>
        </w:rPr>
        <w:t>----------------------------------------------------------</w:t>
      </w:r>
      <w:r w:rsidR="001B64FF">
        <w:rPr>
          <w:rFonts w:ascii="Montserrat" w:eastAsia="Times New Roman" w:hAnsi="Montserrat" w:cs="Arial"/>
          <w:lang w:val="es-ES"/>
        </w:rPr>
        <w:t>---------------------------------</w:t>
      </w:r>
      <w:r w:rsidR="00801734">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 xml:space="preserve"> </w:t>
      </w:r>
      <w:r w:rsidRPr="00F3471C">
        <w:rPr>
          <w:rFonts w:ascii="Montserrat" w:eastAsia="Times New Roman" w:hAnsi="Montserrat" w:cs="Arial"/>
          <w:b/>
          <w:spacing w:val="100"/>
          <w:lang w:val="es-ES"/>
        </w:rPr>
        <w:t>ORDEN DEL DÍA</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474FF2" w:rsidRPr="00F3471C">
        <w:rPr>
          <w:rFonts w:ascii="Montserrat" w:eastAsia="Times New Roman" w:hAnsi="Montserrat" w:cs="Arial"/>
          <w:lang w:val="es-ES"/>
        </w:rPr>
        <w:t>-</w:t>
      </w:r>
      <w:r w:rsidR="00F25B1F">
        <w:rPr>
          <w:rFonts w:ascii="Montserrat" w:eastAsia="Times New Roman" w:hAnsi="Montserrat" w:cs="Arial"/>
          <w:lang w:val="es-ES"/>
        </w:rPr>
        <w:t>---------------------------------</w:t>
      </w:r>
      <w:r w:rsidR="00F631A1">
        <w:rPr>
          <w:rFonts w:ascii="Montserrat" w:eastAsia="Times New Roman" w:hAnsi="Montserrat" w:cs="Arial"/>
          <w:lang w:val="es-ES"/>
        </w:rPr>
        <w:t>--</w:t>
      </w:r>
      <w:r w:rsidR="00F25B1F">
        <w:rPr>
          <w:rFonts w:ascii="Montserrat" w:eastAsia="Times New Roman" w:hAnsi="Montserrat" w:cs="Arial"/>
          <w:lang w:val="es-ES"/>
        </w:rPr>
        <w:t>-------------------------------------------------------</w:t>
      </w:r>
    </w:p>
    <w:p w:rsidR="008C7BD8" w:rsidRPr="008C7BD8" w:rsidRDefault="00F25B1F" w:rsidP="00C00FF7">
      <w:pPr>
        <w:spacing w:line="260" w:lineRule="exact"/>
        <w:ind w:right="49"/>
        <w:jc w:val="both"/>
        <w:outlineLvl w:val="0"/>
        <w:rPr>
          <w:rFonts w:ascii="Montserrat" w:eastAsia="Times New Roman" w:hAnsi="Montserrat" w:cs="Arial"/>
          <w:lang w:val="es-ES"/>
        </w:rPr>
      </w:pPr>
      <w:r w:rsidRPr="00F25B1F">
        <w:rPr>
          <w:rFonts w:ascii="Montserrat" w:eastAsia="Times New Roman" w:hAnsi="Montserrat" w:cs="Arial"/>
          <w:lang w:val="es-ES"/>
        </w:rPr>
        <w:t xml:space="preserve">1.- Revisión y aprobación de la </w:t>
      </w:r>
      <w:r w:rsidR="006823C5">
        <w:rPr>
          <w:rFonts w:ascii="Montserrat" w:eastAsia="Times New Roman" w:hAnsi="Montserrat" w:cs="Arial"/>
          <w:lang w:val="es-ES"/>
        </w:rPr>
        <w:t xml:space="preserve">Prueba de Daño </w:t>
      </w:r>
      <w:r w:rsidR="006F29AF">
        <w:rPr>
          <w:rFonts w:ascii="Montserrat" w:eastAsia="Times New Roman" w:hAnsi="Montserrat" w:cs="Arial"/>
          <w:lang w:val="es-ES"/>
        </w:rPr>
        <w:t>que somete la Dirección de Administración mediante oficio DA/EMM/101/2021, para clasificar la información como reservada. Lo anterior para dar respuesta a la solicitud de información con número de folio 1224500034820 o</w:t>
      </w:r>
      <w:r w:rsidR="007C794E">
        <w:rPr>
          <w:rFonts w:ascii="Montserrat" w:eastAsia="Times New Roman" w:hAnsi="Montserrat" w:cs="Arial"/>
          <w:lang w:val="es-ES"/>
        </w:rPr>
        <w:t xml:space="preserve"> </w:t>
      </w:r>
      <w:r w:rsidR="006F29AF">
        <w:rPr>
          <w:rFonts w:ascii="Montserrat" w:eastAsia="Times New Roman" w:hAnsi="Montserrat" w:cs="Arial"/>
          <w:lang w:val="es-ES"/>
        </w:rPr>
        <w:t>1224500034821</w:t>
      </w:r>
      <w:r w:rsidRPr="00F25B1F">
        <w:rPr>
          <w:rFonts w:ascii="Montserrat" w:eastAsia="Times New Roman" w:hAnsi="Montserrat" w:cs="Arial"/>
          <w:lang w:val="es-ES"/>
        </w:rPr>
        <w:t>. -----------------</w:t>
      </w:r>
      <w:r w:rsidR="006F29AF">
        <w:rPr>
          <w:rFonts w:ascii="Montserrat" w:eastAsia="Times New Roman" w:hAnsi="Montserrat" w:cs="Arial"/>
          <w:lang w:val="es-ES"/>
        </w:rPr>
        <w:t>-----------</w:t>
      </w:r>
      <w:r w:rsidRPr="00F25B1F">
        <w:rPr>
          <w:rFonts w:ascii="Montserrat" w:eastAsia="Times New Roman" w:hAnsi="Montserrat" w:cs="Arial"/>
          <w:lang w:val="es-ES"/>
        </w:rPr>
        <w:t>----------------------------------------------------------------------------------</w:t>
      </w:r>
      <w:r w:rsidR="00C00FF7">
        <w:rPr>
          <w:rFonts w:ascii="Montserrat" w:eastAsia="Times New Roman" w:hAnsi="Montserrat" w:cs="Arial"/>
          <w:lang w:val="es-ES"/>
        </w:rPr>
        <w:t>-</w:t>
      </w:r>
    </w:p>
    <w:p w:rsidR="008E1C48" w:rsidRPr="00F3471C" w:rsidRDefault="0050257E"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CB1177">
        <w:rPr>
          <w:rFonts w:ascii="Montserrat" w:eastAsia="Times New Roman" w:hAnsi="Montserrat" w:cs="Arial"/>
          <w:lang w:val="es-ES"/>
        </w:rPr>
        <w:t>------------------------------------</w:t>
      </w:r>
      <w:r w:rsidR="00F631A1">
        <w:rPr>
          <w:rFonts w:ascii="Montserrat" w:eastAsia="Times New Roman" w:hAnsi="Montserrat" w:cs="Arial"/>
          <w:lang w:val="es-ES"/>
        </w:rPr>
        <w:t>---</w:t>
      </w:r>
      <w:r w:rsidR="00801734">
        <w:rPr>
          <w:rFonts w:ascii="Montserrat" w:eastAsia="Times New Roman" w:hAnsi="Montserrat" w:cs="Arial"/>
          <w:lang w:val="es-ES"/>
        </w:rPr>
        <w:t>--</w:t>
      </w:r>
      <w:r w:rsidR="008E1C48" w:rsidRPr="00F3471C">
        <w:rPr>
          <w:rFonts w:ascii="Montserrat" w:eastAsia="Times New Roman" w:hAnsi="Montserrat" w:cs="Arial"/>
          <w:b/>
          <w:spacing w:val="40"/>
          <w:lang w:val="es-ES"/>
        </w:rPr>
        <w:t>PUNTOS DE ACUERDO</w:t>
      </w:r>
      <w:r w:rsidR="008E1C48"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lang w:val="es-ES"/>
        </w:rPr>
        <w:t>---------------------------------------------------------------</w:t>
      </w:r>
      <w:r w:rsidR="00157259" w:rsidRPr="00F3471C">
        <w:rPr>
          <w:rFonts w:ascii="Montserrat" w:eastAsia="Times New Roman" w:hAnsi="Montserrat" w:cs="Arial"/>
          <w:lang w:val="es-ES"/>
        </w:rPr>
        <w:t>--------</w:t>
      </w:r>
      <w:r w:rsidR="008E1C48" w:rsidRPr="00F3471C">
        <w:rPr>
          <w:rFonts w:ascii="Montserrat" w:eastAsia="Times New Roman" w:hAnsi="Montserrat" w:cs="Arial"/>
          <w:lang w:val="es-ES"/>
        </w:rPr>
        <w:t>------------</w:t>
      </w:r>
      <w:r w:rsidR="00983C49">
        <w:rPr>
          <w:rFonts w:ascii="Montserrat" w:eastAsia="Times New Roman" w:hAnsi="Montserrat" w:cs="Arial"/>
          <w:lang w:val="es-ES"/>
        </w:rPr>
        <w:t>-</w:t>
      </w:r>
      <w:r w:rsidR="008E1C48" w:rsidRPr="00F3471C">
        <w:rPr>
          <w:rFonts w:ascii="Montserrat" w:eastAsia="Times New Roman" w:hAnsi="Montserrat" w:cs="Arial"/>
          <w:lang w:val="es-ES"/>
        </w:rPr>
        <w:t>----------</w:t>
      </w:r>
    </w:p>
    <w:p w:rsidR="00F817D8"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1. Lista de Asistencia. Se </w:t>
      </w:r>
      <w:r w:rsidR="00F25B1F">
        <w:rPr>
          <w:rFonts w:ascii="Montserrat" w:eastAsia="Times New Roman" w:hAnsi="Montserrat" w:cs="Arial"/>
          <w:lang w:val="es-ES"/>
        </w:rPr>
        <w:t>verific</w:t>
      </w:r>
      <w:r w:rsidRPr="00F3471C">
        <w:rPr>
          <w:rFonts w:ascii="Montserrat" w:eastAsia="Times New Roman" w:hAnsi="Montserrat" w:cs="Arial"/>
          <w:lang w:val="es-ES"/>
        </w:rPr>
        <w:t>ó</w:t>
      </w:r>
      <w:r w:rsidR="00F817D8">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983C49">
        <w:rPr>
          <w:rFonts w:ascii="Montserrat" w:eastAsia="Times New Roman" w:hAnsi="Montserrat" w:cs="Arial"/>
          <w:lang w:val="es-ES"/>
        </w:rPr>
        <w:t>-----------------------------------------------</w:t>
      </w:r>
      <w:r w:rsidR="0050257E" w:rsidRPr="00F3471C">
        <w:rPr>
          <w:rFonts w:ascii="Montserrat" w:eastAsia="Times New Roman" w:hAnsi="Montserrat" w:cs="Arial"/>
          <w:lang w:val="es-ES"/>
        </w:rPr>
        <w:t>-----------</w:t>
      </w:r>
    </w:p>
    <w:p w:rsidR="004622F6" w:rsidRDefault="00F817D8" w:rsidP="00461039">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 xml:space="preserve">2. </w:t>
      </w:r>
      <w:r w:rsidRPr="00F817D8">
        <w:rPr>
          <w:rFonts w:ascii="Montserrat" w:eastAsia="Times New Roman" w:hAnsi="Montserrat" w:cs="Arial"/>
          <w:lang w:val="es-ES"/>
        </w:rPr>
        <w:t>Ap</w:t>
      </w:r>
      <w:r w:rsidR="008E1C48" w:rsidRPr="00F817D8">
        <w:rPr>
          <w:rFonts w:ascii="Montserrat" w:eastAsia="Times New Roman" w:hAnsi="Montserrat" w:cs="Arial"/>
          <w:lang w:val="es-ES"/>
        </w:rPr>
        <w:t>robación del Orden del Día, mismo que fue aprobado</w:t>
      </w:r>
      <w:r>
        <w:rPr>
          <w:rFonts w:ascii="Montserrat" w:eastAsia="Times New Roman" w:hAnsi="Montserrat" w:cs="Arial"/>
          <w:lang w:val="es-ES"/>
        </w:rPr>
        <w:t>.</w:t>
      </w:r>
      <w:r w:rsidR="002C5217" w:rsidRPr="00F817D8">
        <w:rPr>
          <w:rFonts w:ascii="Montserrat" w:eastAsia="Times New Roman" w:hAnsi="Montserrat" w:cs="Arial"/>
          <w:lang w:val="es-ES"/>
        </w:rPr>
        <w:t>-----------------------------------------------------------</w:t>
      </w:r>
      <w:r w:rsidR="0050257E" w:rsidRPr="00F817D8">
        <w:rPr>
          <w:rFonts w:ascii="Montserrat" w:eastAsia="Times New Roman" w:hAnsi="Montserrat" w:cs="Arial"/>
          <w:lang w:val="es-ES"/>
        </w:rPr>
        <w:t>--------------</w:t>
      </w:r>
      <w:r w:rsidR="00F07DFB" w:rsidRPr="00F07DFB">
        <w:rPr>
          <w:noProof/>
        </w:rPr>
        <w:t xml:space="preserve"> </w:t>
      </w:r>
      <w:r w:rsidR="0050257E" w:rsidRPr="00F817D8">
        <w:rPr>
          <w:rFonts w:ascii="Montserrat" w:eastAsia="Times New Roman" w:hAnsi="Montserrat" w:cs="Arial"/>
          <w:lang w:val="es-ES"/>
        </w:rPr>
        <w:t>---------------------------</w:t>
      </w:r>
      <w:r>
        <w:rPr>
          <w:rFonts w:ascii="Montserrat" w:eastAsia="Times New Roman" w:hAnsi="Montserrat" w:cs="Arial"/>
          <w:lang w:val="es-ES"/>
        </w:rPr>
        <w:t>--</w:t>
      </w:r>
      <w:r w:rsidR="0050257E" w:rsidRPr="00F817D8">
        <w:rPr>
          <w:rFonts w:ascii="Montserrat" w:eastAsia="Times New Roman" w:hAnsi="Montserrat" w:cs="Arial"/>
          <w:lang w:val="es-ES"/>
        </w:rPr>
        <w:t>-----------</w:t>
      </w:r>
      <w:r w:rsidR="002C5217" w:rsidRPr="00F817D8">
        <w:rPr>
          <w:rFonts w:ascii="Montserrat" w:eastAsia="Times New Roman" w:hAnsi="Montserrat" w:cs="Arial"/>
          <w:lang w:val="es-ES"/>
        </w:rPr>
        <w:t>------</w:t>
      </w:r>
      <w:r w:rsidR="004622F6">
        <w:rPr>
          <w:rFonts w:ascii="Montserrat" w:eastAsia="Times New Roman" w:hAnsi="Montserrat" w:cs="Arial"/>
          <w:lang w:val="es-ES"/>
        </w:rPr>
        <w:t>--</w:t>
      </w:r>
      <w:r w:rsidR="00F631A1">
        <w:rPr>
          <w:rFonts w:ascii="Montserrat" w:eastAsia="Times New Roman" w:hAnsi="Montserrat" w:cs="Arial"/>
          <w:lang w:val="es-ES"/>
        </w:rPr>
        <w:t>-</w:t>
      </w:r>
    </w:p>
    <w:p w:rsidR="00FE086C" w:rsidRDefault="002C5217" w:rsidP="00461039">
      <w:pPr>
        <w:pBdr>
          <w:bottom w:val="single" w:sz="6" w:space="12" w:color="auto"/>
        </w:pBdr>
        <w:spacing w:line="260" w:lineRule="exact"/>
        <w:ind w:right="49"/>
        <w:jc w:val="both"/>
        <w:outlineLvl w:val="0"/>
        <w:rPr>
          <w:rFonts w:ascii="Montserrat" w:hAnsi="Montserrat"/>
        </w:rPr>
      </w:pPr>
      <w:r w:rsidRPr="00331BB5">
        <w:rPr>
          <w:rFonts w:ascii="Montserrat" w:hAnsi="Montserrat"/>
        </w:rPr>
        <w:t>3.</w:t>
      </w:r>
      <w:r w:rsidR="000160E4" w:rsidRPr="00331BB5">
        <w:rPr>
          <w:rFonts w:ascii="Montserrat" w:hAnsi="Montserrat"/>
        </w:rPr>
        <w:t xml:space="preserve"> </w:t>
      </w:r>
      <w:r w:rsidR="00331BB5">
        <w:rPr>
          <w:rFonts w:ascii="Montserrat" w:hAnsi="Montserrat"/>
        </w:rPr>
        <w:t>El Lic. Arvizu dio lect</w:t>
      </w:r>
      <w:r w:rsidR="00FE086C">
        <w:rPr>
          <w:rFonts w:ascii="Montserrat" w:hAnsi="Montserrat"/>
        </w:rPr>
        <w:t>u</w:t>
      </w:r>
      <w:r w:rsidR="00331BB5">
        <w:rPr>
          <w:rFonts w:ascii="Montserrat" w:hAnsi="Montserrat"/>
        </w:rPr>
        <w:t>ra a la orden del día</w:t>
      </w:r>
      <w:r w:rsidR="008E24B1">
        <w:rPr>
          <w:rFonts w:ascii="Montserrat" w:hAnsi="Montserrat"/>
        </w:rPr>
        <w:t xml:space="preserve"> y</w:t>
      </w:r>
      <w:r w:rsidR="00FE086C">
        <w:rPr>
          <w:rFonts w:ascii="Montserrat" w:hAnsi="Montserrat"/>
        </w:rPr>
        <w:t xml:space="preserve"> </w:t>
      </w:r>
      <w:r w:rsidR="00AC54E9">
        <w:rPr>
          <w:rFonts w:ascii="Montserrat" w:hAnsi="Montserrat"/>
        </w:rPr>
        <w:t>com</w:t>
      </w:r>
      <w:r w:rsidR="005026DA">
        <w:rPr>
          <w:rFonts w:ascii="Montserrat" w:hAnsi="Montserrat"/>
        </w:rPr>
        <w:t>entó</w:t>
      </w:r>
      <w:r w:rsidR="00FE086C">
        <w:rPr>
          <w:rFonts w:ascii="Montserrat" w:hAnsi="Montserrat"/>
        </w:rPr>
        <w:t xml:space="preserve"> que, en relación a la </w:t>
      </w:r>
      <w:r w:rsidR="005026DA">
        <w:rPr>
          <w:rFonts w:ascii="Montserrat" w:hAnsi="Montserrat"/>
        </w:rPr>
        <w:t>presente solicitud la Dirección de Administración ya había emitido respuesta si</w:t>
      </w:r>
      <w:r w:rsidR="00C05801">
        <w:rPr>
          <w:rFonts w:ascii="Montserrat" w:hAnsi="Montserrat"/>
        </w:rPr>
        <w:t>n</w:t>
      </w:r>
      <w:r w:rsidR="005026DA">
        <w:rPr>
          <w:rFonts w:ascii="Montserrat" w:hAnsi="Montserrat"/>
        </w:rPr>
        <w:t xml:space="preserve"> realizar prueba de daño,</w:t>
      </w:r>
      <w:r w:rsidR="00C05801">
        <w:rPr>
          <w:rFonts w:ascii="Montserrat" w:hAnsi="Montserrat"/>
        </w:rPr>
        <w:t xml:space="preserve"> motivo por el cual, después de un análisis realizado por</w:t>
      </w:r>
      <w:r w:rsidR="005026DA">
        <w:rPr>
          <w:rFonts w:ascii="Montserrat" w:hAnsi="Montserrat"/>
        </w:rPr>
        <w:t xml:space="preserve"> la Unidad de Transparencia</w:t>
      </w:r>
      <w:r w:rsidR="00C05801">
        <w:rPr>
          <w:rFonts w:ascii="Montserrat" w:hAnsi="Montserrat"/>
        </w:rPr>
        <w:t>, se detectó que no se podía enviar la información</w:t>
      </w:r>
      <w:r w:rsidR="00B6000A">
        <w:rPr>
          <w:rFonts w:ascii="Montserrat" w:hAnsi="Montserrat"/>
        </w:rPr>
        <w:t xml:space="preserve"> así, por lo que, se</w:t>
      </w:r>
      <w:r w:rsidR="005026DA">
        <w:rPr>
          <w:rFonts w:ascii="Montserrat" w:hAnsi="Montserrat"/>
        </w:rPr>
        <w:t xml:space="preserve"> le solicitó a dicha Dirección</w:t>
      </w:r>
      <w:r w:rsidR="00760405">
        <w:rPr>
          <w:rFonts w:ascii="Montserrat" w:hAnsi="Montserrat"/>
        </w:rPr>
        <w:t xml:space="preserve"> se</w:t>
      </w:r>
      <w:r w:rsidR="005026DA">
        <w:rPr>
          <w:rFonts w:ascii="Montserrat" w:hAnsi="Montserrat"/>
        </w:rPr>
        <w:t xml:space="preserve"> </w:t>
      </w:r>
      <w:r w:rsidR="00C05801">
        <w:rPr>
          <w:rFonts w:ascii="Montserrat" w:hAnsi="Montserrat"/>
        </w:rPr>
        <w:t>revisar</w:t>
      </w:r>
      <w:r w:rsidR="00760405">
        <w:rPr>
          <w:rFonts w:ascii="Montserrat" w:hAnsi="Montserrat"/>
        </w:rPr>
        <w:t>a</w:t>
      </w:r>
      <w:r w:rsidR="00C05801">
        <w:rPr>
          <w:rFonts w:ascii="Montserrat" w:hAnsi="Montserrat"/>
        </w:rPr>
        <w:t xml:space="preserve"> la información </w:t>
      </w:r>
      <w:r w:rsidR="00B6000A">
        <w:rPr>
          <w:rFonts w:ascii="Montserrat" w:hAnsi="Montserrat"/>
        </w:rPr>
        <w:t>por</w:t>
      </w:r>
      <w:r w:rsidR="00C05801">
        <w:rPr>
          <w:rFonts w:ascii="Montserrat" w:hAnsi="Montserrat"/>
        </w:rPr>
        <w:t>que p</w:t>
      </w:r>
      <w:r w:rsidR="00760405">
        <w:rPr>
          <w:rFonts w:ascii="Montserrat" w:hAnsi="Montserrat"/>
        </w:rPr>
        <w:t>odría</w:t>
      </w:r>
      <w:r w:rsidR="00C05801">
        <w:rPr>
          <w:rFonts w:ascii="Montserrat" w:hAnsi="Montserrat"/>
        </w:rPr>
        <w:t xml:space="preserve"> ser motivo de reserva o</w:t>
      </w:r>
      <w:r w:rsidR="00B6000A">
        <w:rPr>
          <w:rFonts w:ascii="Montserrat" w:hAnsi="Montserrat"/>
        </w:rPr>
        <w:t>,</w:t>
      </w:r>
      <w:r w:rsidR="00C05801">
        <w:rPr>
          <w:rFonts w:ascii="Montserrat" w:hAnsi="Montserrat"/>
        </w:rPr>
        <w:t xml:space="preserve"> en su caso</w:t>
      </w:r>
      <w:r w:rsidR="00B6000A">
        <w:rPr>
          <w:rFonts w:ascii="Montserrat" w:hAnsi="Montserrat"/>
        </w:rPr>
        <w:t>, si se</w:t>
      </w:r>
      <w:r w:rsidR="00C05801">
        <w:rPr>
          <w:rFonts w:ascii="Montserrat" w:hAnsi="Montserrat"/>
        </w:rPr>
        <w:t xml:space="preserve"> </w:t>
      </w:r>
      <w:r w:rsidR="00B6000A">
        <w:rPr>
          <w:rFonts w:ascii="Montserrat" w:hAnsi="Montserrat"/>
        </w:rPr>
        <w:t>podían realizar</w:t>
      </w:r>
      <w:r w:rsidR="00C05801">
        <w:rPr>
          <w:rFonts w:ascii="Montserrat" w:hAnsi="Montserrat"/>
        </w:rPr>
        <w:t xml:space="preserve"> versiones públicas</w:t>
      </w:r>
      <w:r w:rsidR="00707807">
        <w:rPr>
          <w:rFonts w:ascii="Montserrat" w:hAnsi="Montserrat"/>
        </w:rPr>
        <w:t>.---------------------------------------------------------------------------------------------------</w:t>
      </w:r>
      <w:r w:rsidR="00B6000A">
        <w:rPr>
          <w:rFonts w:ascii="Montserrat" w:hAnsi="Montserrat"/>
        </w:rPr>
        <w:t>----------------------------</w:t>
      </w:r>
      <w:r w:rsidR="00707807">
        <w:rPr>
          <w:rFonts w:ascii="Montserrat" w:hAnsi="Montserrat"/>
        </w:rPr>
        <w:t>-------------------------------------</w:t>
      </w:r>
    </w:p>
    <w:p w:rsidR="00DE7069" w:rsidRDefault="00F3471C" w:rsidP="00461039">
      <w:pPr>
        <w:pBdr>
          <w:bottom w:val="single" w:sz="6" w:space="12" w:color="auto"/>
        </w:pBdr>
        <w:spacing w:line="260" w:lineRule="exact"/>
        <w:ind w:right="49"/>
        <w:jc w:val="both"/>
        <w:outlineLvl w:val="0"/>
        <w:rPr>
          <w:rFonts w:ascii="Montserrat" w:hAnsi="Montserrat"/>
        </w:rPr>
      </w:pPr>
      <w:r w:rsidRPr="005946AA">
        <w:rPr>
          <w:rFonts w:ascii="Montserrat" w:hAnsi="Montserrat"/>
        </w:rPr>
        <w:t xml:space="preserve">El </w:t>
      </w:r>
      <w:r w:rsidR="00ED18EB" w:rsidRPr="005946AA">
        <w:rPr>
          <w:rFonts w:ascii="Montserrat" w:hAnsi="Montserrat"/>
        </w:rPr>
        <w:t>Lic.</w:t>
      </w:r>
      <w:r w:rsidR="008E1C48" w:rsidRPr="005946AA">
        <w:rPr>
          <w:rFonts w:ascii="Montserrat" w:hAnsi="Montserrat"/>
        </w:rPr>
        <w:t xml:space="preserve"> Arvizu </w:t>
      </w:r>
      <w:r w:rsidR="002E46EB">
        <w:rPr>
          <w:rFonts w:ascii="Montserrat" w:hAnsi="Montserrat"/>
        </w:rPr>
        <w:t xml:space="preserve">dio lectura a la </w:t>
      </w:r>
      <w:r w:rsidR="00A20703">
        <w:rPr>
          <w:rFonts w:ascii="Montserrat" w:hAnsi="Montserrat"/>
        </w:rPr>
        <w:t>prueba de daño por la cual</w:t>
      </w:r>
      <w:r w:rsidR="00DE7069">
        <w:rPr>
          <w:rFonts w:ascii="Montserrat" w:hAnsi="Montserrat"/>
        </w:rPr>
        <w:t>,</w:t>
      </w:r>
      <w:r w:rsidR="00A20703">
        <w:rPr>
          <w:rFonts w:ascii="Montserrat" w:hAnsi="Montserrat"/>
        </w:rPr>
        <w:t xml:space="preserve"> la Dirección de </w:t>
      </w:r>
      <w:r w:rsidR="00B6000A">
        <w:rPr>
          <w:rFonts w:ascii="Montserrat" w:hAnsi="Montserrat"/>
        </w:rPr>
        <w:t>Administración</w:t>
      </w:r>
      <w:r w:rsidR="00A20703">
        <w:rPr>
          <w:rFonts w:ascii="Montserrat" w:hAnsi="Montserrat"/>
        </w:rPr>
        <w:t xml:space="preserve"> propone la reserva de </w:t>
      </w:r>
      <w:r w:rsidR="00B6000A">
        <w:rPr>
          <w:rFonts w:ascii="Montserrat" w:hAnsi="Montserrat"/>
        </w:rPr>
        <w:t xml:space="preserve">lo que corresponde a las respuestas 3 y 4 a la solicitud que nos ocupa, en particular a la </w:t>
      </w:r>
      <w:r w:rsidR="00EA7B67">
        <w:rPr>
          <w:rFonts w:ascii="Montserrat" w:hAnsi="Montserrat"/>
        </w:rPr>
        <w:t>adscrip</w:t>
      </w:r>
      <w:r w:rsidR="00B6000A">
        <w:rPr>
          <w:rFonts w:ascii="Montserrat" w:hAnsi="Montserrat"/>
        </w:rPr>
        <w:t>ción del acoso y/o hostigamiento sexual y puesto del o la denunciante y del o la denunciada</w:t>
      </w:r>
      <w:r w:rsidR="001F63BD">
        <w:rPr>
          <w:rFonts w:ascii="Montserrat" w:hAnsi="Montserrat"/>
        </w:rPr>
        <w:t>, siendo esta la siguiente:</w:t>
      </w:r>
      <w:r w:rsidR="00485479">
        <w:rPr>
          <w:rFonts w:ascii="Montserrat" w:hAnsi="Montserrat"/>
        </w:rPr>
        <w:t>-------------</w:t>
      </w:r>
      <w:r w:rsidR="00710E15">
        <w:rPr>
          <w:rFonts w:ascii="Montserrat" w:hAnsi="Montserrat"/>
        </w:rPr>
        <w:t>---------------------------------------------</w:t>
      </w:r>
      <w:r w:rsidR="00D768E0">
        <w:rPr>
          <w:rFonts w:ascii="Montserrat" w:hAnsi="Montserrat"/>
        </w:rPr>
        <w:t>---------</w:t>
      </w:r>
      <w:r w:rsidR="00B6000A">
        <w:rPr>
          <w:rFonts w:ascii="Montserrat" w:hAnsi="Montserrat"/>
        </w:rPr>
        <w:t>--------------------------</w:t>
      </w:r>
      <w:r w:rsidR="00D768E0">
        <w:rPr>
          <w:rFonts w:ascii="Montserrat" w:hAnsi="Montserrat"/>
        </w:rPr>
        <w:t>----------</w:t>
      </w:r>
      <w:r w:rsidR="00710E15">
        <w:rPr>
          <w:rFonts w:ascii="Montserrat" w:hAnsi="Montserrat"/>
        </w:rPr>
        <w:t>-----------------------------</w:t>
      </w:r>
      <w:r w:rsidR="00485479">
        <w:rPr>
          <w:rFonts w:ascii="Montserrat" w:hAnsi="Montserrat"/>
        </w:rPr>
        <w:t>------------------------------------------------------------------------</w:t>
      </w:r>
      <w:r w:rsidR="00801734">
        <w:rPr>
          <w:rFonts w:ascii="Montserrat" w:hAnsi="Montserrat"/>
        </w:rPr>
        <w:t>----</w:t>
      </w:r>
      <w:r w:rsidR="00DE7069" w:rsidRPr="00DE7069">
        <w:rPr>
          <w:rFonts w:ascii="Montserrat" w:hAnsi="Montserrat"/>
          <w:b/>
        </w:rPr>
        <w:t>PRUEBA DE DAÑO</w:t>
      </w:r>
      <w:r w:rsidR="00DE7069">
        <w:rPr>
          <w:rFonts w:ascii="Montserrat" w:hAnsi="Montserrat"/>
          <w:b/>
        </w:rPr>
        <w:t>:</w:t>
      </w:r>
      <w:r w:rsidR="00485479">
        <w:rPr>
          <w:rFonts w:ascii="Montserrat" w:hAnsi="Montserrat"/>
        </w:rPr>
        <w:t>--------------------------------------------------------------------------------------------------------------------------------</w:t>
      </w:r>
      <w:r w:rsidR="00624C7F">
        <w:rPr>
          <w:rFonts w:ascii="Montserrat" w:hAnsi="Montserrat"/>
        </w:rPr>
        <w:t>----</w:t>
      </w:r>
    </w:p>
    <w:p w:rsidR="009A05C8" w:rsidRDefault="00592EAE"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lastRenderedPageBreak/>
        <w:t xml:space="preserve">En lo que al caso importa, </w:t>
      </w:r>
      <w:r w:rsidR="002652AF">
        <w:rPr>
          <w:rFonts w:ascii="Montserrat" w:hAnsi="Montserrat"/>
          <w:lang w:val="es-MX"/>
        </w:rPr>
        <w:t xml:space="preserve">de acuerdo a la causa de reserva prevista en los artículos 113, fracción VIII, de la Ley General, y 110 de la Ley </w:t>
      </w:r>
      <w:r w:rsidR="000E7DE8">
        <w:rPr>
          <w:rFonts w:ascii="Montserrat" w:hAnsi="Montserrat"/>
          <w:lang w:val="es-MX"/>
        </w:rPr>
        <w:t>Federal</w:t>
      </w:r>
      <w:r w:rsidR="002652AF">
        <w:rPr>
          <w:rFonts w:ascii="Montserrat" w:hAnsi="Montserrat"/>
          <w:lang w:val="es-MX"/>
        </w:rPr>
        <w:t xml:space="preserve"> de Transpare</w:t>
      </w:r>
      <w:r w:rsidR="000E7DE8">
        <w:rPr>
          <w:rFonts w:ascii="Montserrat" w:hAnsi="Montserrat"/>
          <w:lang w:val="es-MX"/>
        </w:rPr>
        <w:t>n</w:t>
      </w:r>
      <w:r w:rsidR="009A05C8">
        <w:rPr>
          <w:rFonts w:ascii="Montserrat" w:hAnsi="Montserrat"/>
          <w:lang w:val="es-MX"/>
        </w:rPr>
        <w:t>cia y Acceso a la Información Pública, se estima que la divulgación de la información solicitada podrían afectar las medidas de protección tendientes a evitar la revictimización, la repetición del daño y a garantizar el acceso a la justicia en sede administrativa, la igualdad jurídica y la no discriminación, conforme a lo establecido en el numeral 44 de la Sección Tercera “De la emisión de las medidas de protección”, correspondiente al Capítulo IV “Investigación y sanción del Hostigamiento sexual y Acoso sexual”, del PROTOCOLO PARA LA PREVENCIÓN, ATENCIÓN Y SANCIÓN DEL HOSTIGAMIENTO SEXUAL Y ACOSO SEXUAL, así como los procesos deliberativos hasta en tanto no sea adoptada la decisión definitiva, dado que a la fecha se encuentra en proceso de investigación la denuncia en comento, dado que de proporcionar mayor detalle sobre el lugar, descripción del acoso y/o hostigamiento sexual y puesto del o la denunciante y del o la denunciada, se estarían dando a conocer datos que podrían llevar a su identificación e incluso poner en riesgo su integridad física, además de que es primordial se evite cualquier injerencia externa que por mínima que sea llegara a afectar las investigaciones que se están realizando sobre un presunto acoso y/o hostigamiento sexual.--------------------------------------------------------------------------------------------------------------------------------------------------------------------------</w:t>
      </w:r>
    </w:p>
    <w:p w:rsidR="009A05C8" w:rsidRDefault="009A05C8"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De acuerdo con el principio de proporcionalidad, se concluye que la afectación que podría traer la divulgación</w:t>
      </w:r>
      <w:r w:rsidR="00121A82">
        <w:rPr>
          <w:rFonts w:ascii="Montserrat" w:hAnsi="Montserrat"/>
          <w:lang w:val="es-MX"/>
        </w:rPr>
        <w:t xml:space="preserve"> de la información en comento, es mayor que el interés público de que se difunda, por lo que se considera que en este caso procede su reserva, puesto que ello representa el medio menos restrictivo disponible para evitar se llegue a ocasionar un perjuicio a los involucrados que pudiera dañar su imagen y vulnerar su derecho a la privacidad.----------------------------------------------------------------------------------------------------------------------------------------------------------------------------------------</w:t>
      </w:r>
    </w:p>
    <w:p w:rsidR="00121A82" w:rsidRDefault="00121A82"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En apoyo de lo anterior, el Pleno de la H. Suprema Corte de Justicia de la Nación sostienen el criterio de que el acceso a la información no puede caracterizarse como de contenido absoluto, sino que su ejercicio está acotado en función de ciertas causas e intereses relevantes, como se advierte en la tesis siguiente:----------------------------------------------------------------------------------------------------------------------------------------------------------------------------</w:t>
      </w:r>
    </w:p>
    <w:p w:rsidR="00016318" w:rsidRDefault="00016318" w:rsidP="00016318">
      <w:pPr>
        <w:pBdr>
          <w:bottom w:val="single" w:sz="6" w:space="12" w:color="auto"/>
        </w:pBdr>
        <w:spacing w:line="260" w:lineRule="exact"/>
        <w:ind w:right="49"/>
        <w:jc w:val="both"/>
        <w:outlineLvl w:val="0"/>
        <w:rPr>
          <w:rFonts w:ascii="Montserrat" w:hAnsi="Montserrat"/>
          <w:lang w:val="es-MX"/>
        </w:rPr>
      </w:pPr>
      <w:r w:rsidRPr="00016318">
        <w:rPr>
          <w:rFonts w:ascii="Montserrat" w:hAnsi="Montserrat"/>
          <w:lang w:val="es-MX"/>
        </w:rPr>
        <w:t>Registro digital: 191967</w:t>
      </w:r>
      <w:r>
        <w:rPr>
          <w:rFonts w:ascii="Montserrat" w:hAnsi="Montserrat"/>
          <w:lang w:val="es-MX"/>
        </w:rPr>
        <w:t xml:space="preserve"> </w:t>
      </w:r>
      <w:r w:rsidRPr="00016318">
        <w:rPr>
          <w:rFonts w:ascii="Montserrat" w:hAnsi="Montserrat"/>
          <w:lang w:val="es-MX"/>
        </w:rPr>
        <w:t>Instancia: Pleno</w:t>
      </w:r>
      <w:r>
        <w:rPr>
          <w:rFonts w:ascii="Montserrat" w:hAnsi="Montserrat"/>
          <w:lang w:val="es-MX"/>
        </w:rPr>
        <w:t xml:space="preserve"> </w:t>
      </w:r>
      <w:r w:rsidRPr="00016318">
        <w:rPr>
          <w:rFonts w:ascii="Montserrat" w:hAnsi="Montserrat"/>
          <w:lang w:val="es-MX"/>
        </w:rPr>
        <w:t>Novena Época</w:t>
      </w:r>
      <w:r>
        <w:rPr>
          <w:rFonts w:ascii="Montserrat" w:hAnsi="Montserrat"/>
          <w:lang w:val="es-MX"/>
        </w:rPr>
        <w:t xml:space="preserve"> </w:t>
      </w:r>
      <w:r w:rsidRPr="00016318">
        <w:rPr>
          <w:rFonts w:ascii="Montserrat" w:hAnsi="Montserrat"/>
          <w:lang w:val="es-MX"/>
        </w:rPr>
        <w:t>Materias(s): Constitucional</w:t>
      </w:r>
      <w:r>
        <w:rPr>
          <w:rFonts w:ascii="Montserrat" w:hAnsi="Montserrat"/>
          <w:lang w:val="es-MX"/>
        </w:rPr>
        <w:t xml:space="preserve"> </w:t>
      </w:r>
      <w:r w:rsidRPr="00016318">
        <w:rPr>
          <w:rFonts w:ascii="Montserrat" w:hAnsi="Montserrat"/>
          <w:lang w:val="es-MX"/>
        </w:rPr>
        <w:t>Tesis: P. LX/2000</w:t>
      </w:r>
      <w:r>
        <w:rPr>
          <w:rFonts w:ascii="Montserrat" w:hAnsi="Montserrat"/>
          <w:lang w:val="es-MX"/>
        </w:rPr>
        <w:t xml:space="preserve"> </w:t>
      </w:r>
      <w:r w:rsidRPr="00016318">
        <w:rPr>
          <w:rFonts w:ascii="Montserrat" w:hAnsi="Montserrat"/>
          <w:lang w:val="es-MX"/>
        </w:rPr>
        <w:t>Fuente: Semanario Judicial de la Federación y su Gaceta. Tomo XI, Abril de 2000, página 74</w:t>
      </w:r>
      <w:r>
        <w:rPr>
          <w:rFonts w:ascii="Montserrat" w:hAnsi="Montserrat"/>
          <w:lang w:val="es-MX"/>
        </w:rPr>
        <w:t>.-------------------------------------------------------------------------------------------------------------------------</w:t>
      </w:r>
      <w:r w:rsidR="004252CE">
        <w:rPr>
          <w:rFonts w:ascii="Montserrat" w:hAnsi="Montserrat"/>
          <w:lang w:val="es-MX"/>
        </w:rPr>
        <w:t>-----------------</w:t>
      </w:r>
    </w:p>
    <w:p w:rsidR="005F4D71" w:rsidRPr="005F4D71" w:rsidRDefault="005F4D71" w:rsidP="005F4D71">
      <w:pPr>
        <w:pBdr>
          <w:bottom w:val="single" w:sz="6" w:space="12" w:color="auto"/>
        </w:pBdr>
        <w:spacing w:line="260" w:lineRule="exact"/>
        <w:ind w:right="49"/>
        <w:jc w:val="both"/>
        <w:outlineLvl w:val="0"/>
        <w:rPr>
          <w:rFonts w:ascii="Montserrat" w:hAnsi="Montserrat"/>
          <w:lang w:val="es-MX"/>
        </w:rPr>
      </w:pPr>
      <w:r w:rsidRPr="005F4D71">
        <w:rPr>
          <w:rFonts w:ascii="Montserrat" w:hAnsi="Montserrat"/>
          <w:lang w:val="es-MX"/>
        </w:rPr>
        <w:t>DERECHO A LA INFORMACIÓN. SU EJERCICIO SE ENCUENTRA LIMITADO TANTO POR LOS INTERESES NACIONALES Y DE LA SOCIEDAD, COMO POR LOS DERECHOS DE TERCEROS.</w:t>
      </w:r>
      <w:r w:rsidR="00D44400">
        <w:rPr>
          <w:rFonts w:ascii="Montserrat" w:hAnsi="Montserrat"/>
          <w:lang w:val="es-MX"/>
        </w:rPr>
        <w:t>-------------------------------------------------------------------------------------------------------------------------------------------------------------</w:t>
      </w:r>
    </w:p>
    <w:p w:rsidR="005F4D71" w:rsidRPr="005F4D71" w:rsidRDefault="005F4D71" w:rsidP="005F4D71">
      <w:pPr>
        <w:pBdr>
          <w:bottom w:val="single" w:sz="6" w:space="12" w:color="auto"/>
        </w:pBdr>
        <w:spacing w:line="260" w:lineRule="exact"/>
        <w:ind w:right="49"/>
        <w:jc w:val="both"/>
        <w:outlineLvl w:val="0"/>
        <w:rPr>
          <w:rFonts w:ascii="Montserrat" w:hAnsi="Montserrat"/>
          <w:lang w:val="es-MX"/>
        </w:rPr>
      </w:pPr>
      <w:r w:rsidRPr="005F4D71">
        <w:rPr>
          <w:rFonts w:ascii="Montserrat" w:hAnsi="Montserrat"/>
          <w:lang w:val="es-MX"/>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w:t>
      </w:r>
      <w:r w:rsidRPr="005F4D71">
        <w:rPr>
          <w:rFonts w:ascii="Montserrat" w:hAnsi="Montserrat"/>
          <w:lang w:val="es-MX"/>
        </w:rPr>
        <w:lastRenderedPageBreak/>
        <w:t>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r w:rsidR="00016318">
        <w:rPr>
          <w:rFonts w:ascii="Montserrat" w:hAnsi="Montserrat"/>
          <w:lang w:val="es-MX"/>
        </w:rPr>
        <w:t>---------------------------------------------------------------------------------------------------------------------------------</w:t>
      </w:r>
    </w:p>
    <w:p w:rsidR="005F4D71" w:rsidRPr="006B5F90" w:rsidRDefault="005F4D71" w:rsidP="005F4D71">
      <w:pPr>
        <w:pBdr>
          <w:bottom w:val="single" w:sz="6" w:space="12" w:color="auto"/>
        </w:pBdr>
        <w:spacing w:line="260" w:lineRule="exact"/>
        <w:ind w:right="49"/>
        <w:jc w:val="both"/>
        <w:outlineLvl w:val="0"/>
        <w:rPr>
          <w:rFonts w:ascii="Montserrat" w:hAnsi="Montserrat"/>
          <w:lang w:val="es-MX"/>
        </w:rPr>
      </w:pPr>
      <w:r w:rsidRPr="005F4D71">
        <w:rPr>
          <w:rFonts w:ascii="Montserrat" w:hAnsi="Montserrat"/>
          <w:lang w:val="es-MX"/>
        </w:rPr>
        <w:t>Amparo en revisión 3137/98. Bruno F. Villaseñor. 2 de diciembre de 1999. Unanimidad de ocho votos. Ausentes: Presidente Genaro David Góngora Pimentel, Juventino V. Castro y Castro y José de Jesús Gudiño Pelayo. Ponente: Juan Díaz Romero. Secretario: Gonzalo Arredondo Jiménez.</w:t>
      </w:r>
      <w:r w:rsidR="00016318">
        <w:rPr>
          <w:rFonts w:ascii="Montserrat" w:hAnsi="Montserrat"/>
          <w:lang w:val="es-MX"/>
        </w:rPr>
        <w:t>-------------------------------------------------------------------------------------------------------------</w:t>
      </w:r>
      <w:r w:rsidR="006B5F90">
        <w:rPr>
          <w:rFonts w:ascii="Montserrat" w:hAnsi="Montserrat"/>
          <w:lang w:val="es-MX"/>
        </w:rPr>
        <w:t>-----------------------------------</w:t>
      </w:r>
      <w:r w:rsidR="00BA31A4">
        <w:rPr>
          <w:rFonts w:ascii="Montserrat" w:hAnsi="Montserrat"/>
          <w:lang w:val="es-MX"/>
        </w:rPr>
        <w:t>---</w:t>
      </w:r>
      <w:r w:rsidR="0049253F" w:rsidRPr="0049253F">
        <w:rPr>
          <w:rFonts w:ascii="Montserrat" w:hAnsi="Montserrat"/>
          <w:lang w:val="es-MX"/>
        </w:rPr>
        <w:t>-----------------------</w:t>
      </w:r>
      <w:r w:rsidR="006B5F90">
        <w:rPr>
          <w:rFonts w:ascii="Montserrat" w:hAnsi="Montserrat"/>
          <w:lang w:val="es-MX"/>
        </w:rPr>
        <w:t>--------------------------------------</w:t>
      </w:r>
    </w:p>
    <w:p w:rsidR="0029568C" w:rsidRDefault="009379E2" w:rsidP="005F4D71">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 xml:space="preserve">En ese contexto, la divulgación de la información concerniente a la descripción del acoso y/o hostigamiento sexual y puesto del o la denunciante y del o la denunciada, implica un riesgo real, demostrable e identificable para el ejercicio de los derechos de ambas partes, hasta en tanto no exista una </w:t>
      </w:r>
      <w:r w:rsidR="0029568C">
        <w:rPr>
          <w:rFonts w:ascii="Montserrat" w:hAnsi="Montserrat"/>
          <w:lang w:val="es-MX"/>
        </w:rPr>
        <w:t>decisión</w:t>
      </w:r>
      <w:r>
        <w:rPr>
          <w:rFonts w:ascii="Montserrat" w:hAnsi="Montserrat"/>
          <w:lang w:val="es-MX"/>
        </w:rPr>
        <w:t xml:space="preserve"> definitiva, por lo que en el presente caso se encuentra plenamente justificada la clasificación</w:t>
      </w:r>
      <w:r w:rsidR="0029568C">
        <w:rPr>
          <w:rFonts w:ascii="Montserrat" w:hAnsi="Montserrat"/>
          <w:lang w:val="es-MX"/>
        </w:rPr>
        <w:t xml:space="preserve"> como reservada por un periodo de tres años, en los términos de los artículos 113 fracción VIII de la Ley General y 110 fracción VIII de la Ley Federal de Transparencia y Acceso a la Información Pública.------------------------------------------------------------------------------------------------------------</w:t>
      </w:r>
    </w:p>
    <w:p w:rsidR="0029568C" w:rsidRPr="005F4D71" w:rsidRDefault="0029568C" w:rsidP="005F4D71">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Por lo anteriormente expuesto y con fundamento en lo dispuesto en los artículos 137 de la Ley General de Transparencia y Acceso a la Información Pública y 140 de la Ley Federal de Transparencia y Acceso a la Información Pública, se solicitó al Comité de Transparencia confirmar, modificar o revocar la clasificación de la información como parcialmente reservada conforme a las respuestas</w:t>
      </w:r>
      <w:r w:rsidR="00FF7231">
        <w:rPr>
          <w:rFonts w:ascii="Montserrat" w:hAnsi="Montserrat"/>
          <w:lang w:val="es-MX"/>
        </w:rPr>
        <w:t xml:space="preserve"> </w:t>
      </w:r>
      <w:r w:rsidR="00FF7231" w:rsidRPr="00FF7231">
        <w:rPr>
          <w:rFonts w:ascii="Montserrat" w:hAnsi="Montserrat"/>
          <w:lang w:val="es-MX"/>
        </w:rPr>
        <w:t>3 y 4</w:t>
      </w:r>
      <w:r w:rsidR="00FF7231">
        <w:rPr>
          <w:rFonts w:ascii="Montserrat" w:hAnsi="Montserrat"/>
          <w:lang w:val="es-MX"/>
        </w:rPr>
        <w:t xml:space="preserve"> que dio la Dirección de Administración</w:t>
      </w:r>
      <w:r w:rsidR="00FF7231" w:rsidRPr="00FF7231">
        <w:rPr>
          <w:rFonts w:ascii="Montserrat" w:hAnsi="Montserrat"/>
          <w:lang w:val="es-MX"/>
        </w:rPr>
        <w:t xml:space="preserve"> a la solicitud que nos ocupa</w:t>
      </w:r>
      <w:r w:rsidR="00FF7231">
        <w:rPr>
          <w:rFonts w:ascii="Montserrat" w:hAnsi="Montserrat"/>
          <w:lang w:val="es-MX"/>
        </w:rPr>
        <w:t>.--------------------------------------------------------------------------------------------------------------------------</w:t>
      </w:r>
      <w:r w:rsidR="0049253F">
        <w:rPr>
          <w:rFonts w:ascii="Montserrat" w:hAnsi="Montserrat"/>
          <w:b/>
          <w:lang w:val="es-MX"/>
        </w:rPr>
        <w:t>COMENTARIOS</w:t>
      </w:r>
      <w:r w:rsidR="0049253F">
        <w:rPr>
          <w:rFonts w:ascii="Montserrat" w:hAnsi="Montserrat"/>
          <w:lang w:val="es-MX"/>
        </w:rPr>
        <w:t>-</w:t>
      </w:r>
      <w:r w:rsidR="00FF7231">
        <w:rPr>
          <w:rFonts w:ascii="Montserrat" w:hAnsi="Montserrat"/>
          <w:lang w:val="es-MX"/>
        </w:rPr>
        <w:t>--</w:t>
      </w:r>
      <w:r w:rsidR="0049253F">
        <w:rPr>
          <w:rFonts w:ascii="Montserrat" w:hAnsi="Montserrat"/>
          <w:lang w:val="es-MX"/>
        </w:rPr>
        <w:t>---</w:t>
      </w:r>
      <w:r w:rsidR="00FF7231">
        <w:rPr>
          <w:rFonts w:ascii="Montserrat" w:hAnsi="Montserrat"/>
          <w:lang w:val="es-MX"/>
        </w:rPr>
        <w:t>------------------------------------</w:t>
      </w:r>
    </w:p>
    <w:p w:rsidR="005F4D71" w:rsidRPr="005F4D71" w:rsidRDefault="009E35CD" w:rsidP="00C3022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Al respecto, en uso de la palabra la Contadora Fanny mencionó que,</w:t>
      </w:r>
      <w:r w:rsidR="00962868">
        <w:rPr>
          <w:rFonts w:ascii="Montserrat" w:hAnsi="Montserrat"/>
          <w:lang w:val="es-MX"/>
        </w:rPr>
        <w:t xml:space="preserve"> la información si no es reservada, también p</w:t>
      </w:r>
      <w:r w:rsidR="00624C7F">
        <w:rPr>
          <w:rFonts w:ascii="Montserrat" w:hAnsi="Montserrat"/>
          <w:lang w:val="es-MX"/>
        </w:rPr>
        <w:t>odría</w:t>
      </w:r>
      <w:r w:rsidR="00962868">
        <w:rPr>
          <w:rFonts w:ascii="Montserrat" w:hAnsi="Montserrat"/>
          <w:lang w:val="es-MX"/>
        </w:rPr>
        <w:t xml:space="preserve"> ser confidencial y la duda o la pregunt</w:t>
      </w:r>
      <w:r w:rsidR="00C00FF7">
        <w:rPr>
          <w:rFonts w:ascii="Montserrat" w:hAnsi="Montserrat"/>
          <w:lang w:val="es-MX"/>
        </w:rPr>
        <w:t>a</w:t>
      </w:r>
      <w:r w:rsidR="00962868">
        <w:rPr>
          <w:rFonts w:ascii="Montserrat" w:hAnsi="Montserrat"/>
          <w:lang w:val="es-MX"/>
        </w:rPr>
        <w:t xml:space="preserve"> al representante jurídico es que si bien es cierto se fundament</w:t>
      </w:r>
      <w:r w:rsidR="00C00FF7">
        <w:rPr>
          <w:rFonts w:ascii="Montserrat" w:hAnsi="Montserrat"/>
          <w:lang w:val="es-MX"/>
        </w:rPr>
        <w:t>ó</w:t>
      </w:r>
      <w:r w:rsidR="00962868">
        <w:rPr>
          <w:rFonts w:ascii="Montserrat" w:hAnsi="Montserrat"/>
          <w:lang w:val="es-MX"/>
        </w:rPr>
        <w:t xml:space="preserve"> en el artículo 113 fracción VIII de la Ley General de Transparencia y Acceso a la Información Pública que dice</w:t>
      </w:r>
      <w:r w:rsidR="00301DC2">
        <w:rPr>
          <w:rFonts w:ascii="Montserrat" w:hAnsi="Montserrat"/>
          <w:lang w:val="es-MX"/>
        </w:rPr>
        <w:t>,</w:t>
      </w:r>
      <w:r w:rsidR="00962868">
        <w:rPr>
          <w:rFonts w:ascii="Montserrat" w:hAnsi="Montserrat"/>
          <w:lang w:val="es-MX"/>
        </w:rPr>
        <w:t xml:space="preserve"> </w:t>
      </w:r>
      <w:r w:rsidR="00C30229">
        <w:rPr>
          <w:rFonts w:ascii="Montserrat" w:hAnsi="Montserrat"/>
          <w:lang w:val="es-MX"/>
        </w:rPr>
        <w:t>c</w:t>
      </w:r>
      <w:r w:rsidR="00C30229" w:rsidRPr="00C30229">
        <w:rPr>
          <w:rFonts w:ascii="Montserrat" w:hAnsi="Montserrat"/>
          <w:lang w:val="es-MX"/>
        </w:rPr>
        <w:t>omo información reservada podrá clasificarse aquella cuya publicación</w:t>
      </w:r>
      <w:r w:rsidR="00C30229">
        <w:rPr>
          <w:rFonts w:ascii="Montserrat" w:hAnsi="Montserrat"/>
          <w:lang w:val="es-MX"/>
        </w:rPr>
        <w:t>, l</w:t>
      </w:r>
      <w:r w:rsidR="00C30229" w:rsidRPr="00C30229">
        <w:rPr>
          <w:rFonts w:ascii="Montserrat" w:hAnsi="Montserrat"/>
          <w:lang w:val="es-MX"/>
        </w:rPr>
        <w:t>a que contenga las opiniones, recomendaciones o puntos de vista que formen parte del</w:t>
      </w:r>
      <w:r w:rsidR="00C30229">
        <w:rPr>
          <w:rFonts w:ascii="Montserrat" w:hAnsi="Montserrat"/>
          <w:lang w:val="es-MX"/>
        </w:rPr>
        <w:t xml:space="preserve"> </w:t>
      </w:r>
      <w:r w:rsidR="00C30229" w:rsidRPr="00C30229">
        <w:rPr>
          <w:rFonts w:ascii="Montserrat" w:hAnsi="Montserrat"/>
          <w:lang w:val="es-MX"/>
        </w:rPr>
        <w:t>proceso deliberativo de los servidores públicos, hasta en tanto no sea adoptada la decisión</w:t>
      </w:r>
      <w:r w:rsidR="00C30229">
        <w:rPr>
          <w:rFonts w:ascii="Montserrat" w:hAnsi="Montserrat"/>
          <w:lang w:val="es-MX"/>
        </w:rPr>
        <w:t xml:space="preserve"> </w:t>
      </w:r>
      <w:r w:rsidR="00C30229" w:rsidRPr="00C30229">
        <w:rPr>
          <w:rFonts w:ascii="Montserrat" w:hAnsi="Montserrat"/>
          <w:lang w:val="es-MX"/>
        </w:rPr>
        <w:t>definitiva, la cual deberá estar documentada</w:t>
      </w:r>
      <w:r w:rsidR="00301DC2">
        <w:rPr>
          <w:rFonts w:ascii="Montserrat" w:hAnsi="Montserrat"/>
          <w:lang w:val="es-MX"/>
        </w:rPr>
        <w:t xml:space="preserve"> y que la información se encuentra en el Comité de Ética se sigue un procedimiento para darle vista a una autoridad, la pregunta es si  se encuentra en un proceso deliberativo estando</w:t>
      </w:r>
      <w:r w:rsidR="00C00FF7">
        <w:rPr>
          <w:rFonts w:ascii="Montserrat" w:hAnsi="Montserrat"/>
          <w:lang w:val="es-MX"/>
        </w:rPr>
        <w:t xml:space="preserve"> el asunto</w:t>
      </w:r>
      <w:r w:rsidR="00301DC2">
        <w:rPr>
          <w:rFonts w:ascii="Montserrat" w:hAnsi="Montserrat"/>
          <w:lang w:val="es-MX"/>
        </w:rPr>
        <w:t xml:space="preserve"> en el Comité de Ética</w:t>
      </w:r>
      <w:r w:rsidR="00C00FF7">
        <w:rPr>
          <w:rFonts w:ascii="Montserrat" w:hAnsi="Montserrat"/>
          <w:lang w:val="es-MX"/>
        </w:rPr>
        <w:t>, al no pasarlo a la autoridad investigadora</w:t>
      </w:r>
      <w:r w:rsidR="00301DC2">
        <w:rPr>
          <w:rFonts w:ascii="Montserrat" w:hAnsi="Montserrat"/>
          <w:lang w:val="es-MX"/>
        </w:rPr>
        <w:t>.-----------------------------------------------------------------------------------------------------------------------------------------</w:t>
      </w:r>
    </w:p>
    <w:p w:rsidR="009A05C8" w:rsidRDefault="00BD3E0C"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lastRenderedPageBreak/>
        <w:t xml:space="preserve">En uso de la palabra el Licenciado Pedro dijo que, </w:t>
      </w:r>
      <w:r w:rsidR="00ED7F69">
        <w:rPr>
          <w:rFonts w:ascii="Montserrat" w:hAnsi="Montserrat"/>
          <w:lang w:val="es-MX"/>
        </w:rPr>
        <w:t xml:space="preserve">no resuelve definitivamente el Comité de Ética y que por eso no podría encontrarse en un proceso deliberativo.-----------------------------------------------------------------------------------------------------------------------------------------------------------------------  </w:t>
      </w:r>
    </w:p>
    <w:p w:rsidR="00ED7F69" w:rsidRDefault="00ED7F69"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E</w:t>
      </w:r>
      <w:r w:rsidRPr="00ED7F69">
        <w:rPr>
          <w:rFonts w:ascii="Montserrat" w:hAnsi="Montserrat"/>
          <w:lang w:val="es-MX"/>
        </w:rPr>
        <w:t xml:space="preserve">n uso de la palabra la Contadora Fanny </w:t>
      </w:r>
      <w:r>
        <w:rPr>
          <w:rFonts w:ascii="Montserrat" w:hAnsi="Montserrat"/>
          <w:lang w:val="es-MX"/>
        </w:rPr>
        <w:t>coment</w:t>
      </w:r>
      <w:r w:rsidRPr="00ED7F69">
        <w:rPr>
          <w:rFonts w:ascii="Montserrat" w:hAnsi="Montserrat"/>
          <w:lang w:val="es-MX"/>
        </w:rPr>
        <w:t>ó que,</w:t>
      </w:r>
      <w:r>
        <w:rPr>
          <w:rFonts w:ascii="Montserrat" w:hAnsi="Montserrat"/>
          <w:lang w:val="es-MX"/>
        </w:rPr>
        <w:t xml:space="preserve"> para que se pueda encontrar en un proceso deliberativo tiene que estar en un proceso de investigación, por lo que procede en el Comité de Ética</w:t>
      </w:r>
      <w:r w:rsidR="00BA06BB">
        <w:rPr>
          <w:rFonts w:ascii="Montserrat" w:hAnsi="Montserrat"/>
          <w:lang w:val="es-MX"/>
        </w:rPr>
        <w:t xml:space="preserve"> de los asuntos de Acoso sexual</w:t>
      </w:r>
      <w:r>
        <w:rPr>
          <w:rFonts w:ascii="Montserrat" w:hAnsi="Montserrat"/>
          <w:lang w:val="es-MX"/>
        </w:rPr>
        <w:t>, solamente se tiene conocimiento y se da vista</w:t>
      </w:r>
      <w:r w:rsidR="005731B8">
        <w:rPr>
          <w:rFonts w:ascii="Montserrat" w:hAnsi="Montserrat"/>
          <w:lang w:val="es-MX"/>
        </w:rPr>
        <w:t>, no resuelven nada, dictan las medidas de protección para la presunta víctima para que no se le revictimice, no prejuzgan o investigan si sucedieron o no los hechos.-------------------------------------------------------------------------------------------------------</w:t>
      </w:r>
      <w:r>
        <w:rPr>
          <w:rFonts w:ascii="Montserrat" w:hAnsi="Montserrat"/>
          <w:lang w:val="es-MX"/>
        </w:rPr>
        <w:t xml:space="preserve"> </w:t>
      </w:r>
    </w:p>
    <w:p w:rsidR="005731B8" w:rsidRDefault="000E0483"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 xml:space="preserve">En uso de la palabra el Lic. Arvizu mencionó que, </w:t>
      </w:r>
      <w:r w:rsidR="00DE56C8">
        <w:rPr>
          <w:rFonts w:ascii="Montserrat" w:hAnsi="Montserrat"/>
          <w:lang w:val="es-MX"/>
        </w:rPr>
        <w:t xml:space="preserve">el Comité de Ética tiene tres Comisiones, una de ellas es el Comité de Investigación o de Entrevista, en donde se entrevistan a las personas, la pregunta y duda es </w:t>
      </w:r>
      <w:r w:rsidR="004655A9">
        <w:rPr>
          <w:rFonts w:ascii="Montserrat" w:hAnsi="Montserrat"/>
          <w:lang w:val="es-MX"/>
        </w:rPr>
        <w:t>¿</w:t>
      </w:r>
      <w:r w:rsidR="00DE56C8">
        <w:rPr>
          <w:rFonts w:ascii="Montserrat" w:hAnsi="Montserrat"/>
          <w:lang w:val="es-MX"/>
        </w:rPr>
        <w:t xml:space="preserve">opera </w:t>
      </w:r>
      <w:r w:rsidR="004655A9">
        <w:rPr>
          <w:rFonts w:ascii="Montserrat" w:hAnsi="Montserrat"/>
          <w:lang w:val="es-MX"/>
        </w:rPr>
        <w:t>para este caso?</w:t>
      </w:r>
      <w:r w:rsidR="00DE56C8">
        <w:rPr>
          <w:rFonts w:ascii="Montserrat" w:hAnsi="Montserrat"/>
          <w:lang w:val="es-MX"/>
        </w:rPr>
        <w:t>.--------------------------------------------------------------------------------------------------------------------------------------------------------</w:t>
      </w:r>
      <w:r w:rsidR="0049253F">
        <w:rPr>
          <w:rFonts w:ascii="Montserrat" w:hAnsi="Montserrat"/>
          <w:lang w:val="es-MX"/>
        </w:rPr>
        <w:t>---------------</w:t>
      </w:r>
      <w:r w:rsidR="00DE56C8">
        <w:rPr>
          <w:rFonts w:ascii="Montserrat" w:hAnsi="Montserrat"/>
          <w:lang w:val="es-MX"/>
        </w:rPr>
        <w:t xml:space="preserve">---------------------- </w:t>
      </w:r>
    </w:p>
    <w:p w:rsidR="005731B8" w:rsidRDefault="00DE56C8" w:rsidP="00461039">
      <w:pPr>
        <w:pBdr>
          <w:bottom w:val="single" w:sz="6" w:space="12" w:color="auto"/>
        </w:pBdr>
        <w:spacing w:line="260" w:lineRule="exact"/>
        <w:ind w:right="49"/>
        <w:jc w:val="both"/>
        <w:outlineLvl w:val="0"/>
        <w:rPr>
          <w:rFonts w:ascii="Montserrat" w:hAnsi="Montserrat"/>
          <w:lang w:val="es-MX"/>
        </w:rPr>
      </w:pPr>
      <w:r w:rsidRPr="00DE56C8">
        <w:rPr>
          <w:rFonts w:ascii="Montserrat" w:hAnsi="Montserrat"/>
          <w:lang w:val="es-MX"/>
        </w:rPr>
        <w:t xml:space="preserve">En uso de la palabra la Contadora Fanny </w:t>
      </w:r>
      <w:r>
        <w:rPr>
          <w:rFonts w:ascii="Montserrat" w:hAnsi="Montserrat"/>
          <w:lang w:val="es-MX"/>
        </w:rPr>
        <w:t>dijo</w:t>
      </w:r>
      <w:r w:rsidRPr="00DE56C8">
        <w:rPr>
          <w:rFonts w:ascii="Montserrat" w:hAnsi="Montserrat"/>
          <w:lang w:val="es-MX"/>
        </w:rPr>
        <w:t xml:space="preserve"> que,</w:t>
      </w:r>
      <w:r>
        <w:rPr>
          <w:rFonts w:ascii="Montserrat" w:hAnsi="Montserrat"/>
          <w:lang w:val="es-MX"/>
        </w:rPr>
        <w:t xml:space="preserve"> no opera, el Comité de Ética actúa bajo dos lineamientos que es el funcionamiento del Comité de Ética donde se menciona este tipo de Comisiones o mesas de trabajo y se da seguimiento a todas las demás situaciones del Código de Conducta y a las reglas de integridad, y el Protocolo para la atención de casos de Hostigamiento sexual y Acoso sexual y ahí es donde opera la persona asesora  quien tiene el primer contacto con la presunta víctima, para que pueda denunciar en la materia que corresponda o que considere y el Comité da vista, no pasa por el procedimiento normal de una queja precisamente para proteger todos estos datos, ya que, se considera que el acoso sexual es grave.----------------------------------------------------------------------------------------------------</w:t>
      </w:r>
    </w:p>
    <w:p w:rsidR="00DE56C8" w:rsidRDefault="00DE56C8" w:rsidP="00461039">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 xml:space="preserve">En uso de la palabra la </w:t>
      </w:r>
      <w:r w:rsidR="00973024">
        <w:rPr>
          <w:rFonts w:ascii="Montserrat" w:hAnsi="Montserrat"/>
          <w:lang w:val="es-MX"/>
        </w:rPr>
        <w:t xml:space="preserve">Contadora </w:t>
      </w:r>
      <w:r>
        <w:rPr>
          <w:rFonts w:ascii="Montserrat" w:hAnsi="Montserrat"/>
          <w:lang w:val="es-MX"/>
        </w:rPr>
        <w:t>Raquel comentó que,</w:t>
      </w:r>
      <w:r w:rsidR="00586950">
        <w:rPr>
          <w:rFonts w:ascii="Montserrat" w:hAnsi="Montserrat"/>
          <w:lang w:val="es-MX"/>
        </w:rPr>
        <w:t xml:space="preserve"> independientemente de que sea un proceso deliberativo</w:t>
      </w:r>
      <w:r w:rsidR="00FE5889">
        <w:rPr>
          <w:rFonts w:ascii="Montserrat" w:hAnsi="Montserrat"/>
          <w:lang w:val="es-MX"/>
        </w:rPr>
        <w:t>, que</w:t>
      </w:r>
      <w:r w:rsidR="00586950">
        <w:rPr>
          <w:rFonts w:ascii="Montserrat" w:hAnsi="Montserrat"/>
          <w:lang w:val="es-MX"/>
        </w:rPr>
        <w:t xml:space="preserve"> el Comité  entre en ese sentido</w:t>
      </w:r>
      <w:r w:rsidR="00FE5889">
        <w:rPr>
          <w:rFonts w:ascii="Montserrat" w:hAnsi="Montserrat"/>
          <w:lang w:val="es-MX"/>
        </w:rPr>
        <w:t xml:space="preserve"> por la</w:t>
      </w:r>
      <w:r w:rsidR="00586950">
        <w:rPr>
          <w:rFonts w:ascii="Montserrat" w:hAnsi="Montserrat"/>
          <w:lang w:val="es-MX"/>
        </w:rPr>
        <w:t xml:space="preserve"> parte de la revictimización, el hecho de compartir información de la víctima es quedar expuesto</w:t>
      </w:r>
      <w:r w:rsidR="00FE5889">
        <w:rPr>
          <w:rFonts w:ascii="Montserrat" w:hAnsi="Montserrat"/>
          <w:lang w:val="es-MX"/>
        </w:rPr>
        <w:t>, por lo que no podríamos dar esos datos.----------------------------------------------------------------------------------------------------------------------------------------------------------------------------------------</w:t>
      </w:r>
      <w:r w:rsidR="00586950">
        <w:rPr>
          <w:rFonts w:ascii="Montserrat" w:hAnsi="Montserrat"/>
          <w:lang w:val="es-MX"/>
        </w:rPr>
        <w:t xml:space="preserve">  </w:t>
      </w:r>
      <w:r w:rsidR="00973024">
        <w:rPr>
          <w:rFonts w:ascii="Montserrat" w:hAnsi="Montserrat"/>
          <w:lang w:val="es-MX"/>
        </w:rPr>
        <w:t xml:space="preserve"> </w:t>
      </w:r>
    </w:p>
    <w:p w:rsidR="001F6CE7" w:rsidRDefault="00851F92" w:rsidP="00461039">
      <w:pPr>
        <w:pBdr>
          <w:bottom w:val="single" w:sz="6" w:space="12" w:color="auto"/>
        </w:pBdr>
        <w:spacing w:line="260" w:lineRule="exact"/>
        <w:ind w:right="49"/>
        <w:jc w:val="both"/>
        <w:outlineLvl w:val="0"/>
        <w:rPr>
          <w:rFonts w:ascii="Montserrat" w:hAnsi="Montserrat"/>
          <w:lang w:val="es-MX"/>
        </w:rPr>
      </w:pPr>
      <w:r w:rsidRPr="00330220">
        <w:rPr>
          <w:rFonts w:ascii="Montserrat" w:hAnsi="Montserrat"/>
          <w:lang w:val="es-MX"/>
        </w:rPr>
        <w:t>En uso de la palabra el Lic. Alejandro mencionó que, si está en el Protocolo es porque está en proceso deliberativo, ya que,</w:t>
      </w:r>
      <w:r w:rsidR="00657B0A" w:rsidRPr="00330220">
        <w:rPr>
          <w:rFonts w:ascii="Montserrat" w:hAnsi="Montserrat"/>
          <w:lang w:val="es-MX"/>
        </w:rPr>
        <w:t xml:space="preserve"> </w:t>
      </w:r>
      <w:r w:rsidR="00EA7B67" w:rsidRPr="00330220">
        <w:rPr>
          <w:rFonts w:ascii="Montserrat" w:hAnsi="Montserrat"/>
          <w:lang w:val="es-MX"/>
        </w:rPr>
        <w:t>se toman decisiones a través de una disposición, por lo que,</w:t>
      </w:r>
      <w:r w:rsidRPr="00330220">
        <w:rPr>
          <w:rFonts w:ascii="Montserrat" w:hAnsi="Montserrat"/>
          <w:lang w:val="es-MX"/>
        </w:rPr>
        <w:t xml:space="preserve"> se puede encontrar en la fracción VIII del artículo 113 de la Ley General de Transparencia y Acceso a la Información Pública el supuesto en las fracciones XI y XIII </w:t>
      </w:r>
      <w:r w:rsidR="000A0967" w:rsidRPr="00330220">
        <w:rPr>
          <w:rFonts w:ascii="Montserrat" w:hAnsi="Montserrat"/>
          <w:lang w:val="es-MX"/>
        </w:rPr>
        <w:t>de dicha Ley</w:t>
      </w:r>
      <w:r w:rsidR="008A65DC" w:rsidRPr="00330220">
        <w:rPr>
          <w:rFonts w:ascii="Montserrat" w:hAnsi="Montserrat"/>
          <w:lang w:val="es-MX"/>
        </w:rPr>
        <w:t xml:space="preserve">, además, la reserva sería parcial porque en el oficio de respuesta de la Dirección de Administración específicamente las respuestas 3 y 4, </w:t>
      </w:r>
      <w:r w:rsidR="00EA7B67" w:rsidRPr="00330220">
        <w:rPr>
          <w:rFonts w:ascii="Montserrat" w:hAnsi="Montserrat"/>
        </w:rPr>
        <w:t>adscripción del acoso y/o hostigamiento sexual y puesto del o la denunciante y del o la denunciada, entonces en la respuesta número 5 mencionan que la respuesta está en proceso de investigación, para encuadrarlo en la fracción VIII, XI o XIII del artículo 113 de la Ley General de Transparencia y Acceso a la Información Pública.-------------</w:t>
      </w:r>
      <w:r w:rsidR="00EA7B67">
        <w:rPr>
          <w:rFonts w:ascii="Montserrat" w:hAnsi="Montserrat"/>
        </w:rPr>
        <w:t>---------------------------------------------------------------------------------------------------</w:t>
      </w:r>
    </w:p>
    <w:p w:rsidR="00817F38" w:rsidRDefault="005A30C5" w:rsidP="00461039">
      <w:pPr>
        <w:pBdr>
          <w:bottom w:val="single" w:sz="6" w:space="12" w:color="auto"/>
        </w:pBdr>
        <w:spacing w:line="260" w:lineRule="exact"/>
        <w:ind w:right="49"/>
        <w:jc w:val="both"/>
        <w:outlineLvl w:val="0"/>
        <w:rPr>
          <w:rFonts w:ascii="Montserrat" w:hAnsi="Montserrat"/>
          <w:lang w:val="es-MX"/>
        </w:rPr>
      </w:pPr>
      <w:r w:rsidRPr="005A30C5">
        <w:rPr>
          <w:rFonts w:ascii="Montserrat" w:hAnsi="Montserrat"/>
          <w:lang w:val="es-MX"/>
        </w:rPr>
        <w:t xml:space="preserve">En uso de la palabra el Licenciado Pedro </w:t>
      </w:r>
      <w:r w:rsidR="00817F38">
        <w:rPr>
          <w:rFonts w:ascii="Montserrat" w:hAnsi="Montserrat"/>
          <w:lang w:val="es-MX"/>
        </w:rPr>
        <w:t>comentó</w:t>
      </w:r>
      <w:r w:rsidRPr="005A30C5">
        <w:rPr>
          <w:rFonts w:ascii="Montserrat" w:hAnsi="Montserrat"/>
          <w:lang w:val="es-MX"/>
        </w:rPr>
        <w:t xml:space="preserve"> </w:t>
      </w:r>
      <w:r w:rsidR="00817F38" w:rsidRPr="005A30C5">
        <w:rPr>
          <w:rFonts w:ascii="Montserrat" w:hAnsi="Montserrat"/>
          <w:lang w:val="es-MX"/>
        </w:rPr>
        <w:t xml:space="preserve">que, </w:t>
      </w:r>
      <w:r w:rsidR="00817F38">
        <w:rPr>
          <w:rFonts w:ascii="Montserrat" w:hAnsi="Montserrat"/>
          <w:lang w:val="es-MX"/>
        </w:rPr>
        <w:t>debe</w:t>
      </w:r>
      <w:r>
        <w:rPr>
          <w:rFonts w:ascii="Montserrat" w:hAnsi="Montserrat"/>
          <w:lang w:val="es-MX"/>
        </w:rPr>
        <w:t xml:space="preserve"> encuadrar el fundamento de las leyes de Transparencia ya sea en la clasificación reservada o confidencial</w:t>
      </w:r>
      <w:r w:rsidR="00817F38">
        <w:rPr>
          <w:rFonts w:ascii="Montserrat" w:hAnsi="Montserrat"/>
          <w:lang w:val="es-MX"/>
        </w:rPr>
        <w:t xml:space="preserve"> con las respuestas que a las que se tendría que hacer la versión pública o la reserva parcial.--------------------------------------------------------------------------------------------------------------------------------------------------------------------</w:t>
      </w:r>
    </w:p>
    <w:p w:rsidR="00FE5889" w:rsidRDefault="001631DC" w:rsidP="001631DC">
      <w:pPr>
        <w:pBdr>
          <w:bottom w:val="single" w:sz="6" w:space="12" w:color="auto"/>
        </w:pBdr>
        <w:spacing w:line="260" w:lineRule="exact"/>
        <w:ind w:right="49"/>
        <w:jc w:val="both"/>
        <w:outlineLvl w:val="0"/>
        <w:rPr>
          <w:rFonts w:ascii="Montserrat" w:hAnsi="Montserrat"/>
          <w:lang w:val="es-MX"/>
        </w:rPr>
      </w:pPr>
      <w:r w:rsidRPr="001631DC">
        <w:rPr>
          <w:rFonts w:ascii="Montserrat" w:hAnsi="Montserrat"/>
          <w:lang w:val="es-MX"/>
        </w:rPr>
        <w:lastRenderedPageBreak/>
        <w:t xml:space="preserve">En uso de la palabra la Contadora Raquel </w:t>
      </w:r>
      <w:r>
        <w:rPr>
          <w:rFonts w:ascii="Montserrat" w:hAnsi="Montserrat"/>
          <w:lang w:val="es-MX"/>
        </w:rPr>
        <w:t>pregunt</w:t>
      </w:r>
      <w:r w:rsidRPr="001631DC">
        <w:rPr>
          <w:rFonts w:ascii="Montserrat" w:hAnsi="Montserrat"/>
          <w:lang w:val="es-MX"/>
        </w:rPr>
        <w:t>ó que,</w:t>
      </w:r>
      <w:r>
        <w:rPr>
          <w:rFonts w:ascii="Montserrat" w:hAnsi="Montserrat"/>
          <w:lang w:val="es-MX"/>
        </w:rPr>
        <w:t xml:space="preserve"> si</w:t>
      </w:r>
      <w:r w:rsidRPr="001631DC">
        <w:rPr>
          <w:rFonts w:ascii="Montserrat" w:hAnsi="Montserrat"/>
          <w:lang w:val="es-MX"/>
        </w:rPr>
        <w:t xml:space="preserve"> </w:t>
      </w:r>
      <w:r>
        <w:rPr>
          <w:rFonts w:ascii="Montserrat" w:hAnsi="Montserrat"/>
          <w:lang w:val="es-MX"/>
        </w:rPr>
        <w:t>podría quedar la fracción XI del artículo 113 de la Ley General que dice “Vulnere</w:t>
      </w:r>
      <w:r w:rsidRPr="001631DC">
        <w:rPr>
          <w:rFonts w:ascii="Montserrat" w:hAnsi="Montserrat"/>
          <w:lang w:val="es-MX"/>
        </w:rPr>
        <w:t xml:space="preserve"> la conducción de los Expedientes judiciales o de los procedimientos administrativos</w:t>
      </w:r>
      <w:r>
        <w:rPr>
          <w:rFonts w:ascii="Montserrat" w:hAnsi="Montserrat"/>
          <w:lang w:val="es-MX"/>
        </w:rPr>
        <w:t xml:space="preserve"> </w:t>
      </w:r>
      <w:r w:rsidRPr="001631DC">
        <w:rPr>
          <w:rFonts w:ascii="Montserrat" w:hAnsi="Montserrat"/>
          <w:lang w:val="es-MX"/>
        </w:rPr>
        <w:t>seguidos en forma de juicio, en tanto no hayan causado estado</w:t>
      </w:r>
      <w:r>
        <w:rPr>
          <w:rFonts w:ascii="Montserrat" w:hAnsi="Montserrat"/>
          <w:lang w:val="es-MX"/>
        </w:rPr>
        <w:t>”</w:t>
      </w:r>
      <w:r w:rsidR="00117020">
        <w:rPr>
          <w:rFonts w:ascii="Montserrat" w:hAnsi="Montserrat"/>
          <w:lang w:val="es-MX"/>
        </w:rPr>
        <w:t>, considerándolo como un proceso administrativo</w:t>
      </w:r>
      <w:r>
        <w:rPr>
          <w:rFonts w:ascii="Montserrat" w:hAnsi="Montserrat"/>
          <w:lang w:val="es-MX"/>
        </w:rPr>
        <w:t xml:space="preserve"> ---------------------------------------------------------------------------------------------------------------</w:t>
      </w:r>
      <w:r w:rsidR="0049253F">
        <w:rPr>
          <w:rFonts w:ascii="Montserrat" w:hAnsi="Montserrat"/>
          <w:lang w:val="es-MX"/>
        </w:rPr>
        <w:t>--------------------</w:t>
      </w:r>
      <w:r>
        <w:rPr>
          <w:rFonts w:ascii="Montserrat" w:hAnsi="Montserrat"/>
          <w:lang w:val="es-MX"/>
        </w:rPr>
        <w:t>---</w:t>
      </w:r>
    </w:p>
    <w:p w:rsidR="001631DC" w:rsidRDefault="00AD0A6B" w:rsidP="001631DC">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En uso de la palabra de la Contadora Fanny contestó que, en este caso no, pero, si quisiéramos dejarlo en la fracción VIII, la pregunta sería que entendemos por proceso deliberativo, pudiera ser hasta en tanto el Comité de Ética de vista, así pudiéramos entender que están en un proceso deliberativo</w:t>
      </w:r>
      <w:r w:rsidR="00A97F11">
        <w:rPr>
          <w:rFonts w:ascii="Montserrat" w:hAnsi="Montserrat"/>
          <w:lang w:val="es-MX"/>
        </w:rPr>
        <w:t>. --------------------------------------------------------------------------------------------------------------------------------------------------------------------------------------</w:t>
      </w:r>
    </w:p>
    <w:p w:rsidR="004252CE" w:rsidRDefault="004252CE" w:rsidP="001631DC">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En uso de la palabra el Lic. Alejandro dijo que,</w:t>
      </w:r>
      <w:r w:rsidR="00C03112">
        <w:rPr>
          <w:rFonts w:ascii="Montserrat" w:hAnsi="Montserrat"/>
          <w:lang w:val="es-MX"/>
        </w:rPr>
        <w:t xml:space="preserve"> también</w:t>
      </w:r>
      <w:r>
        <w:rPr>
          <w:rFonts w:ascii="Montserrat" w:hAnsi="Montserrat"/>
          <w:lang w:val="es-MX"/>
        </w:rPr>
        <w:t xml:space="preserve"> es un procedimiento administrativo, ya que, el Comité de Ética tiene un Protocolo y da un seguimiento hasta que cause estado que </w:t>
      </w:r>
      <w:r w:rsidR="00C03112">
        <w:rPr>
          <w:rFonts w:ascii="Montserrat" w:hAnsi="Montserrat"/>
          <w:lang w:val="es-MX"/>
        </w:rPr>
        <w:t>podría ser</w:t>
      </w:r>
      <w:r>
        <w:rPr>
          <w:rFonts w:ascii="Montserrat" w:hAnsi="Montserrat"/>
          <w:lang w:val="es-MX"/>
        </w:rPr>
        <w:t xml:space="preserve"> la sanción del Órgano Interno de Control</w:t>
      </w:r>
      <w:r w:rsidR="00C03112">
        <w:rPr>
          <w:rFonts w:ascii="Montserrat" w:hAnsi="Montserrat"/>
          <w:lang w:val="es-MX"/>
        </w:rPr>
        <w:t>;</w:t>
      </w:r>
      <w:r>
        <w:rPr>
          <w:rFonts w:ascii="Montserrat" w:hAnsi="Montserrat"/>
          <w:lang w:val="es-MX"/>
        </w:rPr>
        <w:t xml:space="preserve"> si el Comité de Ética no tiene la capacidad de sancionar lo tiene otra autoridad, </w:t>
      </w:r>
      <w:r w:rsidRPr="007C794E">
        <w:rPr>
          <w:rFonts w:ascii="Montserrat" w:hAnsi="Montserrat"/>
          <w:b/>
          <w:lang w:val="es-MX"/>
        </w:rPr>
        <w:t>sigue siendo parte del procedimiento que se encuentra en el Protocolo</w:t>
      </w:r>
      <w:r w:rsidRPr="00BA31A4">
        <w:rPr>
          <w:rFonts w:ascii="Montserrat" w:hAnsi="Montserrat"/>
          <w:lang w:val="es-MX"/>
        </w:rPr>
        <w:t>,</w:t>
      </w:r>
      <w:r>
        <w:rPr>
          <w:rFonts w:ascii="Montserrat" w:hAnsi="Montserrat"/>
          <w:lang w:val="es-MX"/>
        </w:rPr>
        <w:t xml:space="preserve"> el Comité si conoce de que se ha cometido algún delito o falta administrativa toma la decisión de dar vista, en ese momento sigue el procedimiento, el Comité de Ética tiene el conocimiento de algo y sigue un proceso y está decidiendo a quien le va a dar vista, también podría ser un procedimiento seguido en forma de juicio, porque no se dice que se sigue ante un tribunal sino ante una autoridad administrativa</w:t>
      </w:r>
      <w:r w:rsidR="00801C9F">
        <w:rPr>
          <w:rFonts w:ascii="Montserrat" w:hAnsi="Montserrat"/>
          <w:lang w:val="es-MX"/>
        </w:rPr>
        <w:t>.----------------------------------------------------------------------------------------------------------------------</w:t>
      </w:r>
    </w:p>
    <w:p w:rsidR="0080661E" w:rsidRDefault="008B1B95" w:rsidP="001631DC">
      <w:pPr>
        <w:pBdr>
          <w:bottom w:val="single" w:sz="6" w:space="12" w:color="auto"/>
        </w:pBdr>
        <w:spacing w:line="260" w:lineRule="exact"/>
        <w:ind w:right="49"/>
        <w:jc w:val="both"/>
        <w:outlineLvl w:val="0"/>
        <w:rPr>
          <w:rFonts w:ascii="Montserrat" w:hAnsi="Montserrat"/>
          <w:lang w:val="es-MX"/>
        </w:rPr>
      </w:pPr>
      <w:r>
        <w:rPr>
          <w:rFonts w:ascii="Montserrat" w:hAnsi="Montserrat"/>
          <w:lang w:val="es-MX"/>
        </w:rPr>
        <w:t xml:space="preserve">En uso de la palabra el Lic. Arvizu comentó que, ante </w:t>
      </w:r>
      <w:r w:rsidR="00C03112">
        <w:rPr>
          <w:rFonts w:ascii="Montserrat" w:hAnsi="Montserrat"/>
          <w:lang w:val="es-MX"/>
        </w:rPr>
        <w:t>l</w:t>
      </w:r>
      <w:r>
        <w:rPr>
          <w:rFonts w:ascii="Montserrat" w:hAnsi="Montserrat"/>
          <w:lang w:val="es-MX"/>
        </w:rPr>
        <w:t xml:space="preserve">o mencionado se está en una suposición, desde la lógica administrativa o la lógica mencionada, porque la realidad </w:t>
      </w:r>
      <w:r w:rsidR="00330220">
        <w:rPr>
          <w:rFonts w:ascii="Montserrat" w:hAnsi="Montserrat"/>
          <w:lang w:val="es-MX"/>
        </w:rPr>
        <w:t xml:space="preserve">puede ser </w:t>
      </w:r>
      <w:r>
        <w:rPr>
          <w:rFonts w:ascii="Montserrat" w:hAnsi="Montserrat"/>
          <w:lang w:val="es-MX"/>
        </w:rPr>
        <w:t>otra</w:t>
      </w:r>
      <w:r w:rsidR="00C03112">
        <w:rPr>
          <w:rFonts w:ascii="Montserrat" w:hAnsi="Montserrat"/>
          <w:lang w:val="es-MX"/>
        </w:rPr>
        <w:t>, pero se entiende que en el Comité se analizan las denuncias para tomar una decisión, se está en un proceso deliberativo</w:t>
      </w:r>
      <w:r>
        <w:rPr>
          <w:rFonts w:ascii="Montserrat" w:hAnsi="Montserrat"/>
          <w:lang w:val="es-MX"/>
        </w:rPr>
        <w:t>.----------------------------------------------------------------------------------------------------------</w:t>
      </w:r>
      <w:r w:rsidR="00BA31A4">
        <w:rPr>
          <w:rFonts w:ascii="Montserrat" w:hAnsi="Montserrat"/>
          <w:lang w:val="es-MX"/>
        </w:rPr>
        <w:t>----------------------------------------------------------------------------</w:t>
      </w:r>
    </w:p>
    <w:p w:rsidR="00707807" w:rsidRDefault="000F74BA" w:rsidP="00461039">
      <w:pPr>
        <w:pBdr>
          <w:bottom w:val="single" w:sz="6" w:space="12" w:color="auto"/>
        </w:pBdr>
        <w:spacing w:line="260" w:lineRule="exact"/>
        <w:ind w:right="49"/>
        <w:jc w:val="both"/>
        <w:outlineLvl w:val="0"/>
        <w:rPr>
          <w:rFonts w:ascii="Montserrat" w:hAnsi="Montserrat"/>
        </w:rPr>
      </w:pPr>
      <w:r>
        <w:rPr>
          <w:rFonts w:ascii="Montserrat" w:hAnsi="Montserrat"/>
        </w:rPr>
        <w:t>Al no haber más comentarios, l</w:t>
      </w:r>
      <w:r w:rsidR="00707807">
        <w:rPr>
          <w:rFonts w:ascii="Montserrat" w:hAnsi="Montserrat"/>
        </w:rPr>
        <w:t xml:space="preserve">os integrantes de Comité de Transparencia estuvieron de acuerdo con la propuesta a la Prueba de Daño que presentó la Dirección de </w:t>
      </w:r>
      <w:r w:rsidR="00C40168">
        <w:rPr>
          <w:rFonts w:ascii="Montserrat" w:hAnsi="Montserrat"/>
        </w:rPr>
        <w:t>Administración</w:t>
      </w:r>
      <w:r w:rsidR="00707807">
        <w:rPr>
          <w:rFonts w:ascii="Montserrat" w:hAnsi="Montserrat"/>
        </w:rPr>
        <w:t>, por lo tanto, votaron a favor y aprobaron la reserva</w:t>
      </w:r>
      <w:r w:rsidR="00C40168">
        <w:rPr>
          <w:rFonts w:ascii="Montserrat" w:hAnsi="Montserrat"/>
        </w:rPr>
        <w:t xml:space="preserve"> parcial</w:t>
      </w:r>
      <w:r w:rsidR="00707807">
        <w:rPr>
          <w:rFonts w:ascii="Montserrat" w:hAnsi="Montserrat"/>
        </w:rPr>
        <w:t xml:space="preserve">. </w:t>
      </w:r>
      <w:r w:rsidR="00F63812">
        <w:rPr>
          <w:rFonts w:ascii="Montserrat" w:hAnsi="Montserrat"/>
        </w:rPr>
        <w:t>-------------------------------------------------------------------------------------------</w:t>
      </w:r>
      <w:r w:rsidR="00707807">
        <w:rPr>
          <w:rFonts w:ascii="Montserrat" w:hAnsi="Montserrat"/>
        </w:rPr>
        <w:t>---------------------------------</w:t>
      </w:r>
      <w:r>
        <w:rPr>
          <w:rFonts w:ascii="Montserrat" w:hAnsi="Montserrat"/>
        </w:rPr>
        <w:t>-------------------------------------------------------</w:t>
      </w:r>
    </w:p>
    <w:p w:rsidR="008E1C48" w:rsidRPr="001F2807" w:rsidRDefault="008E1C48" w:rsidP="00461039">
      <w:pPr>
        <w:pBdr>
          <w:bottom w:val="single" w:sz="6" w:space="12" w:color="auto"/>
        </w:pBdr>
        <w:spacing w:line="260" w:lineRule="exact"/>
        <w:ind w:right="49"/>
        <w:jc w:val="both"/>
        <w:outlineLvl w:val="0"/>
        <w:rPr>
          <w:rFonts w:ascii="Montserrat" w:eastAsia="Times New Roman" w:hAnsi="Montserrat"/>
        </w:rPr>
      </w:pPr>
      <w:r w:rsidRPr="00B43E36">
        <w:rPr>
          <w:rFonts w:ascii="Montserrat" w:eastAsia="Times New Roman" w:hAnsi="Montserrat" w:cs="Arial"/>
        </w:rPr>
        <w:t>-----------------------------------</w:t>
      </w:r>
      <w:r w:rsidR="0033407C" w:rsidRPr="00B43E36">
        <w:rPr>
          <w:rFonts w:ascii="Montserrat" w:eastAsia="Times New Roman" w:hAnsi="Montserrat" w:cs="Arial"/>
        </w:rPr>
        <w:t>----</w:t>
      </w:r>
      <w:r w:rsidRPr="00B43E36">
        <w:rPr>
          <w:rFonts w:ascii="Montserrat" w:eastAsia="Times New Roman" w:hAnsi="Montserrat" w:cs="Arial"/>
        </w:rPr>
        <w:t>-</w:t>
      </w:r>
      <w:r w:rsidR="000F74BA">
        <w:rPr>
          <w:rFonts w:ascii="Montserrat" w:eastAsia="Times New Roman" w:hAnsi="Montserrat" w:cs="Arial"/>
        </w:rPr>
        <w:t>---</w:t>
      </w:r>
      <w:r w:rsidRPr="00B43E36">
        <w:rPr>
          <w:rFonts w:ascii="Montserrat" w:eastAsia="Times New Roman" w:hAnsi="Montserrat" w:cs="Arial"/>
        </w:rPr>
        <w:t>-</w:t>
      </w:r>
      <w:r w:rsidRPr="00B43E36">
        <w:rPr>
          <w:rFonts w:ascii="Montserrat" w:eastAsia="Times New Roman" w:hAnsi="Montserrat" w:cs="Arial"/>
          <w:b/>
          <w:spacing w:val="148"/>
        </w:rPr>
        <w:t>ACUERDOS</w:t>
      </w:r>
      <w:r w:rsidRPr="00B43E36">
        <w:rPr>
          <w:rFonts w:ascii="Montserrat" w:eastAsia="Times New Roman" w:hAnsi="Montserrat" w:cs="Arial"/>
        </w:rPr>
        <w:t>------------------------------------</w:t>
      </w:r>
      <w:r w:rsidRPr="001F2807">
        <w:rPr>
          <w:rFonts w:ascii="Montserrat" w:eastAsia="Times New Roman" w:hAnsi="Montserrat"/>
        </w:rPr>
        <w:t>------------------------------------------------------------------------------------------</w:t>
      </w:r>
    </w:p>
    <w:p w:rsidR="001036FC" w:rsidRDefault="008E1C48" w:rsidP="00461039">
      <w:pPr>
        <w:pBdr>
          <w:bottom w:val="single" w:sz="6" w:space="12" w:color="auto"/>
        </w:pBdr>
        <w:spacing w:line="260" w:lineRule="exact"/>
        <w:ind w:right="49"/>
        <w:jc w:val="both"/>
        <w:outlineLvl w:val="0"/>
        <w:rPr>
          <w:rFonts w:ascii="Montserrat" w:eastAsia="Times New Roman" w:hAnsi="Montserrat" w:cs="Arial"/>
        </w:rPr>
      </w:pPr>
      <w:r w:rsidRPr="00F3471C">
        <w:rPr>
          <w:rFonts w:ascii="Montserrat" w:eastAsia="Times New Roman" w:hAnsi="Montserrat" w:cs="Arial"/>
          <w:b/>
        </w:rPr>
        <w:t>INP.CT</w:t>
      </w:r>
      <w:r w:rsidR="00DE5070" w:rsidRPr="00F3471C">
        <w:rPr>
          <w:rFonts w:ascii="Montserrat" w:eastAsia="Times New Roman" w:hAnsi="Montserrat" w:cs="Arial"/>
          <w:b/>
        </w:rPr>
        <w:t>.</w:t>
      </w:r>
      <w:r w:rsidR="001036FC">
        <w:rPr>
          <w:rFonts w:ascii="Montserrat" w:eastAsia="Times New Roman" w:hAnsi="Montserrat" w:cs="Arial"/>
          <w:b/>
        </w:rPr>
        <w:t>0</w:t>
      </w:r>
      <w:r w:rsidR="00EC217B">
        <w:rPr>
          <w:rFonts w:ascii="Montserrat" w:eastAsia="Times New Roman" w:hAnsi="Montserrat" w:cs="Arial"/>
          <w:b/>
        </w:rPr>
        <w:t>1</w:t>
      </w:r>
      <w:r w:rsidRPr="00F3471C">
        <w:rPr>
          <w:rFonts w:ascii="Montserrat" w:eastAsia="Times New Roman" w:hAnsi="Montserrat" w:cs="Arial"/>
          <w:b/>
        </w:rPr>
        <w:t>.S</w:t>
      </w:r>
      <w:r w:rsidR="008C52A4">
        <w:rPr>
          <w:rFonts w:ascii="Montserrat" w:eastAsia="Times New Roman" w:hAnsi="Montserrat" w:cs="Arial"/>
          <w:b/>
        </w:rPr>
        <w:t>E</w:t>
      </w:r>
      <w:r w:rsidRPr="00F3471C">
        <w:rPr>
          <w:rFonts w:ascii="Montserrat" w:eastAsia="Times New Roman" w:hAnsi="Montserrat" w:cs="Arial"/>
          <w:b/>
        </w:rPr>
        <w:t>.</w:t>
      </w:r>
      <w:r w:rsidR="00DE5070" w:rsidRPr="00F3471C">
        <w:rPr>
          <w:rFonts w:ascii="Montserrat" w:eastAsia="Times New Roman" w:hAnsi="Montserrat" w:cs="Arial"/>
          <w:b/>
        </w:rPr>
        <w:t>202</w:t>
      </w:r>
      <w:r w:rsidR="00EC217B">
        <w:rPr>
          <w:rFonts w:ascii="Montserrat" w:eastAsia="Times New Roman" w:hAnsi="Montserrat" w:cs="Arial"/>
          <w:b/>
        </w:rPr>
        <w:t>1</w:t>
      </w:r>
      <w:r w:rsidRPr="00F3471C">
        <w:rPr>
          <w:rFonts w:ascii="Montserrat" w:eastAsia="Times New Roman" w:hAnsi="Montserrat" w:cs="Arial"/>
          <w:b/>
        </w:rPr>
        <w:t xml:space="preserve">. ACU-1. </w:t>
      </w:r>
      <w:r w:rsidR="00F91601" w:rsidRPr="00D315D3">
        <w:rPr>
          <w:rFonts w:ascii="Montserrat" w:eastAsia="Times New Roman" w:hAnsi="Montserrat" w:cs="Arial"/>
        </w:rPr>
        <w:t>P</w:t>
      </w:r>
      <w:r w:rsidRPr="00F3471C">
        <w:rPr>
          <w:rFonts w:ascii="Montserrat" w:eastAsia="Times New Roman" w:hAnsi="Montserrat" w:cs="Arial"/>
        </w:rPr>
        <w:t>or</w:t>
      </w:r>
      <w:r w:rsidR="00142EAF">
        <w:rPr>
          <w:rFonts w:ascii="Montserrat" w:eastAsia="Times New Roman" w:hAnsi="Montserrat" w:cs="Arial"/>
        </w:rPr>
        <w:t xml:space="preserve"> </w:t>
      </w:r>
      <w:r w:rsidRPr="00F3471C">
        <w:rPr>
          <w:rFonts w:ascii="Montserrat" w:eastAsia="Times New Roman" w:hAnsi="Montserrat" w:cs="Arial"/>
        </w:rPr>
        <w:t>unanimidad de votos los integrantes</w:t>
      </w:r>
      <w:r w:rsidR="00392364">
        <w:rPr>
          <w:rFonts w:ascii="Montserrat" w:eastAsia="Times New Roman" w:hAnsi="Montserrat" w:cs="Arial"/>
        </w:rPr>
        <w:t xml:space="preserve"> </w:t>
      </w:r>
      <w:r w:rsidRPr="00F3471C">
        <w:rPr>
          <w:rFonts w:ascii="Montserrat" w:eastAsia="Times New Roman" w:hAnsi="Montserrat" w:cs="Arial"/>
        </w:rPr>
        <w:t xml:space="preserve">del </w:t>
      </w:r>
      <w:r w:rsidR="00392364">
        <w:rPr>
          <w:rFonts w:ascii="Montserrat" w:eastAsia="Times New Roman" w:hAnsi="Montserrat" w:cs="Arial"/>
        </w:rPr>
        <w:t>C</w:t>
      </w:r>
      <w:r w:rsidRPr="00F3471C">
        <w:rPr>
          <w:rFonts w:ascii="Montserrat" w:eastAsia="Times New Roman" w:hAnsi="Montserrat" w:cs="Arial"/>
        </w:rPr>
        <w:t>omité de Transparencia</w:t>
      </w:r>
      <w:r w:rsidR="005F18F8" w:rsidRPr="00F3471C">
        <w:rPr>
          <w:rFonts w:ascii="Montserrat" w:eastAsia="Times New Roman" w:hAnsi="Montserrat" w:cs="Arial"/>
        </w:rPr>
        <w:t xml:space="preserve"> </w:t>
      </w:r>
      <w:r w:rsidR="00DC3CD8">
        <w:rPr>
          <w:rFonts w:ascii="Montserrat" w:eastAsia="Times New Roman" w:hAnsi="Montserrat" w:cs="Arial"/>
        </w:rPr>
        <w:t>aprueban</w:t>
      </w:r>
      <w:r w:rsidR="00C31EA5">
        <w:rPr>
          <w:rFonts w:ascii="Montserrat" w:eastAsia="Times New Roman" w:hAnsi="Montserrat" w:cs="Arial"/>
        </w:rPr>
        <w:t xml:space="preserve"> </w:t>
      </w:r>
      <w:r w:rsidR="00EC217B">
        <w:rPr>
          <w:rFonts w:ascii="Montserrat" w:eastAsia="Times New Roman" w:hAnsi="Montserrat" w:cs="Arial"/>
          <w:lang w:val="es-ES"/>
        </w:rPr>
        <w:t xml:space="preserve">la </w:t>
      </w:r>
      <w:r w:rsidR="00A6724D">
        <w:rPr>
          <w:rFonts w:ascii="Montserrat" w:eastAsia="Times New Roman" w:hAnsi="Montserrat" w:cs="Arial"/>
          <w:lang w:val="es-ES"/>
        </w:rPr>
        <w:t>reserva</w:t>
      </w:r>
      <w:r w:rsidR="00C40168">
        <w:rPr>
          <w:rFonts w:ascii="Montserrat" w:eastAsia="Times New Roman" w:hAnsi="Montserrat" w:cs="Arial"/>
          <w:lang w:val="es-ES"/>
        </w:rPr>
        <w:t xml:space="preserve"> parcial</w:t>
      </w:r>
      <w:r w:rsidR="00EC217B">
        <w:rPr>
          <w:rFonts w:ascii="Montserrat" w:eastAsia="Times New Roman" w:hAnsi="Montserrat" w:cs="Arial"/>
          <w:lang w:val="es-ES"/>
        </w:rPr>
        <w:t xml:space="preserve"> </w:t>
      </w:r>
      <w:r w:rsidR="009C1A20">
        <w:rPr>
          <w:rFonts w:ascii="Montserrat" w:eastAsia="Times New Roman" w:hAnsi="Montserrat" w:cs="Arial"/>
          <w:lang w:val="es-ES"/>
        </w:rPr>
        <w:t>de las respuestas 3 y 4 del oficio DA/EMM/058/2021,</w:t>
      </w:r>
      <w:r w:rsidR="00EC217B" w:rsidRPr="00EC217B">
        <w:rPr>
          <w:rFonts w:ascii="Montserrat" w:eastAsia="Times New Roman" w:hAnsi="Montserrat" w:cs="Arial"/>
          <w:lang w:val="es-ES"/>
        </w:rPr>
        <w:t xml:space="preserve"> </w:t>
      </w:r>
      <w:r w:rsidR="00EC217B">
        <w:rPr>
          <w:rFonts w:ascii="Montserrat" w:eastAsia="Times New Roman" w:hAnsi="Montserrat" w:cs="Arial"/>
          <w:lang w:val="es-ES"/>
        </w:rPr>
        <w:t>respecto de la solicitud 122450003</w:t>
      </w:r>
      <w:r w:rsidR="009C1A20">
        <w:rPr>
          <w:rFonts w:ascii="Montserrat" w:eastAsia="Times New Roman" w:hAnsi="Montserrat" w:cs="Arial"/>
          <w:lang w:val="es-ES"/>
        </w:rPr>
        <w:t>48</w:t>
      </w:r>
      <w:r w:rsidR="00EC217B">
        <w:rPr>
          <w:rFonts w:ascii="Montserrat" w:eastAsia="Times New Roman" w:hAnsi="Montserrat" w:cs="Arial"/>
          <w:lang w:val="es-ES"/>
        </w:rPr>
        <w:t>20</w:t>
      </w:r>
      <w:r w:rsidR="009C1A20">
        <w:rPr>
          <w:rFonts w:ascii="Montserrat" w:eastAsia="Times New Roman" w:hAnsi="Montserrat" w:cs="Arial"/>
          <w:lang w:val="es-ES"/>
        </w:rPr>
        <w:t xml:space="preserve"> o</w:t>
      </w:r>
      <w:r w:rsidR="004655A9">
        <w:rPr>
          <w:rFonts w:ascii="Montserrat" w:eastAsia="Times New Roman" w:hAnsi="Montserrat" w:cs="Arial"/>
          <w:lang w:val="es-ES"/>
        </w:rPr>
        <w:t xml:space="preserve"> </w:t>
      </w:r>
      <w:r w:rsidR="009C1A20">
        <w:rPr>
          <w:rFonts w:ascii="Montserrat" w:eastAsia="Times New Roman" w:hAnsi="Montserrat" w:cs="Arial"/>
          <w:lang w:val="es-ES"/>
        </w:rPr>
        <w:t xml:space="preserve"> 1224500034821</w:t>
      </w:r>
      <w:r w:rsidR="001036FC">
        <w:rPr>
          <w:rFonts w:ascii="Montserrat" w:eastAsia="Times New Roman" w:hAnsi="Montserrat" w:cs="Arial"/>
        </w:rPr>
        <w:t>.-------------------------------------------------------------------------------</w:t>
      </w:r>
    </w:p>
    <w:p w:rsidR="00D66229" w:rsidRDefault="0005329C" w:rsidP="00461039">
      <w:pPr>
        <w:pBdr>
          <w:bottom w:val="single" w:sz="6" w:space="12" w:color="auto"/>
        </w:pBdr>
        <w:spacing w:line="260" w:lineRule="exact"/>
        <w:ind w:right="49"/>
        <w:jc w:val="both"/>
        <w:outlineLvl w:val="0"/>
        <w:rPr>
          <w:rFonts w:ascii="Montserrat" w:eastAsia="Times New Roman" w:hAnsi="Montserrat" w:cs="Arial"/>
        </w:rPr>
      </w:pPr>
      <w:r w:rsidRPr="00F3471C">
        <w:rPr>
          <w:rFonts w:ascii="Montserrat" w:eastAsia="Times New Roman" w:hAnsi="Montserrat" w:cs="Arial"/>
        </w:rPr>
        <w:t>----------------------------------------</w:t>
      </w:r>
      <w:r w:rsidR="00D66229">
        <w:rPr>
          <w:rFonts w:ascii="Montserrat" w:eastAsia="Times New Roman" w:hAnsi="Montserrat" w:cs="Arial"/>
        </w:rPr>
        <w:t>---------</w:t>
      </w:r>
      <w:r w:rsidR="00B43E36">
        <w:rPr>
          <w:rFonts w:ascii="Montserrat" w:eastAsia="Times New Roman" w:hAnsi="Montserrat" w:cs="Arial"/>
        </w:rPr>
        <w:t>--------------------</w:t>
      </w:r>
      <w:r w:rsidR="00D66229">
        <w:rPr>
          <w:rFonts w:ascii="Montserrat" w:eastAsia="Times New Roman" w:hAnsi="Montserrat" w:cs="Arial"/>
        </w:rPr>
        <w:t>----------------</w:t>
      </w:r>
      <w:r w:rsidR="00B62C48">
        <w:rPr>
          <w:rFonts w:ascii="Montserrat" w:eastAsia="Times New Roman" w:hAnsi="Montserrat" w:cs="Arial"/>
        </w:rPr>
        <w:t>----</w:t>
      </w:r>
      <w:r w:rsidR="005E78F2">
        <w:rPr>
          <w:rFonts w:ascii="Montserrat" w:eastAsia="Times New Roman" w:hAnsi="Montserrat" w:cs="Arial"/>
        </w:rPr>
        <w:t>----------</w:t>
      </w:r>
    </w:p>
    <w:p w:rsidR="008E1C48" w:rsidRPr="00461039"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rPr>
        <w:t>----</w:t>
      </w:r>
      <w:r w:rsidR="008A2534" w:rsidRPr="00F3471C">
        <w:rPr>
          <w:rFonts w:ascii="Montserrat" w:eastAsia="Times New Roman" w:hAnsi="Montserrat" w:cs="Arial"/>
        </w:rPr>
        <w:t>-----------------------------------</w:t>
      </w:r>
      <w:r w:rsidR="00801734">
        <w:rPr>
          <w:rFonts w:ascii="Montserrat" w:eastAsia="Times New Roman" w:hAnsi="Montserrat" w:cs="Arial"/>
        </w:rPr>
        <w:t>---</w:t>
      </w:r>
      <w:r w:rsidR="009B3838">
        <w:rPr>
          <w:rFonts w:ascii="Montserrat" w:eastAsia="Times New Roman" w:hAnsi="Montserrat" w:cs="Arial"/>
        </w:rPr>
        <w:t>--</w:t>
      </w:r>
      <w:r w:rsidRPr="00F3471C">
        <w:rPr>
          <w:rFonts w:ascii="Montserrat" w:eastAsia="Times New Roman" w:hAnsi="Montserrat" w:cs="Arial"/>
          <w:b/>
          <w:spacing w:val="40"/>
          <w:lang w:val="es-ES"/>
        </w:rPr>
        <w:t>CIERRE DEL ACTA</w:t>
      </w:r>
      <w:r w:rsidRPr="00F3471C">
        <w:rPr>
          <w:rFonts w:ascii="Montserrat" w:eastAsia="Times New Roman" w:hAnsi="Montserrat" w:cs="Arial"/>
          <w:spacing w:val="40"/>
          <w:lang w:val="es-ES"/>
        </w:rPr>
        <w:t>--------------------------------------------------------------------------------------</w:t>
      </w:r>
      <w:r w:rsidRPr="00F3471C">
        <w:rPr>
          <w:rFonts w:ascii="Montserrat" w:eastAsia="Times New Roman" w:hAnsi="Montserrat" w:cs="Arial"/>
          <w:lang w:val="es-ES"/>
        </w:rPr>
        <w:t xml:space="preserve">No habiendo nada más que acordar en la presente sesión se da por concluida la </w:t>
      </w:r>
      <w:r w:rsidR="009C1A20">
        <w:rPr>
          <w:rFonts w:ascii="Montserrat" w:eastAsia="Times New Roman" w:hAnsi="Montserrat" w:cs="Arial"/>
          <w:lang w:val="es-ES"/>
        </w:rPr>
        <w:t>Segund</w:t>
      </w:r>
      <w:r w:rsidR="00C55270">
        <w:rPr>
          <w:rFonts w:ascii="Montserrat" w:eastAsia="Times New Roman" w:hAnsi="Montserrat" w:cs="Arial"/>
          <w:lang w:val="es-ES"/>
        </w:rPr>
        <w:t>a</w:t>
      </w:r>
      <w:r w:rsidRPr="00F3471C">
        <w:rPr>
          <w:rFonts w:ascii="Montserrat" w:eastAsia="Times New Roman" w:hAnsi="Montserrat" w:cs="Arial"/>
          <w:lang w:val="es-ES"/>
        </w:rPr>
        <w:t xml:space="preserve"> Sesión</w:t>
      </w:r>
      <w:r w:rsidR="00B62C48">
        <w:rPr>
          <w:rFonts w:ascii="Montserrat" w:eastAsia="Times New Roman" w:hAnsi="Montserrat" w:cs="Arial"/>
          <w:lang w:val="es-ES"/>
        </w:rPr>
        <w:t xml:space="preserve"> Extraordinaria</w:t>
      </w:r>
      <w:r w:rsidRPr="00F3471C">
        <w:rPr>
          <w:rFonts w:ascii="Montserrat" w:eastAsia="Times New Roman" w:hAnsi="Montserrat" w:cs="Arial"/>
          <w:lang w:val="es-ES"/>
        </w:rPr>
        <w:t xml:space="preserve"> </w:t>
      </w:r>
      <w:r w:rsidR="00D6581C" w:rsidRPr="00F3471C">
        <w:rPr>
          <w:rFonts w:ascii="Montserrat" w:eastAsia="Times New Roman" w:hAnsi="Montserrat" w:cs="Arial"/>
          <w:lang w:val="es-ES"/>
        </w:rPr>
        <w:t>del Comité de Transparencia 202</w:t>
      </w:r>
      <w:r w:rsidR="00C55270">
        <w:rPr>
          <w:rFonts w:ascii="Montserrat" w:eastAsia="Times New Roman" w:hAnsi="Montserrat" w:cs="Arial"/>
          <w:lang w:val="es-ES"/>
        </w:rPr>
        <w:t>1</w:t>
      </w:r>
      <w:r w:rsidRPr="00F3471C">
        <w:rPr>
          <w:rFonts w:ascii="Montserrat" w:eastAsia="Times New Roman" w:hAnsi="Montserrat" w:cs="Arial"/>
          <w:lang w:val="es-ES"/>
        </w:rPr>
        <w:t>, el</w:t>
      </w:r>
      <w:r w:rsidR="00D6581C" w:rsidRPr="00F3471C">
        <w:rPr>
          <w:rFonts w:ascii="Montserrat" w:eastAsia="Times New Roman" w:hAnsi="Montserrat" w:cs="Arial"/>
          <w:lang w:val="es-ES"/>
        </w:rPr>
        <w:t xml:space="preserve"> día </w:t>
      </w:r>
      <w:r w:rsidR="009C1A20">
        <w:rPr>
          <w:rFonts w:ascii="Montserrat" w:eastAsia="Times New Roman" w:hAnsi="Montserrat" w:cs="Arial"/>
          <w:lang w:val="es-ES"/>
        </w:rPr>
        <w:t>tres</w:t>
      </w:r>
      <w:r w:rsidR="00D447F1">
        <w:rPr>
          <w:rFonts w:ascii="Montserrat" w:eastAsia="Times New Roman" w:hAnsi="Montserrat" w:cs="Arial"/>
          <w:lang w:val="es-ES"/>
        </w:rPr>
        <w:t xml:space="preserve"> de </w:t>
      </w:r>
      <w:r w:rsidR="009C1A20">
        <w:rPr>
          <w:rFonts w:ascii="Montserrat" w:eastAsia="Times New Roman" w:hAnsi="Montserrat" w:cs="Arial"/>
          <w:lang w:val="es-ES"/>
        </w:rPr>
        <w:t>febre</w:t>
      </w:r>
      <w:r w:rsidR="00C55270">
        <w:rPr>
          <w:rFonts w:ascii="Montserrat" w:eastAsia="Times New Roman" w:hAnsi="Montserrat" w:cs="Arial"/>
          <w:lang w:val="es-ES"/>
        </w:rPr>
        <w:t>ro</w:t>
      </w:r>
      <w:r w:rsidR="00D447F1">
        <w:rPr>
          <w:rFonts w:ascii="Montserrat" w:eastAsia="Times New Roman" w:hAnsi="Montserrat" w:cs="Arial"/>
          <w:lang w:val="es-ES"/>
        </w:rPr>
        <w:t xml:space="preserve"> del </w:t>
      </w:r>
      <w:r w:rsidRPr="00F3471C">
        <w:rPr>
          <w:rFonts w:ascii="Montserrat" w:eastAsia="Times New Roman" w:hAnsi="Montserrat" w:cs="Arial"/>
          <w:lang w:val="es-ES"/>
        </w:rPr>
        <w:t xml:space="preserve">año dos mil </w:t>
      </w:r>
      <w:r w:rsidR="00D6581C" w:rsidRPr="00F3471C">
        <w:rPr>
          <w:rFonts w:ascii="Montserrat" w:eastAsia="Times New Roman" w:hAnsi="Montserrat" w:cs="Arial"/>
          <w:lang w:val="es-ES"/>
        </w:rPr>
        <w:t>veint</w:t>
      </w:r>
      <w:r w:rsidR="00C55270">
        <w:rPr>
          <w:rFonts w:ascii="Montserrat" w:eastAsia="Times New Roman" w:hAnsi="Montserrat" w:cs="Arial"/>
          <w:lang w:val="es-ES"/>
        </w:rPr>
        <w:t>iuno</w:t>
      </w:r>
      <w:r w:rsidRPr="00F3471C">
        <w:rPr>
          <w:rFonts w:ascii="Montserrat" w:eastAsia="Times New Roman" w:hAnsi="Montserrat" w:cs="Arial"/>
          <w:lang w:val="es-ES"/>
        </w:rPr>
        <w:t xml:space="preserve">, siendo las </w:t>
      </w:r>
      <w:r w:rsidR="009C1A20">
        <w:rPr>
          <w:rFonts w:ascii="Montserrat" w:eastAsia="Times New Roman" w:hAnsi="Montserrat" w:cs="Arial"/>
          <w:lang w:val="es-ES"/>
        </w:rPr>
        <w:t>on</w:t>
      </w:r>
      <w:r w:rsidR="00C55270">
        <w:rPr>
          <w:rFonts w:ascii="Montserrat" w:eastAsia="Times New Roman" w:hAnsi="Montserrat" w:cs="Arial"/>
          <w:lang w:val="es-ES"/>
        </w:rPr>
        <w:t>ce</w:t>
      </w:r>
      <w:r w:rsidR="00D447F1">
        <w:rPr>
          <w:rFonts w:ascii="Montserrat" w:eastAsia="Times New Roman" w:hAnsi="Montserrat" w:cs="Arial"/>
          <w:lang w:val="es-ES"/>
        </w:rPr>
        <w:t xml:space="preserve"> horas con treinta minutos</w:t>
      </w:r>
      <w:r w:rsidR="008A2534" w:rsidRPr="00F3471C">
        <w:rPr>
          <w:rFonts w:ascii="Montserrat" w:eastAsia="Times New Roman" w:hAnsi="Montserrat" w:cs="Arial"/>
          <w:lang w:val="es-ES"/>
        </w:rPr>
        <w:t>, fir</w:t>
      </w:r>
      <w:r w:rsidRPr="00F3471C">
        <w:rPr>
          <w:rFonts w:ascii="Montserrat" w:eastAsia="Times New Roman" w:hAnsi="Montserrat" w:cs="Arial"/>
          <w:lang w:val="es-ES"/>
        </w:rPr>
        <w:t>mando al margen y al calce para constancia, quienes pudieron y quisieron firmar. ------------------------------------------------------------------------------------------</w:t>
      </w:r>
      <w:r w:rsidR="00C55270">
        <w:rPr>
          <w:rFonts w:ascii="Montserrat" w:eastAsia="Times New Roman" w:hAnsi="Montserrat" w:cs="Arial"/>
          <w:lang w:val="es-ES"/>
        </w:rPr>
        <w:t>---------------</w:t>
      </w:r>
      <w:r w:rsidRPr="00F3471C">
        <w:rPr>
          <w:rFonts w:ascii="Montserrat" w:eastAsia="Times New Roman" w:hAnsi="Montserrat" w:cs="Arial"/>
          <w:lang w:val="es-ES"/>
        </w:rPr>
        <w:t>---------------------------------------------</w:t>
      </w:r>
      <w:r w:rsidR="00461039">
        <w:rPr>
          <w:rFonts w:ascii="Montserrat" w:eastAsia="Times New Roman" w:hAnsi="Montserrat" w:cs="Arial"/>
          <w:lang w:val="es-ES"/>
        </w:rPr>
        <w:t>----------------</w:t>
      </w:r>
      <w:r w:rsidR="005F3E42">
        <w:rPr>
          <w:rFonts w:ascii="Montserrat" w:eastAsia="Times New Roman" w:hAnsi="Montserrat" w:cs="Arial"/>
          <w:lang w:val="es-ES"/>
        </w:rPr>
        <w:t>----------</w:t>
      </w:r>
      <w:r w:rsidRPr="00F3471C">
        <w:rPr>
          <w:rFonts w:ascii="Montserrat" w:eastAsia="Times New Roman" w:hAnsi="Montserrat" w:cs="Arial"/>
          <w:spacing w:val="58"/>
          <w:lang w:val="es-ES"/>
        </w:rPr>
        <w:t>-</w:t>
      </w:r>
      <w:bookmarkStart w:id="0" w:name="_GoBack"/>
      <w:r w:rsidR="00F07DFB">
        <w:rPr>
          <w:noProof/>
        </w:rPr>
        <w:lastRenderedPageBreak/>
        <w:drawing>
          <wp:anchor distT="0" distB="0" distL="114300" distR="114300" simplePos="0" relativeHeight="251658240" behindDoc="0" locked="0" layoutInCell="1" allowOverlap="1" wp14:anchorId="782E6685">
            <wp:simplePos x="0" y="0"/>
            <wp:positionH relativeFrom="column">
              <wp:posOffset>-998220</wp:posOffset>
            </wp:positionH>
            <wp:positionV relativeFrom="paragraph">
              <wp:posOffset>-939579</wp:posOffset>
            </wp:positionV>
            <wp:extent cx="7758949" cy="1004249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329" t="21265" r="43049" b="4049"/>
                    <a:stretch/>
                  </pic:blipFill>
                  <pic:spPr bwMode="auto">
                    <a:xfrm>
                      <a:off x="0" y="0"/>
                      <a:ext cx="7758949" cy="100424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A6724D">
        <w:rPr>
          <w:rFonts w:ascii="Montserrat" w:eastAsia="Times New Roman" w:hAnsi="Montserrat" w:cs="Arial"/>
          <w:spacing w:val="58"/>
          <w:lang w:val="es-ES"/>
        </w:rPr>
        <w:t>--------------</w:t>
      </w:r>
      <w:r w:rsidR="006B0992">
        <w:rPr>
          <w:rFonts w:ascii="Montserrat" w:eastAsia="Times New Roman" w:hAnsi="Montserrat" w:cs="Arial"/>
          <w:spacing w:val="58"/>
          <w:lang w:val="es-ES"/>
        </w:rPr>
        <w:t>---------</w:t>
      </w:r>
      <w:r w:rsidR="00A6724D">
        <w:rPr>
          <w:rFonts w:ascii="Montserrat" w:eastAsia="Times New Roman" w:hAnsi="Montserrat" w:cs="Arial"/>
          <w:spacing w:val="58"/>
          <w:lang w:val="es-ES"/>
        </w:rPr>
        <w:t>---</w:t>
      </w:r>
      <w:r w:rsidRPr="00F3471C">
        <w:rPr>
          <w:rFonts w:ascii="Montserrat" w:eastAsia="Times New Roman" w:hAnsi="Montserrat" w:cs="Arial"/>
          <w:b/>
          <w:spacing w:val="58"/>
          <w:lang w:val="es-ES"/>
        </w:rPr>
        <w:t>HOJA DE FIRMAS</w:t>
      </w:r>
      <w:r w:rsidRPr="00F3471C">
        <w:rPr>
          <w:rFonts w:ascii="Montserrat" w:eastAsia="Times New Roman" w:hAnsi="Montserrat" w:cs="Arial"/>
          <w:lang w:val="es-ES"/>
        </w:rPr>
        <w:t>-</w:t>
      </w:r>
      <w:r w:rsidR="00A6724D">
        <w:rPr>
          <w:rFonts w:ascii="Montserrat" w:eastAsia="Times New Roman" w:hAnsi="Montserrat" w:cs="Arial"/>
          <w:lang w:val="es-ES"/>
        </w:rPr>
        <w:t>----------------------------------------------------------------------------------------------------</w:t>
      </w:r>
      <w:r w:rsidRPr="00F3471C">
        <w:rPr>
          <w:rFonts w:ascii="Montserrat" w:eastAsia="Times New Roman" w:hAnsi="Montserrat" w:cs="Arial"/>
          <w:lang w:val="es-ES"/>
        </w:rPr>
        <w:t>-------------------</w:t>
      </w:r>
      <w:r w:rsidR="00F5112E">
        <w:rPr>
          <w:rFonts w:ascii="Montserrat" w:eastAsia="Times New Roman" w:hAnsi="Montserrat" w:cs="Arial"/>
          <w:lang w:val="es-ES"/>
        </w:rPr>
        <w:t>-</w:t>
      </w:r>
      <w:r w:rsidRPr="00F3471C">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4691"/>
        <w:gridCol w:w="4843"/>
      </w:tblGrid>
      <w:tr w:rsidR="008E1C48" w:rsidRPr="00F3471C" w:rsidTr="00646B2A">
        <w:trPr>
          <w:trHeight w:val="1337"/>
        </w:trPr>
        <w:tc>
          <w:tcPr>
            <w:tcW w:w="2460" w:type="pct"/>
          </w:tcPr>
          <w:p w:rsidR="00461039" w:rsidRDefault="00461039"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F5112E" w:rsidRDefault="00F5112E" w:rsidP="00E72249">
            <w:pPr>
              <w:spacing w:line="260" w:lineRule="exact"/>
              <w:ind w:right="49"/>
              <w:jc w:val="center"/>
              <w:outlineLvl w:val="0"/>
              <w:rPr>
                <w:rFonts w:ascii="Montserrat" w:eastAsia="Times New Roman" w:hAnsi="Montserrat" w:cs="Arial"/>
                <w:b/>
                <w:lang w:val="es-ES"/>
              </w:rPr>
            </w:pPr>
          </w:p>
          <w:p w:rsidR="00461039" w:rsidRPr="00F3471C" w:rsidRDefault="00461039" w:rsidP="00E72249">
            <w:pPr>
              <w:spacing w:line="260" w:lineRule="exact"/>
              <w:ind w:right="49"/>
              <w:jc w:val="center"/>
              <w:outlineLvl w:val="0"/>
              <w:rPr>
                <w:rFonts w:ascii="Montserrat" w:eastAsia="Times New Roman" w:hAnsi="Montserrat" w:cs="Arial"/>
                <w:b/>
                <w:lang w:val="es-ES"/>
              </w:rPr>
            </w:pPr>
          </w:p>
          <w:p w:rsidR="00D37D1C" w:rsidRDefault="008E1C48"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LIC. AGUSTÍN ARVIZU ÁLVAREZ</w:t>
            </w:r>
            <w:r w:rsidRPr="00F3471C">
              <w:rPr>
                <w:rFonts w:ascii="Montserrat" w:eastAsia="Times New Roman" w:hAnsi="Montserrat" w:cs="Arial"/>
                <w:b/>
                <w:lang w:val="es-ES"/>
              </w:rPr>
              <w:br/>
            </w:r>
            <w:r w:rsidRPr="00F3471C">
              <w:rPr>
                <w:rFonts w:ascii="Montserrat" w:eastAsia="Times New Roman" w:hAnsi="Montserrat" w:cs="Arial"/>
                <w:lang w:val="es-ES"/>
              </w:rPr>
              <w:t xml:space="preserve">Director de Planeación y  </w:t>
            </w:r>
            <w:r w:rsidRPr="00F3471C">
              <w:rPr>
                <w:rFonts w:ascii="Montserrat" w:eastAsia="Times New Roman" w:hAnsi="Montserrat" w:cs="Arial"/>
                <w:lang w:val="es-ES"/>
              </w:rPr>
              <w:br/>
              <w:t>Presidente del Comité de Transparencia</w:t>
            </w:r>
          </w:p>
          <w:p w:rsidR="00461039" w:rsidRPr="00D51471" w:rsidRDefault="00D51471" w:rsidP="00D37D1C">
            <w:pPr>
              <w:spacing w:line="260" w:lineRule="exact"/>
              <w:ind w:right="49"/>
              <w:jc w:val="center"/>
              <w:outlineLvl w:val="0"/>
              <w:rPr>
                <w:rFonts w:ascii="Montserrat" w:eastAsia="Times New Roman" w:hAnsi="Montserrat" w:cs="Arial"/>
                <w:lang w:val="es-ES"/>
              </w:rPr>
            </w:pPr>
            <w:r w:rsidRPr="00D51471">
              <w:rPr>
                <w:rFonts w:ascii="Montserrat" w:eastAsia="Times New Roman" w:hAnsi="Montserrat" w:cs="Arial"/>
                <w:lang w:val="es-ES"/>
              </w:rPr>
              <w:t>Vocal</w:t>
            </w: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F5112E" w:rsidRDefault="00F5112E" w:rsidP="00D37D1C">
            <w:pPr>
              <w:spacing w:line="260" w:lineRule="exact"/>
              <w:ind w:right="49"/>
              <w:jc w:val="center"/>
              <w:outlineLvl w:val="0"/>
              <w:rPr>
                <w:rFonts w:ascii="Montserrat" w:eastAsia="Times New Roman" w:hAnsi="Montserrat" w:cs="Arial"/>
                <w:b/>
                <w:lang w:val="es-ES"/>
              </w:rPr>
            </w:pPr>
          </w:p>
          <w:p w:rsidR="009C1A20" w:rsidRDefault="009C1A20" w:rsidP="00D37D1C">
            <w:pPr>
              <w:spacing w:line="260" w:lineRule="exact"/>
              <w:ind w:right="49"/>
              <w:jc w:val="center"/>
              <w:outlineLvl w:val="0"/>
              <w:rPr>
                <w:rFonts w:ascii="Montserrat" w:eastAsia="Times New Roman" w:hAnsi="Montserrat" w:cs="Arial"/>
                <w:b/>
                <w:lang w:val="es-ES"/>
              </w:rPr>
            </w:pPr>
          </w:p>
          <w:p w:rsidR="00461039" w:rsidRDefault="00461039" w:rsidP="00D37D1C">
            <w:pPr>
              <w:spacing w:line="260" w:lineRule="exact"/>
              <w:ind w:right="49"/>
              <w:jc w:val="center"/>
              <w:outlineLvl w:val="0"/>
              <w:rPr>
                <w:rFonts w:ascii="Montserrat" w:eastAsia="Times New Roman" w:hAnsi="Montserrat" w:cs="Arial"/>
                <w:b/>
                <w:lang w:val="es-ES"/>
              </w:rPr>
            </w:pPr>
          </w:p>
          <w:p w:rsidR="00D37D1C" w:rsidRPr="00F3471C" w:rsidRDefault="00D37D1C"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C.P. RAQUEL ORTIZ HERNÁNDEZ</w:t>
            </w:r>
          </w:p>
          <w:p w:rsidR="008E1C48" w:rsidRDefault="00D37D1C"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Jefa de Departamento de Gestión de la Información</w:t>
            </w:r>
            <w:r w:rsidR="0090267F">
              <w:rPr>
                <w:rFonts w:ascii="Montserrat" w:eastAsia="Times New Roman" w:hAnsi="Montserrat" w:cs="Arial"/>
                <w:lang w:val="es-ES"/>
              </w:rPr>
              <w:t xml:space="preserve"> </w:t>
            </w:r>
            <w:r w:rsidR="00C37426">
              <w:rPr>
                <w:rFonts w:ascii="Montserrat" w:eastAsia="Times New Roman" w:hAnsi="Montserrat" w:cs="Arial"/>
                <w:lang w:val="es-ES"/>
              </w:rPr>
              <w:t xml:space="preserve">y </w:t>
            </w:r>
            <w:proofErr w:type="gramStart"/>
            <w:r w:rsidR="00C37426" w:rsidRPr="00F3471C">
              <w:rPr>
                <w:rFonts w:ascii="Montserrat" w:eastAsia="Times New Roman" w:hAnsi="Montserrat" w:cs="Arial"/>
                <w:lang w:val="es-ES"/>
              </w:rPr>
              <w:t>Responsable</w:t>
            </w:r>
            <w:proofErr w:type="gramEnd"/>
            <w:r w:rsidR="00B036B9" w:rsidRPr="00F3471C">
              <w:rPr>
                <w:rFonts w:ascii="Montserrat" w:eastAsia="Times New Roman" w:hAnsi="Montserrat" w:cs="Arial"/>
                <w:lang w:val="es-ES"/>
              </w:rPr>
              <w:t xml:space="preserve"> del Área de Archivos</w:t>
            </w:r>
            <w:r w:rsidR="00B036B9">
              <w:rPr>
                <w:rFonts w:ascii="Montserrat" w:eastAsia="Times New Roman" w:hAnsi="Montserrat" w:cs="Arial"/>
                <w:lang w:val="es-ES"/>
              </w:rPr>
              <w:t xml:space="preserve"> </w:t>
            </w:r>
          </w:p>
          <w:p w:rsidR="004F2978" w:rsidRDefault="00D51471" w:rsidP="004F2978">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Vocal</w:t>
            </w:r>
          </w:p>
          <w:p w:rsidR="00322E59" w:rsidRDefault="00322E59" w:rsidP="00E72249">
            <w:pPr>
              <w:spacing w:line="260" w:lineRule="exact"/>
              <w:ind w:right="49"/>
              <w:jc w:val="center"/>
              <w:outlineLvl w:val="0"/>
              <w:rPr>
                <w:rFonts w:ascii="Montserrat" w:eastAsia="Times New Roman" w:hAnsi="Montserrat" w:cs="Arial"/>
                <w:lang w:val="es-ES"/>
              </w:rPr>
            </w:pPr>
          </w:p>
          <w:p w:rsidR="008E24B1" w:rsidRDefault="008E24B1" w:rsidP="00E72249">
            <w:pPr>
              <w:spacing w:line="260" w:lineRule="exact"/>
              <w:ind w:right="49"/>
              <w:jc w:val="center"/>
              <w:outlineLvl w:val="0"/>
              <w:rPr>
                <w:rFonts w:ascii="Montserrat" w:eastAsia="Times New Roman" w:hAnsi="Montserrat" w:cs="Arial"/>
                <w:lang w:val="es-ES"/>
              </w:rPr>
            </w:pPr>
          </w:p>
          <w:p w:rsidR="00322E59" w:rsidRDefault="00322E59" w:rsidP="00E72249">
            <w:pPr>
              <w:spacing w:line="260" w:lineRule="exact"/>
              <w:ind w:right="49"/>
              <w:jc w:val="center"/>
              <w:outlineLvl w:val="0"/>
              <w:rPr>
                <w:rFonts w:ascii="Montserrat" w:eastAsia="Times New Roman" w:hAnsi="Montserrat" w:cs="Arial"/>
                <w:lang w:val="es-ES"/>
              </w:rPr>
            </w:pPr>
          </w:p>
          <w:p w:rsidR="00D37083" w:rsidRDefault="00D37083" w:rsidP="00E72249">
            <w:pPr>
              <w:spacing w:line="260" w:lineRule="exact"/>
              <w:ind w:right="49"/>
              <w:jc w:val="center"/>
              <w:outlineLvl w:val="0"/>
              <w:rPr>
                <w:rFonts w:ascii="Montserrat" w:eastAsia="Times New Roman" w:hAnsi="Montserrat" w:cs="Arial"/>
                <w:lang w:val="es-ES"/>
              </w:rPr>
            </w:pPr>
          </w:p>
          <w:p w:rsidR="0049253F" w:rsidRDefault="0049253F" w:rsidP="00E72249">
            <w:pPr>
              <w:spacing w:line="260" w:lineRule="exact"/>
              <w:ind w:right="49"/>
              <w:jc w:val="center"/>
              <w:outlineLvl w:val="0"/>
              <w:rPr>
                <w:rFonts w:ascii="Montserrat" w:eastAsia="Times New Roman" w:hAnsi="Montserrat" w:cs="Arial"/>
                <w:lang w:val="es-ES"/>
              </w:rPr>
            </w:pPr>
          </w:p>
          <w:p w:rsidR="00322E59" w:rsidRPr="00322E59" w:rsidRDefault="00322E59" w:rsidP="00322E59">
            <w:pPr>
              <w:spacing w:line="260" w:lineRule="exact"/>
              <w:ind w:right="49"/>
              <w:jc w:val="center"/>
              <w:outlineLvl w:val="0"/>
              <w:rPr>
                <w:rFonts w:ascii="Montserrat" w:eastAsia="Times New Roman" w:hAnsi="Montserrat" w:cs="Arial"/>
                <w:b/>
                <w:lang w:val="es-ES"/>
              </w:rPr>
            </w:pPr>
            <w:r w:rsidRPr="00322E59">
              <w:rPr>
                <w:rFonts w:ascii="Montserrat" w:eastAsia="Times New Roman" w:hAnsi="Montserrat" w:cs="Arial"/>
                <w:b/>
                <w:lang w:val="es-ES"/>
              </w:rPr>
              <w:t>LIC. ALEJANDRO RODRÍGUEZ MALPICA ORTEGA</w:t>
            </w:r>
          </w:p>
          <w:p w:rsidR="00322E59" w:rsidRPr="00322E59" w:rsidRDefault="00322E59" w:rsidP="00322E59">
            <w:pPr>
              <w:spacing w:line="260" w:lineRule="exact"/>
              <w:ind w:right="49"/>
              <w:jc w:val="center"/>
              <w:outlineLvl w:val="0"/>
              <w:rPr>
                <w:rFonts w:ascii="Montserrat" w:eastAsia="Times New Roman" w:hAnsi="Montserrat" w:cs="Arial"/>
                <w:lang w:val="es-ES"/>
              </w:rPr>
            </w:pPr>
            <w:r w:rsidRPr="00322E59">
              <w:rPr>
                <w:rFonts w:ascii="Montserrat" w:eastAsia="Times New Roman" w:hAnsi="Montserrat" w:cs="Arial"/>
                <w:lang w:val="es-ES"/>
              </w:rPr>
              <w:t>Apoyo en la Unidad de Transparencia</w:t>
            </w:r>
          </w:p>
          <w:p w:rsidR="00B43E36" w:rsidRPr="00F3471C" w:rsidRDefault="00322E59" w:rsidP="00322E59">
            <w:pPr>
              <w:spacing w:line="260" w:lineRule="exact"/>
              <w:ind w:right="49"/>
              <w:jc w:val="center"/>
              <w:outlineLvl w:val="0"/>
              <w:rPr>
                <w:rFonts w:ascii="Montserrat" w:eastAsia="Times New Roman" w:hAnsi="Montserrat" w:cs="Arial"/>
                <w:lang w:val="es-ES"/>
              </w:rPr>
            </w:pPr>
            <w:r w:rsidRPr="00322E59">
              <w:rPr>
                <w:rFonts w:ascii="Montserrat" w:eastAsia="Times New Roman" w:hAnsi="Montserrat" w:cs="Arial"/>
                <w:lang w:val="es-ES"/>
              </w:rPr>
              <w:t>Invitado</w:t>
            </w:r>
          </w:p>
        </w:tc>
        <w:tc>
          <w:tcPr>
            <w:tcW w:w="2540" w:type="pct"/>
          </w:tcPr>
          <w:p w:rsidR="00B95527" w:rsidRDefault="00B95527"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461039" w:rsidRDefault="00461039" w:rsidP="00E72249">
            <w:pPr>
              <w:spacing w:line="260" w:lineRule="exact"/>
              <w:ind w:right="49"/>
              <w:jc w:val="center"/>
              <w:outlineLvl w:val="0"/>
              <w:rPr>
                <w:rFonts w:ascii="Montserrat" w:eastAsia="Times New Roman" w:hAnsi="Montserrat" w:cs="Arial"/>
                <w:b/>
                <w:lang w:val="es-ES"/>
              </w:rPr>
            </w:pPr>
          </w:p>
          <w:p w:rsidR="00F5112E" w:rsidRDefault="00F5112E" w:rsidP="00E72249">
            <w:pPr>
              <w:spacing w:line="260" w:lineRule="exact"/>
              <w:ind w:right="49"/>
              <w:jc w:val="center"/>
              <w:outlineLvl w:val="0"/>
              <w:rPr>
                <w:rFonts w:ascii="Montserrat" w:eastAsia="Times New Roman" w:hAnsi="Montserrat" w:cs="Arial"/>
                <w:b/>
                <w:lang w:val="es-ES"/>
              </w:rPr>
            </w:pP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color w:val="000000"/>
                <w:lang w:val="es-ES"/>
              </w:rPr>
              <w:t>C.P. FANNY MANCERA JIMÉNEZ</w:t>
            </w:r>
            <w:r w:rsidRPr="00F3471C">
              <w:rPr>
                <w:rFonts w:ascii="Montserrat" w:eastAsia="Times New Roman" w:hAnsi="Montserrat" w:cs="Arial"/>
                <w:b/>
                <w:lang w:val="es-ES"/>
              </w:rPr>
              <w:br/>
            </w:r>
            <w:r w:rsidRPr="00F3471C">
              <w:rPr>
                <w:rFonts w:ascii="Montserrat" w:eastAsia="Times New Roman" w:hAnsi="Montserrat" w:cs="Arial"/>
                <w:lang w:val="es-ES"/>
              </w:rPr>
              <w:t xml:space="preserve"> </w:t>
            </w:r>
            <w:r w:rsidRPr="00F3471C">
              <w:rPr>
                <w:rFonts w:ascii="Montserrat" w:eastAsia="Times New Roman" w:hAnsi="Montserrat" w:cs="Arial"/>
                <w:color w:val="000000"/>
                <w:lang w:val="es-ES"/>
              </w:rPr>
              <w:t xml:space="preserve">      Titular del </w:t>
            </w:r>
            <w:r w:rsidRPr="00F3471C">
              <w:rPr>
                <w:rFonts w:ascii="Montserrat" w:eastAsia="Times New Roman" w:hAnsi="Montserrat" w:cs="Arial"/>
                <w:lang w:val="es-ES"/>
              </w:rPr>
              <w:t>Órgano Interno de</w:t>
            </w: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Control en el INP</w:t>
            </w:r>
          </w:p>
          <w:p w:rsidR="008E1C48"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Vocal</w:t>
            </w:r>
          </w:p>
          <w:p w:rsidR="00D37D1C" w:rsidRDefault="00D37D1C"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D37083" w:rsidRDefault="00D37083"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461039" w:rsidRDefault="00461039" w:rsidP="00E72249">
            <w:pPr>
              <w:spacing w:line="260" w:lineRule="exact"/>
              <w:ind w:right="49"/>
              <w:jc w:val="center"/>
              <w:outlineLvl w:val="0"/>
              <w:rPr>
                <w:rFonts w:ascii="Montserrat" w:eastAsia="Times New Roman" w:hAnsi="Montserrat" w:cs="Arial"/>
                <w:lang w:val="es-ES"/>
              </w:rPr>
            </w:pPr>
          </w:p>
          <w:p w:rsidR="009C1A20" w:rsidRDefault="009C1A20" w:rsidP="009162EE">
            <w:pPr>
              <w:spacing w:line="260" w:lineRule="exact"/>
              <w:ind w:right="49"/>
              <w:jc w:val="center"/>
              <w:outlineLvl w:val="0"/>
              <w:rPr>
                <w:rFonts w:ascii="Montserrat" w:eastAsia="Times New Roman" w:hAnsi="Montserrat" w:cs="Arial"/>
                <w:b/>
                <w:lang w:val="es-ES"/>
              </w:rPr>
            </w:pPr>
          </w:p>
          <w:p w:rsidR="009C1A20" w:rsidRPr="009C1A20" w:rsidRDefault="009C1A20" w:rsidP="009162EE">
            <w:pPr>
              <w:spacing w:line="260" w:lineRule="exact"/>
              <w:ind w:right="49"/>
              <w:jc w:val="center"/>
              <w:outlineLvl w:val="0"/>
              <w:rPr>
                <w:rFonts w:ascii="Montserrat" w:eastAsia="Times New Roman" w:hAnsi="Montserrat" w:cs="Arial"/>
                <w:b/>
                <w:lang w:val="es-ES"/>
              </w:rPr>
            </w:pPr>
            <w:r w:rsidRPr="009C1A20">
              <w:rPr>
                <w:rFonts w:ascii="Montserrat" w:eastAsia="Times New Roman" w:hAnsi="Montserrat" w:cs="Arial"/>
                <w:b/>
                <w:lang w:val="es-ES"/>
              </w:rPr>
              <w:t>LIC. PEDRO CORTÉS GABRIEL</w:t>
            </w:r>
          </w:p>
          <w:p w:rsidR="00322E59" w:rsidRPr="00322E59" w:rsidRDefault="009C1A20" w:rsidP="009162EE">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Adscrito a la Subdirección de Asuntos Jurídicos</w:t>
            </w:r>
          </w:p>
          <w:p w:rsidR="00322E59" w:rsidRDefault="00322E59" w:rsidP="009162EE">
            <w:pPr>
              <w:spacing w:line="260" w:lineRule="exact"/>
              <w:ind w:right="49"/>
              <w:jc w:val="center"/>
              <w:outlineLvl w:val="0"/>
              <w:rPr>
                <w:rFonts w:ascii="Montserrat" w:eastAsia="Times New Roman" w:hAnsi="Montserrat" w:cs="Arial"/>
                <w:b/>
                <w:lang w:val="es-ES"/>
              </w:rPr>
            </w:pPr>
            <w:r w:rsidRPr="00322E59">
              <w:rPr>
                <w:rFonts w:ascii="Montserrat" w:eastAsia="Times New Roman" w:hAnsi="Montserrat" w:cs="Arial"/>
                <w:lang w:val="es-ES"/>
              </w:rPr>
              <w:t>Invitad</w:t>
            </w:r>
            <w:r w:rsidR="009C1A20">
              <w:rPr>
                <w:rFonts w:ascii="Montserrat" w:eastAsia="Times New Roman" w:hAnsi="Montserrat" w:cs="Arial"/>
                <w:lang w:val="es-ES"/>
              </w:rPr>
              <w:t>o</w:t>
            </w: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710E15" w:rsidRDefault="00710E15"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A6724D" w:rsidRPr="00F3471C" w:rsidRDefault="00A6724D" w:rsidP="0090267F">
            <w:pPr>
              <w:spacing w:line="260" w:lineRule="exact"/>
              <w:ind w:right="49"/>
              <w:jc w:val="center"/>
              <w:outlineLvl w:val="0"/>
              <w:rPr>
                <w:rFonts w:ascii="Montserrat" w:eastAsia="Times New Roman" w:hAnsi="Montserrat" w:cs="Arial"/>
                <w:lang w:val="es-ES"/>
              </w:rPr>
            </w:pPr>
          </w:p>
        </w:tc>
      </w:tr>
      <w:tr w:rsidR="0090267F" w:rsidRPr="00F3471C" w:rsidTr="00646B2A">
        <w:trPr>
          <w:trHeight w:val="1337"/>
        </w:trPr>
        <w:tc>
          <w:tcPr>
            <w:tcW w:w="2460" w:type="pct"/>
          </w:tcPr>
          <w:p w:rsidR="00A6724D" w:rsidRPr="00F3471C" w:rsidRDefault="00A6724D" w:rsidP="002142FE">
            <w:pPr>
              <w:spacing w:line="260" w:lineRule="exact"/>
              <w:ind w:right="49"/>
              <w:outlineLvl w:val="0"/>
              <w:rPr>
                <w:rFonts w:ascii="Montserrat" w:eastAsia="Times New Roman" w:hAnsi="Montserrat" w:cs="Arial"/>
                <w:b/>
                <w:lang w:val="es-ES"/>
              </w:rPr>
            </w:pPr>
          </w:p>
        </w:tc>
        <w:tc>
          <w:tcPr>
            <w:tcW w:w="2540" w:type="pct"/>
          </w:tcPr>
          <w:p w:rsidR="00461039" w:rsidRDefault="00461039" w:rsidP="00461039">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5F3E42" w:rsidRDefault="005F3E42" w:rsidP="005F3E42">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90267F" w:rsidRPr="00F3471C" w:rsidRDefault="0090267F" w:rsidP="0083086C">
            <w:pPr>
              <w:spacing w:line="260" w:lineRule="exact"/>
              <w:ind w:right="49"/>
              <w:jc w:val="center"/>
              <w:outlineLvl w:val="0"/>
              <w:rPr>
                <w:rFonts w:ascii="Montserrat" w:eastAsia="Times New Roman" w:hAnsi="Montserrat" w:cs="Arial"/>
                <w:b/>
                <w:lang w:val="es-ES"/>
              </w:rPr>
            </w:pPr>
          </w:p>
        </w:tc>
      </w:tr>
    </w:tbl>
    <w:p w:rsidR="00A10D79" w:rsidRDefault="00646B2A" w:rsidP="008E1C48">
      <w:pPr>
        <w:spacing w:line="260" w:lineRule="exact"/>
        <w:ind w:right="49"/>
        <w:jc w:val="both"/>
        <w:outlineLvl w:val="0"/>
        <w:rPr>
          <w:rFonts w:ascii="Montserrat" w:eastAsia="Times New Roman" w:hAnsi="Montserrat"/>
          <w:b/>
          <w:sz w:val="20"/>
          <w:szCs w:val="20"/>
        </w:rPr>
      </w:pPr>
      <w:r w:rsidRPr="00A23B13">
        <w:rPr>
          <w:rFonts w:ascii="Montserrat" w:eastAsia="Times New Roman" w:hAnsi="Montserrat"/>
          <w:b/>
          <w:sz w:val="20"/>
          <w:szCs w:val="20"/>
        </w:rPr>
        <w:t>NOTA:</w:t>
      </w:r>
      <w:r w:rsidRPr="00A23B13">
        <w:rPr>
          <w:rFonts w:ascii="Montserrat" w:eastAsia="Times New Roman" w:hAnsi="Montserrat"/>
          <w:sz w:val="20"/>
          <w:szCs w:val="20"/>
        </w:rPr>
        <w:t xml:space="preserve"> Estas firmas forman parte de la </w:t>
      </w:r>
      <w:r w:rsidR="009C1A20">
        <w:rPr>
          <w:rFonts w:ascii="Montserrat" w:eastAsia="Times New Roman" w:hAnsi="Montserrat"/>
          <w:sz w:val="20"/>
          <w:szCs w:val="20"/>
        </w:rPr>
        <w:t>Segunda</w:t>
      </w:r>
      <w:r w:rsidRPr="00A23B13">
        <w:rPr>
          <w:rFonts w:ascii="Montserrat" w:eastAsia="Times New Roman" w:hAnsi="Montserrat"/>
          <w:sz w:val="20"/>
          <w:szCs w:val="20"/>
        </w:rPr>
        <w:t xml:space="preserve"> Sesión</w:t>
      </w:r>
      <w:r w:rsidR="00B036B9">
        <w:rPr>
          <w:rFonts w:ascii="Montserrat" w:eastAsia="Times New Roman" w:hAnsi="Montserrat"/>
          <w:sz w:val="20"/>
          <w:szCs w:val="20"/>
        </w:rPr>
        <w:t xml:space="preserve"> Extraordinaria</w:t>
      </w:r>
      <w:r w:rsidRPr="00A23B13">
        <w:rPr>
          <w:rFonts w:ascii="Montserrat" w:eastAsia="Times New Roman" w:hAnsi="Montserrat"/>
          <w:sz w:val="20"/>
          <w:szCs w:val="20"/>
        </w:rPr>
        <w:t xml:space="preserve"> del Comité de Transparencia 202</w:t>
      </w:r>
      <w:r w:rsidR="00C55270">
        <w:rPr>
          <w:rFonts w:ascii="Montserrat" w:eastAsia="Times New Roman" w:hAnsi="Montserrat"/>
          <w:sz w:val="20"/>
          <w:szCs w:val="20"/>
        </w:rPr>
        <w:t>1</w:t>
      </w:r>
      <w:r w:rsidRPr="00A23B13">
        <w:rPr>
          <w:rFonts w:ascii="Montserrat" w:eastAsia="Times New Roman" w:hAnsi="Montserrat"/>
          <w:sz w:val="20"/>
          <w:szCs w:val="20"/>
        </w:rPr>
        <w:t xml:space="preserve">, celebrada el día </w:t>
      </w:r>
      <w:r w:rsidR="009C1A20">
        <w:rPr>
          <w:rFonts w:ascii="Montserrat" w:eastAsia="Times New Roman" w:hAnsi="Montserrat"/>
          <w:sz w:val="20"/>
          <w:szCs w:val="20"/>
        </w:rPr>
        <w:t>tres</w:t>
      </w:r>
      <w:r w:rsidR="005F3E42">
        <w:rPr>
          <w:rFonts w:ascii="Montserrat" w:eastAsia="Times New Roman" w:hAnsi="Montserrat"/>
          <w:sz w:val="20"/>
          <w:szCs w:val="20"/>
        </w:rPr>
        <w:t xml:space="preserve"> de </w:t>
      </w:r>
      <w:r w:rsidR="009C1A20">
        <w:rPr>
          <w:rFonts w:ascii="Montserrat" w:eastAsia="Times New Roman" w:hAnsi="Montserrat"/>
          <w:sz w:val="20"/>
          <w:szCs w:val="20"/>
        </w:rPr>
        <w:t>febrero</w:t>
      </w:r>
      <w:r w:rsidRPr="00A23B13">
        <w:rPr>
          <w:rFonts w:ascii="Montserrat" w:eastAsia="Times New Roman" w:hAnsi="Montserrat"/>
          <w:sz w:val="20"/>
          <w:szCs w:val="20"/>
        </w:rPr>
        <w:t xml:space="preserve"> de 202</w:t>
      </w:r>
      <w:r w:rsidR="00C55270">
        <w:rPr>
          <w:rFonts w:ascii="Montserrat" w:eastAsia="Times New Roman" w:hAnsi="Montserrat"/>
          <w:sz w:val="20"/>
          <w:szCs w:val="20"/>
        </w:rPr>
        <w:t>1</w:t>
      </w:r>
      <w:r w:rsidRPr="00A23B13">
        <w:rPr>
          <w:rFonts w:ascii="Montserrat" w:eastAsia="Times New Roman" w:hAnsi="Montserrat"/>
          <w:sz w:val="20"/>
          <w:szCs w:val="20"/>
        </w:rPr>
        <w:t>, la cual consta de</w:t>
      </w:r>
      <w:r w:rsidR="00DA55D9">
        <w:rPr>
          <w:rFonts w:ascii="Montserrat" w:eastAsia="Times New Roman" w:hAnsi="Montserrat"/>
          <w:sz w:val="20"/>
          <w:szCs w:val="20"/>
        </w:rPr>
        <w:t xml:space="preserve"> seis</w:t>
      </w:r>
      <w:r w:rsidR="009162EE">
        <w:rPr>
          <w:rFonts w:ascii="Montserrat" w:eastAsia="Times New Roman" w:hAnsi="Montserrat"/>
          <w:sz w:val="20"/>
          <w:szCs w:val="20"/>
        </w:rPr>
        <w:t xml:space="preserve"> </w:t>
      </w:r>
      <w:r w:rsidR="00A6724D" w:rsidRPr="00A23B13">
        <w:rPr>
          <w:rFonts w:ascii="Montserrat" w:eastAsia="Times New Roman" w:hAnsi="Montserrat"/>
          <w:sz w:val="20"/>
          <w:szCs w:val="20"/>
        </w:rPr>
        <w:t>fojas</w:t>
      </w:r>
      <w:r w:rsidRPr="00A23B13">
        <w:rPr>
          <w:rFonts w:ascii="Montserrat" w:eastAsia="Times New Roman" w:hAnsi="Montserrat"/>
          <w:sz w:val="20"/>
          <w:szCs w:val="20"/>
        </w:rPr>
        <w:t xml:space="preserve"> útiles</w:t>
      </w:r>
      <w:r>
        <w:rPr>
          <w:rFonts w:ascii="Montserrat" w:eastAsia="Times New Roman" w:hAnsi="Montserrat"/>
          <w:sz w:val="20"/>
          <w:szCs w:val="20"/>
        </w:rPr>
        <w:t>.</w:t>
      </w:r>
    </w:p>
    <w:sectPr w:rsidR="00A10D79" w:rsidSect="0040480F">
      <w:headerReference w:type="default" r:id="rId9"/>
      <w:footerReference w:type="default" r:id="rId10"/>
      <w:pgSz w:w="12240" w:h="15840" w:code="1"/>
      <w:pgMar w:top="1418" w:right="1467" w:bottom="1276" w:left="1560" w:header="709"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26" w:rsidRDefault="00E03D26" w:rsidP="00722229">
      <w:r>
        <w:separator/>
      </w:r>
    </w:p>
  </w:endnote>
  <w:endnote w:type="continuationSeparator" w:id="0">
    <w:p w:rsidR="00E03D26" w:rsidRDefault="00E03D26"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Default="009E21AE" w:rsidP="000904BD">
    <w:pPr>
      <w:pStyle w:val="Piedepgina"/>
      <w:tabs>
        <w:tab w:val="right" w:pos="9356"/>
      </w:tabs>
      <w:ind w:right="-142"/>
      <w:rPr>
        <w:rFonts w:ascii="Montserrat Light" w:hAnsi="Montserrat Light"/>
        <w:color w:val="808080"/>
        <w:sz w:val="16"/>
        <w:szCs w:val="16"/>
      </w:rPr>
    </w:pPr>
    <w:r w:rsidRPr="0040480F">
      <w:rPr>
        <w:rFonts w:ascii="Montserrat Light" w:hAnsi="Montserrat Light"/>
        <w:color w:val="808080"/>
        <w:sz w:val="16"/>
        <w:szCs w:val="16"/>
      </w:rPr>
      <w:fldChar w:fldCharType="begin"/>
    </w:r>
    <w:r w:rsidRPr="0040480F">
      <w:rPr>
        <w:rFonts w:ascii="Montserrat Light" w:hAnsi="Montserrat Light"/>
        <w:color w:val="808080"/>
        <w:sz w:val="16"/>
        <w:szCs w:val="16"/>
      </w:rPr>
      <w:instrText>PAGE   \* MERGEFORMAT</w:instrText>
    </w:r>
    <w:r w:rsidRPr="0040480F">
      <w:rPr>
        <w:rFonts w:ascii="Montserrat Light" w:hAnsi="Montserrat Light"/>
        <w:color w:val="808080"/>
        <w:sz w:val="16"/>
        <w:szCs w:val="16"/>
      </w:rPr>
      <w:fldChar w:fldCharType="separate"/>
    </w:r>
    <w:r w:rsidR="00117020" w:rsidRPr="00117020">
      <w:rPr>
        <w:rFonts w:ascii="Montserrat Light" w:hAnsi="Montserrat Light"/>
        <w:noProof/>
        <w:color w:val="808080"/>
        <w:sz w:val="16"/>
        <w:szCs w:val="16"/>
        <w:lang w:val="es-ES"/>
      </w:rPr>
      <w:t>4</w:t>
    </w:r>
    <w:r w:rsidRPr="0040480F">
      <w:rPr>
        <w:rFonts w:ascii="Montserrat Light" w:hAnsi="Montserrat Light"/>
        <w:color w:val="808080"/>
        <w:sz w:val="16"/>
        <w:szCs w:val="16"/>
      </w:rPr>
      <w:fldChar w:fldCharType="end"/>
    </w:r>
    <w:r w:rsidR="00DD24D2">
      <w:rPr>
        <w:rFonts w:ascii="Montserrat Light" w:hAnsi="Montserrat Light"/>
        <w:noProof/>
        <w:color w:val="808080"/>
        <w:sz w:val="16"/>
        <w:szCs w:val="16"/>
        <w:lang w:val="es-MX" w:eastAsia="es-MX"/>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-360680</wp:posOffset>
              </wp:positionV>
              <wp:extent cx="6282055" cy="571500"/>
              <wp:effectExtent l="0" t="127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CC66"/>
                            </a:solidFill>
                            <a:miter lim="800000"/>
                            <a:headEnd/>
                            <a:tailEnd/>
                          </a14:hiddenLine>
                        </a:ext>
                        <a:ext uri="{AF507438-7753-43E0-B8FC-AC1667EBCBE1}">
                          <a14:hiddenEffects xmlns:a14="http://schemas.microsoft.com/office/drawing/2010/main">
                            <a:effectLst/>
                          </a14:hiddenEffects>
                        </a:ext>
                      </a:extLst>
                    </wps:spPr>
                    <wps:txbx>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nsurgentes Sur 3700-C, Col. Insurgentes Cuicuilco, Alc.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4.6pt;margin-top:-28.4pt;width:494.6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" filled="f" stroked="f" strokecolor="#fc6" strokeweight="2pt">
              <v:textbox inset=",7.2pt,,7.2pt">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nsurgentes Sur 3700-C, Col. Insurgentes Cuicuilco, Alc.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v:textbox>
            </v:shape>
          </w:pict>
        </mc:Fallback>
      </mc:AlternateContent>
    </w:r>
    <w:r>
      <w:rPr>
        <w:rFonts w:ascii="Montserrat Light" w:hAnsi="Montserrat Light"/>
        <w:noProof/>
        <w:color w:val="808080"/>
        <w:sz w:val="16"/>
        <w:szCs w:val="16"/>
        <w:lang w:val="es-MX" w:eastAsia="es-MX"/>
      </w:rPr>
      <w:drawing>
        <wp:anchor distT="0" distB="0" distL="114300" distR="114300" simplePos="0" relativeHeight="251657728" behindDoc="0" locked="0" layoutInCell="1" allowOverlap="1">
          <wp:simplePos x="0" y="0"/>
          <wp:positionH relativeFrom="column">
            <wp:posOffset>-323850</wp:posOffset>
          </wp:positionH>
          <wp:positionV relativeFrom="paragraph">
            <wp:posOffset>-52705</wp:posOffset>
          </wp:positionV>
          <wp:extent cx="6536690" cy="395605"/>
          <wp:effectExtent l="19050" t="0" r="0" b="0"/>
          <wp:wrapNone/>
          <wp:docPr id="3" name="Imagen 3"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etada_carta-fondo_principal"/>
                  <pic:cNvPicPr>
                    <a:picLocks noChangeAspect="1" noChangeArrowheads="1"/>
                  </pic:cNvPicPr>
                </pic:nvPicPr>
                <pic:blipFill>
                  <a:blip r:embed="rId1"/>
                  <a:srcRect l="8292" t="91222" r="8919" b="4933"/>
                  <a:stretch>
                    <a:fillRect/>
                  </a:stretch>
                </pic:blipFill>
                <pic:spPr bwMode="auto">
                  <a:xfrm>
                    <a:off x="0" y="0"/>
                    <a:ext cx="6536690" cy="395605"/>
                  </a:xfrm>
                  <a:prstGeom prst="rect">
                    <a:avLst/>
                  </a:prstGeom>
                  <a:noFill/>
                  <a:ln w="9525">
                    <a:noFill/>
                    <a:miter lim="800000"/>
                    <a:headEnd/>
                    <a:tailEnd/>
                  </a:ln>
                </pic:spPr>
              </pic:pic>
            </a:graphicData>
          </a:graphic>
        </wp:anchor>
      </w:drawing>
    </w:r>
  </w:p>
  <w:p w:rsidR="009E21AE" w:rsidRPr="005703D8" w:rsidRDefault="009E21AE" w:rsidP="004E1C92">
    <w:pPr>
      <w:pStyle w:val="Piedepgina"/>
      <w:tabs>
        <w:tab w:val="center" w:pos="5090"/>
        <w:tab w:val="left" w:pos="8328"/>
        <w:tab w:val="right" w:pos="9356"/>
      </w:tabs>
      <w:ind w:left="-284" w:right="-142"/>
      <w:jc w:val="center"/>
      <w:rPr>
        <w:rFonts w:ascii="Montserrat Light" w:hAnsi="Montserrat Light"/>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26" w:rsidRDefault="00E03D26" w:rsidP="00722229">
      <w:r>
        <w:separator/>
      </w:r>
    </w:p>
  </w:footnote>
  <w:footnote w:type="continuationSeparator" w:id="0">
    <w:p w:rsidR="00E03D26" w:rsidRDefault="00E03D26"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Pr="00FE008E" w:rsidRDefault="00E03D26" w:rsidP="00CC5D1E">
    <w:pPr>
      <w:pStyle w:val="Encabezado"/>
      <w:tabs>
        <w:tab w:val="clear" w:pos="8504"/>
        <w:tab w:val="left" w:pos="8789"/>
      </w:tabs>
      <w:spacing w:line="240" w:lineRule="atLeast"/>
      <w:ind w:right="567"/>
      <w:jc w:val="right"/>
      <w:rPr>
        <w:rFonts w:ascii="Montserrat Light" w:hAnsi="Montserrat Light"/>
        <w:b/>
        <w:color w:val="807F83"/>
        <w:sz w:val="21"/>
        <w:szCs w:val="21"/>
      </w:rPr>
    </w:pPr>
    <w:sdt>
      <w:sdtPr>
        <w:rPr>
          <w:rFonts w:ascii="Montserrat Light" w:hAnsi="Montserrat Light"/>
          <w:b/>
          <w:color w:val="807F83"/>
          <w:sz w:val="21"/>
          <w:szCs w:val="21"/>
        </w:rPr>
        <w:id w:val="179240395"/>
        <w:docPartObj>
          <w:docPartGallery w:val="Page Numbers (Margins)"/>
          <w:docPartUnique/>
        </w:docPartObj>
      </w:sdtPr>
      <w:sdtEndPr/>
      <w:sdtContent>
        <w:r w:rsidR="00DD24D2">
          <w:rPr>
            <w:rFonts w:ascii="Montserrat Light" w:hAnsi="Montserrat Light"/>
            <w:b/>
            <w:noProof/>
            <w:color w:val="807F83"/>
            <w:sz w:val="21"/>
            <w:szCs w:val="21"/>
            <w:lang w:val="es-MX" w:eastAsia="es-MX"/>
          </w:rPr>
          <mc:AlternateContent>
            <mc:Choice Requires="wpg">
              <w:drawing>
                <wp:anchor distT="0" distB="0" distL="114300" distR="114300" simplePos="0" relativeHeight="25165977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00117020" w:rsidRPr="00117020">
                                  <w:rPr>
                                    <w:rStyle w:val="Nmerodepgina"/>
                                    <w:b/>
                                    <w:bCs/>
                                    <w:noProof/>
                                    <w:color w:val="3F3151" w:themeColor="accent4" w:themeShade="7F"/>
                                    <w:sz w:val="16"/>
                                    <w:szCs w:val="16"/>
                                    <w:lang w:val="es-ES"/>
                                  </w:rPr>
                                  <w:t>4</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H2lH7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00117020" w:rsidRPr="00117020">
                            <w:rPr>
                              <w:rStyle w:val="Nmerodepgina"/>
                              <w:b/>
                              <w:bCs/>
                              <w:noProof/>
                              <w:color w:val="3F3151" w:themeColor="accent4" w:themeShade="7F"/>
                              <w:sz w:val="16"/>
                              <w:szCs w:val="16"/>
                              <w:lang w:val="es-ES"/>
                            </w:rPr>
                            <w:t>4</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9E21AE">
      <w:rPr>
        <w:noProof/>
        <w:sz w:val="21"/>
        <w:szCs w:val="21"/>
        <w:lang w:val="es-MX" w:eastAsia="es-MX"/>
      </w:rPr>
      <w:drawing>
        <wp:anchor distT="0" distB="0" distL="114300" distR="114300" simplePos="0" relativeHeight="251655680" behindDoc="0" locked="0" layoutInCell="1" allowOverlap="1">
          <wp:simplePos x="0" y="0"/>
          <wp:positionH relativeFrom="column">
            <wp:posOffset>5557520</wp:posOffset>
          </wp:positionH>
          <wp:positionV relativeFrom="paragraph">
            <wp:posOffset>1270</wp:posOffset>
          </wp:positionV>
          <wp:extent cx="335280" cy="443865"/>
          <wp:effectExtent l="19050" t="0" r="7620" b="0"/>
          <wp:wrapNone/>
          <wp:docPr id="1" name="Imagen 1" descr="Instituto_Nacional_Pediatria_Mexi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ituto_Nacional_Pediatria_Mexico-logo"/>
                  <pic:cNvPicPr>
                    <a:picLocks noChangeAspect="1" noChangeArrowheads="1"/>
                  </pic:cNvPicPr>
                </pic:nvPicPr>
                <pic:blipFill>
                  <a:blip r:embed="rId1"/>
                  <a:srcRect/>
                  <a:stretch>
                    <a:fillRect/>
                  </a:stretch>
                </pic:blipFill>
                <pic:spPr bwMode="auto">
                  <a:xfrm>
                    <a:off x="0" y="0"/>
                    <a:ext cx="335280" cy="443865"/>
                  </a:xfrm>
                  <a:prstGeom prst="rect">
                    <a:avLst/>
                  </a:prstGeom>
                  <a:noFill/>
                  <a:ln w="9525">
                    <a:noFill/>
                    <a:miter lim="800000"/>
                    <a:headEnd/>
                    <a:tailEnd/>
                  </a:ln>
                </pic:spPr>
              </pic:pic>
            </a:graphicData>
          </a:graphic>
        </wp:anchor>
      </w:drawing>
    </w:r>
    <w:r w:rsidR="009E21AE">
      <w:rPr>
        <w:noProof/>
        <w:sz w:val="21"/>
        <w:szCs w:val="21"/>
        <w:lang w:val="es-MX" w:eastAsia="es-MX"/>
      </w:rPr>
      <w:drawing>
        <wp:anchor distT="0" distB="0" distL="114300" distR="114300" simplePos="0" relativeHeight="251656704" behindDoc="0" locked="0" layoutInCell="1" allowOverlap="1">
          <wp:simplePos x="0" y="0"/>
          <wp:positionH relativeFrom="column">
            <wp:posOffset>-76835</wp:posOffset>
          </wp:positionH>
          <wp:positionV relativeFrom="paragraph">
            <wp:posOffset>-48895</wp:posOffset>
          </wp:positionV>
          <wp:extent cx="2992755" cy="509270"/>
          <wp:effectExtent l="19050" t="0" r="0" b="0"/>
          <wp:wrapNone/>
          <wp:docPr id="2" name="Imagen 2"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bretada_carta-fondo_principal"/>
                  <pic:cNvPicPr>
                    <a:picLocks noChangeAspect="1" noChangeArrowheads="1"/>
                  </pic:cNvPicPr>
                </pic:nvPicPr>
                <pic:blipFill>
                  <a:blip r:embed="rId2"/>
                  <a:srcRect l="8815" t="6747" r="51253" b="88043"/>
                  <a:stretch>
                    <a:fillRect/>
                  </a:stretch>
                </pic:blipFill>
                <pic:spPr bwMode="auto">
                  <a:xfrm>
                    <a:off x="0" y="0"/>
                    <a:ext cx="2992755" cy="509270"/>
                  </a:xfrm>
                  <a:prstGeom prst="rect">
                    <a:avLst/>
                  </a:prstGeom>
                  <a:noFill/>
                  <a:ln w="9525">
                    <a:noFill/>
                    <a:miter lim="800000"/>
                    <a:headEnd/>
                    <a:tailEnd/>
                  </a:ln>
                </pic:spPr>
              </pic:pic>
            </a:graphicData>
          </a:graphic>
        </wp:anchor>
      </w:drawing>
    </w:r>
    <w:r w:rsidR="009E21AE" w:rsidRPr="00FE008E">
      <w:rPr>
        <w:rFonts w:ascii="Montserrat Light" w:hAnsi="Montserrat Light"/>
        <w:b/>
        <w:color w:val="807F83"/>
        <w:sz w:val="21"/>
        <w:szCs w:val="21"/>
      </w:rPr>
      <w:t xml:space="preserve">                          INSTITUTO NACIONAL DE PEDIATRÍA</w:t>
    </w:r>
  </w:p>
  <w:p w:rsidR="009E21AE" w:rsidRPr="00F0315A" w:rsidRDefault="009E21AE" w:rsidP="00F0315A">
    <w:pPr>
      <w:pStyle w:val="Encabezado"/>
      <w:tabs>
        <w:tab w:val="right" w:pos="8789"/>
      </w:tabs>
      <w:ind w:right="81"/>
      <w:jc w:val="center"/>
      <w:rPr>
        <w:rFonts w:ascii="Montserrat Light" w:hAnsi="Montserrat Light"/>
        <w:sz w:val="18"/>
        <w:szCs w:val="18"/>
      </w:rPr>
    </w:pPr>
    <w:r>
      <w:rPr>
        <w:rFonts w:ascii="Montserrat Light" w:hAnsi="Montserrat Light"/>
        <w:b/>
        <w:color w:val="807F83"/>
        <w:sz w:val="18"/>
        <w:szCs w:val="18"/>
      </w:rPr>
      <w:tab/>
    </w:r>
    <w:r>
      <w:rPr>
        <w:rFonts w:ascii="Montserrat Light" w:hAnsi="Montserrat Light"/>
        <w:b/>
        <w:color w:val="807F83"/>
        <w:sz w:val="18"/>
        <w:szCs w:val="18"/>
      </w:rPr>
      <w:tab/>
      <w:t>Comité de Transparencia</w:t>
    </w:r>
    <w:r w:rsidRPr="00F0315A">
      <w:rPr>
        <w:rFonts w:ascii="Montserrat Light" w:hAnsi="Montserrat Ligh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F702C"/>
    <w:multiLevelType w:val="hybridMultilevel"/>
    <w:tmpl w:val="4D680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B58B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8A6AE5"/>
    <w:multiLevelType w:val="hybridMultilevel"/>
    <w:tmpl w:val="03CAD7E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49" strokecolor="#fc6">
      <v:stroke color="#fc6" weight="2pt"/>
      <v:shadow on="t" color="black" opacity="24903f" origin=",.5" offset="0,.55556mm"/>
      <o:colormru v:ext="edit" colors="#f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29"/>
    <w:rsid w:val="00001D78"/>
    <w:rsid w:val="00002F6B"/>
    <w:rsid w:val="00003955"/>
    <w:rsid w:val="000046C9"/>
    <w:rsid w:val="00004821"/>
    <w:rsid w:val="00010FF1"/>
    <w:rsid w:val="00014DF2"/>
    <w:rsid w:val="0001532B"/>
    <w:rsid w:val="000160E4"/>
    <w:rsid w:val="00016318"/>
    <w:rsid w:val="00025536"/>
    <w:rsid w:val="00026767"/>
    <w:rsid w:val="00026B97"/>
    <w:rsid w:val="00031A6D"/>
    <w:rsid w:val="00033678"/>
    <w:rsid w:val="00033A77"/>
    <w:rsid w:val="00042B50"/>
    <w:rsid w:val="0004336E"/>
    <w:rsid w:val="000436C4"/>
    <w:rsid w:val="00043B79"/>
    <w:rsid w:val="00044E7B"/>
    <w:rsid w:val="000454BD"/>
    <w:rsid w:val="0004788B"/>
    <w:rsid w:val="000515B1"/>
    <w:rsid w:val="0005329C"/>
    <w:rsid w:val="000540CE"/>
    <w:rsid w:val="000542CD"/>
    <w:rsid w:val="000575B2"/>
    <w:rsid w:val="00060893"/>
    <w:rsid w:val="00065CAA"/>
    <w:rsid w:val="00070FD1"/>
    <w:rsid w:val="00073CFD"/>
    <w:rsid w:val="00073FEF"/>
    <w:rsid w:val="0007427E"/>
    <w:rsid w:val="00074291"/>
    <w:rsid w:val="00077380"/>
    <w:rsid w:val="00082670"/>
    <w:rsid w:val="0008326A"/>
    <w:rsid w:val="000833C6"/>
    <w:rsid w:val="0008374B"/>
    <w:rsid w:val="00083B15"/>
    <w:rsid w:val="000867C4"/>
    <w:rsid w:val="00087038"/>
    <w:rsid w:val="00087CB9"/>
    <w:rsid w:val="000904BD"/>
    <w:rsid w:val="000932B5"/>
    <w:rsid w:val="00094832"/>
    <w:rsid w:val="0009542B"/>
    <w:rsid w:val="00095AF5"/>
    <w:rsid w:val="00095ED4"/>
    <w:rsid w:val="000A04F1"/>
    <w:rsid w:val="000A0967"/>
    <w:rsid w:val="000A4E3E"/>
    <w:rsid w:val="000A4F35"/>
    <w:rsid w:val="000A579D"/>
    <w:rsid w:val="000A605E"/>
    <w:rsid w:val="000B0146"/>
    <w:rsid w:val="000B0A21"/>
    <w:rsid w:val="000B2C2E"/>
    <w:rsid w:val="000B2FC4"/>
    <w:rsid w:val="000B30F2"/>
    <w:rsid w:val="000C0613"/>
    <w:rsid w:val="000C4A2F"/>
    <w:rsid w:val="000C53EF"/>
    <w:rsid w:val="000C6A7F"/>
    <w:rsid w:val="000C73DC"/>
    <w:rsid w:val="000C7A50"/>
    <w:rsid w:val="000D02D7"/>
    <w:rsid w:val="000D25C9"/>
    <w:rsid w:val="000D28C9"/>
    <w:rsid w:val="000D348F"/>
    <w:rsid w:val="000D4B94"/>
    <w:rsid w:val="000E0483"/>
    <w:rsid w:val="000E5C70"/>
    <w:rsid w:val="000E7DE8"/>
    <w:rsid w:val="000F1EC8"/>
    <w:rsid w:val="000F40E8"/>
    <w:rsid w:val="000F5AC9"/>
    <w:rsid w:val="000F62B3"/>
    <w:rsid w:val="000F74BA"/>
    <w:rsid w:val="000F7661"/>
    <w:rsid w:val="00100AB1"/>
    <w:rsid w:val="001019FA"/>
    <w:rsid w:val="001023EE"/>
    <w:rsid w:val="0010345A"/>
    <w:rsid w:val="001036FC"/>
    <w:rsid w:val="00103ED5"/>
    <w:rsid w:val="00106866"/>
    <w:rsid w:val="00107C90"/>
    <w:rsid w:val="00110572"/>
    <w:rsid w:val="001154D2"/>
    <w:rsid w:val="001168BC"/>
    <w:rsid w:val="00116F7F"/>
    <w:rsid w:val="00117020"/>
    <w:rsid w:val="001173DA"/>
    <w:rsid w:val="0012072A"/>
    <w:rsid w:val="00120791"/>
    <w:rsid w:val="0012191B"/>
    <w:rsid w:val="00121A82"/>
    <w:rsid w:val="00122DE3"/>
    <w:rsid w:val="00132A39"/>
    <w:rsid w:val="00132F36"/>
    <w:rsid w:val="00133769"/>
    <w:rsid w:val="00134E1D"/>
    <w:rsid w:val="0014000B"/>
    <w:rsid w:val="001407C4"/>
    <w:rsid w:val="0014130A"/>
    <w:rsid w:val="00142A10"/>
    <w:rsid w:val="00142EAF"/>
    <w:rsid w:val="00145566"/>
    <w:rsid w:val="00146069"/>
    <w:rsid w:val="001463C4"/>
    <w:rsid w:val="00147970"/>
    <w:rsid w:val="00147C6D"/>
    <w:rsid w:val="001503B5"/>
    <w:rsid w:val="00151BD1"/>
    <w:rsid w:val="001544D5"/>
    <w:rsid w:val="001545B5"/>
    <w:rsid w:val="00157259"/>
    <w:rsid w:val="00157FE3"/>
    <w:rsid w:val="001606C5"/>
    <w:rsid w:val="00161CE7"/>
    <w:rsid w:val="001631DC"/>
    <w:rsid w:val="0016385B"/>
    <w:rsid w:val="00166DCC"/>
    <w:rsid w:val="00170BE5"/>
    <w:rsid w:val="00170E81"/>
    <w:rsid w:val="001724DF"/>
    <w:rsid w:val="00173E70"/>
    <w:rsid w:val="00180FC4"/>
    <w:rsid w:val="00183B9D"/>
    <w:rsid w:val="00184F3C"/>
    <w:rsid w:val="00186A9A"/>
    <w:rsid w:val="00191CB2"/>
    <w:rsid w:val="00193E6F"/>
    <w:rsid w:val="00194159"/>
    <w:rsid w:val="00194E9A"/>
    <w:rsid w:val="00195FCE"/>
    <w:rsid w:val="00196538"/>
    <w:rsid w:val="001975BE"/>
    <w:rsid w:val="001A340F"/>
    <w:rsid w:val="001A3429"/>
    <w:rsid w:val="001A4A87"/>
    <w:rsid w:val="001A5326"/>
    <w:rsid w:val="001B0D2F"/>
    <w:rsid w:val="001B1FBA"/>
    <w:rsid w:val="001B236A"/>
    <w:rsid w:val="001B3598"/>
    <w:rsid w:val="001B4444"/>
    <w:rsid w:val="001B62F2"/>
    <w:rsid w:val="001B64FF"/>
    <w:rsid w:val="001B7D79"/>
    <w:rsid w:val="001C3010"/>
    <w:rsid w:val="001D0FC7"/>
    <w:rsid w:val="001D10F2"/>
    <w:rsid w:val="001D2273"/>
    <w:rsid w:val="001D25AD"/>
    <w:rsid w:val="001D32F4"/>
    <w:rsid w:val="001D6995"/>
    <w:rsid w:val="001E09BB"/>
    <w:rsid w:val="001E16A9"/>
    <w:rsid w:val="001F2807"/>
    <w:rsid w:val="001F309F"/>
    <w:rsid w:val="001F458C"/>
    <w:rsid w:val="001F5006"/>
    <w:rsid w:val="001F5333"/>
    <w:rsid w:val="001F63BD"/>
    <w:rsid w:val="001F6CE7"/>
    <w:rsid w:val="001F7B48"/>
    <w:rsid w:val="00203065"/>
    <w:rsid w:val="002037C4"/>
    <w:rsid w:val="0020609E"/>
    <w:rsid w:val="002069CF"/>
    <w:rsid w:val="0020704A"/>
    <w:rsid w:val="00210446"/>
    <w:rsid w:val="00210846"/>
    <w:rsid w:val="002116A0"/>
    <w:rsid w:val="002142FE"/>
    <w:rsid w:val="00216075"/>
    <w:rsid w:val="00220C80"/>
    <w:rsid w:val="00223D80"/>
    <w:rsid w:val="00224D7B"/>
    <w:rsid w:val="00230B86"/>
    <w:rsid w:val="002333B1"/>
    <w:rsid w:val="00233CF4"/>
    <w:rsid w:val="002404F7"/>
    <w:rsid w:val="002425FA"/>
    <w:rsid w:val="002427B4"/>
    <w:rsid w:val="00242A1E"/>
    <w:rsid w:val="00243396"/>
    <w:rsid w:val="00244478"/>
    <w:rsid w:val="002462FE"/>
    <w:rsid w:val="002507CC"/>
    <w:rsid w:val="00251691"/>
    <w:rsid w:val="00253F51"/>
    <w:rsid w:val="002547AE"/>
    <w:rsid w:val="00260D12"/>
    <w:rsid w:val="002622C4"/>
    <w:rsid w:val="00262AC1"/>
    <w:rsid w:val="002650AB"/>
    <w:rsid w:val="0026521C"/>
    <w:rsid w:val="002652AF"/>
    <w:rsid w:val="00266F04"/>
    <w:rsid w:val="0026705A"/>
    <w:rsid w:val="00270508"/>
    <w:rsid w:val="00270D33"/>
    <w:rsid w:val="00271601"/>
    <w:rsid w:val="00271959"/>
    <w:rsid w:val="00271B99"/>
    <w:rsid w:val="00272F82"/>
    <w:rsid w:val="00274BD2"/>
    <w:rsid w:val="0027639E"/>
    <w:rsid w:val="00276EB4"/>
    <w:rsid w:val="00281F3A"/>
    <w:rsid w:val="00283C67"/>
    <w:rsid w:val="00291AC8"/>
    <w:rsid w:val="002931F4"/>
    <w:rsid w:val="00293551"/>
    <w:rsid w:val="0029568C"/>
    <w:rsid w:val="00297B9F"/>
    <w:rsid w:val="002A17DB"/>
    <w:rsid w:val="002A1B8A"/>
    <w:rsid w:val="002A401E"/>
    <w:rsid w:val="002A5F60"/>
    <w:rsid w:val="002A7502"/>
    <w:rsid w:val="002B1CDB"/>
    <w:rsid w:val="002B55D9"/>
    <w:rsid w:val="002C14BB"/>
    <w:rsid w:val="002C5217"/>
    <w:rsid w:val="002C638B"/>
    <w:rsid w:val="002D207F"/>
    <w:rsid w:val="002D2710"/>
    <w:rsid w:val="002D7FA7"/>
    <w:rsid w:val="002E2F64"/>
    <w:rsid w:val="002E3C1F"/>
    <w:rsid w:val="002E46EB"/>
    <w:rsid w:val="002E59B2"/>
    <w:rsid w:val="002F009F"/>
    <w:rsid w:val="002F2E2F"/>
    <w:rsid w:val="002F3067"/>
    <w:rsid w:val="002F391B"/>
    <w:rsid w:val="002F5946"/>
    <w:rsid w:val="002F6426"/>
    <w:rsid w:val="00300A6F"/>
    <w:rsid w:val="00301DC2"/>
    <w:rsid w:val="00307F85"/>
    <w:rsid w:val="00310713"/>
    <w:rsid w:val="003107B9"/>
    <w:rsid w:val="00313ACB"/>
    <w:rsid w:val="00314811"/>
    <w:rsid w:val="00314A20"/>
    <w:rsid w:val="00322E59"/>
    <w:rsid w:val="003274AA"/>
    <w:rsid w:val="00327D85"/>
    <w:rsid w:val="00330220"/>
    <w:rsid w:val="00331633"/>
    <w:rsid w:val="00331BB5"/>
    <w:rsid w:val="00332BC3"/>
    <w:rsid w:val="00332C5E"/>
    <w:rsid w:val="00333675"/>
    <w:rsid w:val="00333C25"/>
    <w:rsid w:val="0033407C"/>
    <w:rsid w:val="003346F7"/>
    <w:rsid w:val="0033488F"/>
    <w:rsid w:val="003404FE"/>
    <w:rsid w:val="00340A83"/>
    <w:rsid w:val="00345773"/>
    <w:rsid w:val="00345C7D"/>
    <w:rsid w:val="00347246"/>
    <w:rsid w:val="003472D7"/>
    <w:rsid w:val="003501F1"/>
    <w:rsid w:val="0035136F"/>
    <w:rsid w:val="00351F07"/>
    <w:rsid w:val="0035500B"/>
    <w:rsid w:val="00355438"/>
    <w:rsid w:val="003569E5"/>
    <w:rsid w:val="00356C89"/>
    <w:rsid w:val="003576A0"/>
    <w:rsid w:val="00360218"/>
    <w:rsid w:val="00361AAD"/>
    <w:rsid w:val="00366108"/>
    <w:rsid w:val="003702EF"/>
    <w:rsid w:val="00370D12"/>
    <w:rsid w:val="0037164D"/>
    <w:rsid w:val="00372687"/>
    <w:rsid w:val="00375843"/>
    <w:rsid w:val="00380E5B"/>
    <w:rsid w:val="00382E37"/>
    <w:rsid w:val="00391AB9"/>
    <w:rsid w:val="00392364"/>
    <w:rsid w:val="0039647E"/>
    <w:rsid w:val="003968C4"/>
    <w:rsid w:val="00397018"/>
    <w:rsid w:val="003A3FF0"/>
    <w:rsid w:val="003A4033"/>
    <w:rsid w:val="003A42C9"/>
    <w:rsid w:val="003A5BB9"/>
    <w:rsid w:val="003A63BA"/>
    <w:rsid w:val="003A6587"/>
    <w:rsid w:val="003A665B"/>
    <w:rsid w:val="003A7DB7"/>
    <w:rsid w:val="003B4E61"/>
    <w:rsid w:val="003B753D"/>
    <w:rsid w:val="003C50EF"/>
    <w:rsid w:val="003D3F15"/>
    <w:rsid w:val="003D4765"/>
    <w:rsid w:val="003D5B5D"/>
    <w:rsid w:val="003D7017"/>
    <w:rsid w:val="003E1669"/>
    <w:rsid w:val="003E3211"/>
    <w:rsid w:val="003E3BC9"/>
    <w:rsid w:val="003E3E82"/>
    <w:rsid w:val="003E41E6"/>
    <w:rsid w:val="003E4399"/>
    <w:rsid w:val="003E47B6"/>
    <w:rsid w:val="003E4A60"/>
    <w:rsid w:val="003E6062"/>
    <w:rsid w:val="003F0CBE"/>
    <w:rsid w:val="003F20B4"/>
    <w:rsid w:val="003F3F42"/>
    <w:rsid w:val="003F483A"/>
    <w:rsid w:val="003F4FCD"/>
    <w:rsid w:val="003F6A4B"/>
    <w:rsid w:val="003F7680"/>
    <w:rsid w:val="00400BAD"/>
    <w:rsid w:val="00401BF1"/>
    <w:rsid w:val="00402EA1"/>
    <w:rsid w:val="00403A3A"/>
    <w:rsid w:val="0040480F"/>
    <w:rsid w:val="0040688E"/>
    <w:rsid w:val="004107DA"/>
    <w:rsid w:val="00411C10"/>
    <w:rsid w:val="00417A25"/>
    <w:rsid w:val="00417E97"/>
    <w:rsid w:val="00422A66"/>
    <w:rsid w:val="004233DF"/>
    <w:rsid w:val="00423CE0"/>
    <w:rsid w:val="00425218"/>
    <w:rsid w:val="004252CE"/>
    <w:rsid w:val="004258A1"/>
    <w:rsid w:val="00425EEE"/>
    <w:rsid w:val="00426458"/>
    <w:rsid w:val="0042729F"/>
    <w:rsid w:val="00433546"/>
    <w:rsid w:val="004342C1"/>
    <w:rsid w:val="00444289"/>
    <w:rsid w:val="00445B3B"/>
    <w:rsid w:val="004462EB"/>
    <w:rsid w:val="004474A5"/>
    <w:rsid w:val="0045128D"/>
    <w:rsid w:val="004543DB"/>
    <w:rsid w:val="00461039"/>
    <w:rsid w:val="0046187A"/>
    <w:rsid w:val="004622F6"/>
    <w:rsid w:val="004628EA"/>
    <w:rsid w:val="0046427E"/>
    <w:rsid w:val="004655A9"/>
    <w:rsid w:val="00465E58"/>
    <w:rsid w:val="00466248"/>
    <w:rsid w:val="004664DC"/>
    <w:rsid w:val="00466562"/>
    <w:rsid w:val="00470017"/>
    <w:rsid w:val="004716C1"/>
    <w:rsid w:val="004722F4"/>
    <w:rsid w:val="0047317C"/>
    <w:rsid w:val="00474FF2"/>
    <w:rsid w:val="004754D6"/>
    <w:rsid w:val="00480BBE"/>
    <w:rsid w:val="00485479"/>
    <w:rsid w:val="00486C86"/>
    <w:rsid w:val="0049253F"/>
    <w:rsid w:val="00493BA9"/>
    <w:rsid w:val="00494434"/>
    <w:rsid w:val="0049507A"/>
    <w:rsid w:val="004951B6"/>
    <w:rsid w:val="004961F7"/>
    <w:rsid w:val="004A4C79"/>
    <w:rsid w:val="004A5AB6"/>
    <w:rsid w:val="004B09CA"/>
    <w:rsid w:val="004B1D65"/>
    <w:rsid w:val="004B2D3D"/>
    <w:rsid w:val="004B3E58"/>
    <w:rsid w:val="004B5887"/>
    <w:rsid w:val="004B6750"/>
    <w:rsid w:val="004C29AB"/>
    <w:rsid w:val="004C3027"/>
    <w:rsid w:val="004C436C"/>
    <w:rsid w:val="004C43FB"/>
    <w:rsid w:val="004C7D90"/>
    <w:rsid w:val="004D03DF"/>
    <w:rsid w:val="004D05BD"/>
    <w:rsid w:val="004D11B9"/>
    <w:rsid w:val="004D21DA"/>
    <w:rsid w:val="004D6A97"/>
    <w:rsid w:val="004D7DDF"/>
    <w:rsid w:val="004D7E7C"/>
    <w:rsid w:val="004E0A96"/>
    <w:rsid w:val="004E1806"/>
    <w:rsid w:val="004E1C92"/>
    <w:rsid w:val="004E316D"/>
    <w:rsid w:val="004E4D7B"/>
    <w:rsid w:val="004E54A6"/>
    <w:rsid w:val="004E61FE"/>
    <w:rsid w:val="004F1484"/>
    <w:rsid w:val="004F1CA5"/>
    <w:rsid w:val="004F2978"/>
    <w:rsid w:val="004F5F98"/>
    <w:rsid w:val="004F661C"/>
    <w:rsid w:val="004F78ED"/>
    <w:rsid w:val="00500CE3"/>
    <w:rsid w:val="00500E4A"/>
    <w:rsid w:val="00501F68"/>
    <w:rsid w:val="0050257E"/>
    <w:rsid w:val="005026DA"/>
    <w:rsid w:val="00502FFD"/>
    <w:rsid w:val="005041C5"/>
    <w:rsid w:val="0050534D"/>
    <w:rsid w:val="005077E9"/>
    <w:rsid w:val="00513BF1"/>
    <w:rsid w:val="0051436D"/>
    <w:rsid w:val="00515DFD"/>
    <w:rsid w:val="00520DCE"/>
    <w:rsid w:val="00521428"/>
    <w:rsid w:val="00521AE8"/>
    <w:rsid w:val="005220A0"/>
    <w:rsid w:val="00522EE5"/>
    <w:rsid w:val="0052401C"/>
    <w:rsid w:val="00524351"/>
    <w:rsid w:val="005246EC"/>
    <w:rsid w:val="00525441"/>
    <w:rsid w:val="00527D51"/>
    <w:rsid w:val="005304EB"/>
    <w:rsid w:val="0054343E"/>
    <w:rsid w:val="0054376E"/>
    <w:rsid w:val="00544578"/>
    <w:rsid w:val="00545A3D"/>
    <w:rsid w:val="005469D4"/>
    <w:rsid w:val="00550726"/>
    <w:rsid w:val="0055665F"/>
    <w:rsid w:val="00557F79"/>
    <w:rsid w:val="005611CC"/>
    <w:rsid w:val="00563543"/>
    <w:rsid w:val="00563897"/>
    <w:rsid w:val="00564AA9"/>
    <w:rsid w:val="005703A2"/>
    <w:rsid w:val="005703D8"/>
    <w:rsid w:val="0057152B"/>
    <w:rsid w:val="00572AD0"/>
    <w:rsid w:val="005731B8"/>
    <w:rsid w:val="00573571"/>
    <w:rsid w:val="00574DA6"/>
    <w:rsid w:val="005757C1"/>
    <w:rsid w:val="00576EDB"/>
    <w:rsid w:val="00582439"/>
    <w:rsid w:val="0058274E"/>
    <w:rsid w:val="00586950"/>
    <w:rsid w:val="005909CB"/>
    <w:rsid w:val="00592EAE"/>
    <w:rsid w:val="0059438D"/>
    <w:rsid w:val="005946AA"/>
    <w:rsid w:val="00595617"/>
    <w:rsid w:val="005962D7"/>
    <w:rsid w:val="0059689F"/>
    <w:rsid w:val="005A21F3"/>
    <w:rsid w:val="005A30C5"/>
    <w:rsid w:val="005B0B67"/>
    <w:rsid w:val="005B16DD"/>
    <w:rsid w:val="005B2BA2"/>
    <w:rsid w:val="005B35D9"/>
    <w:rsid w:val="005B5CC2"/>
    <w:rsid w:val="005C09F1"/>
    <w:rsid w:val="005C0D74"/>
    <w:rsid w:val="005C15FE"/>
    <w:rsid w:val="005C43B3"/>
    <w:rsid w:val="005C5FDA"/>
    <w:rsid w:val="005D271B"/>
    <w:rsid w:val="005D49A3"/>
    <w:rsid w:val="005D668B"/>
    <w:rsid w:val="005E347B"/>
    <w:rsid w:val="005E3F9D"/>
    <w:rsid w:val="005E46B8"/>
    <w:rsid w:val="005E6122"/>
    <w:rsid w:val="005E7649"/>
    <w:rsid w:val="005E78EA"/>
    <w:rsid w:val="005E78F2"/>
    <w:rsid w:val="005F0A26"/>
    <w:rsid w:val="005F18F8"/>
    <w:rsid w:val="005F1C2B"/>
    <w:rsid w:val="005F1FC3"/>
    <w:rsid w:val="005F29D3"/>
    <w:rsid w:val="005F3A0F"/>
    <w:rsid w:val="005F3E42"/>
    <w:rsid w:val="005F483F"/>
    <w:rsid w:val="005F4D71"/>
    <w:rsid w:val="005F67E7"/>
    <w:rsid w:val="005F7918"/>
    <w:rsid w:val="005F7B69"/>
    <w:rsid w:val="006011CB"/>
    <w:rsid w:val="0060232F"/>
    <w:rsid w:val="006028A8"/>
    <w:rsid w:val="0060739C"/>
    <w:rsid w:val="00612577"/>
    <w:rsid w:val="00612CE3"/>
    <w:rsid w:val="00613AF1"/>
    <w:rsid w:val="00613C85"/>
    <w:rsid w:val="0061435F"/>
    <w:rsid w:val="00617848"/>
    <w:rsid w:val="00617BF3"/>
    <w:rsid w:val="006204E3"/>
    <w:rsid w:val="006232E7"/>
    <w:rsid w:val="00624C7F"/>
    <w:rsid w:val="00626EA7"/>
    <w:rsid w:val="00626F25"/>
    <w:rsid w:val="006279F2"/>
    <w:rsid w:val="00627F06"/>
    <w:rsid w:val="00631932"/>
    <w:rsid w:val="00633A29"/>
    <w:rsid w:val="00633B13"/>
    <w:rsid w:val="00634941"/>
    <w:rsid w:val="00640456"/>
    <w:rsid w:val="00642959"/>
    <w:rsid w:val="00642A14"/>
    <w:rsid w:val="00643EE7"/>
    <w:rsid w:val="006441A4"/>
    <w:rsid w:val="006451AC"/>
    <w:rsid w:val="00646B2A"/>
    <w:rsid w:val="00650F4E"/>
    <w:rsid w:val="0065208A"/>
    <w:rsid w:val="006520B6"/>
    <w:rsid w:val="0065539E"/>
    <w:rsid w:val="006559FE"/>
    <w:rsid w:val="00657B0A"/>
    <w:rsid w:val="0066020C"/>
    <w:rsid w:val="00664535"/>
    <w:rsid w:val="0066676F"/>
    <w:rsid w:val="00666F0B"/>
    <w:rsid w:val="006700CC"/>
    <w:rsid w:val="006709A7"/>
    <w:rsid w:val="00671236"/>
    <w:rsid w:val="006730B4"/>
    <w:rsid w:val="006736FF"/>
    <w:rsid w:val="006761A0"/>
    <w:rsid w:val="006770F6"/>
    <w:rsid w:val="006823C5"/>
    <w:rsid w:val="006829AA"/>
    <w:rsid w:val="006837BE"/>
    <w:rsid w:val="00683E76"/>
    <w:rsid w:val="006843D3"/>
    <w:rsid w:val="00684F80"/>
    <w:rsid w:val="00685EA4"/>
    <w:rsid w:val="00693D91"/>
    <w:rsid w:val="0069412C"/>
    <w:rsid w:val="00695ECA"/>
    <w:rsid w:val="00696EB0"/>
    <w:rsid w:val="006A06DB"/>
    <w:rsid w:val="006A21B8"/>
    <w:rsid w:val="006A2615"/>
    <w:rsid w:val="006A2DAC"/>
    <w:rsid w:val="006A3767"/>
    <w:rsid w:val="006A37B8"/>
    <w:rsid w:val="006A5D04"/>
    <w:rsid w:val="006A7BA7"/>
    <w:rsid w:val="006B0992"/>
    <w:rsid w:val="006B0B0A"/>
    <w:rsid w:val="006B24C9"/>
    <w:rsid w:val="006B4576"/>
    <w:rsid w:val="006B5F90"/>
    <w:rsid w:val="006B7888"/>
    <w:rsid w:val="006C18F9"/>
    <w:rsid w:val="006C5DAC"/>
    <w:rsid w:val="006C722A"/>
    <w:rsid w:val="006C7D6C"/>
    <w:rsid w:val="006D26A9"/>
    <w:rsid w:val="006D5146"/>
    <w:rsid w:val="006D7BAE"/>
    <w:rsid w:val="006E052D"/>
    <w:rsid w:val="006E1057"/>
    <w:rsid w:val="006E19B6"/>
    <w:rsid w:val="006E25FB"/>
    <w:rsid w:val="006E34ED"/>
    <w:rsid w:val="006E4CAF"/>
    <w:rsid w:val="006E6817"/>
    <w:rsid w:val="006E6BD7"/>
    <w:rsid w:val="006E73CB"/>
    <w:rsid w:val="006F05B4"/>
    <w:rsid w:val="006F29AF"/>
    <w:rsid w:val="006F2E99"/>
    <w:rsid w:val="006F3D41"/>
    <w:rsid w:val="006F4821"/>
    <w:rsid w:val="006F52C9"/>
    <w:rsid w:val="006F559B"/>
    <w:rsid w:val="006F671E"/>
    <w:rsid w:val="006F6B62"/>
    <w:rsid w:val="006F7C65"/>
    <w:rsid w:val="007059D0"/>
    <w:rsid w:val="00705D08"/>
    <w:rsid w:val="00706F79"/>
    <w:rsid w:val="0070703E"/>
    <w:rsid w:val="00707807"/>
    <w:rsid w:val="00710E15"/>
    <w:rsid w:val="0071222D"/>
    <w:rsid w:val="007153C6"/>
    <w:rsid w:val="00722229"/>
    <w:rsid w:val="00724BC9"/>
    <w:rsid w:val="007259B8"/>
    <w:rsid w:val="007261AA"/>
    <w:rsid w:val="0073127A"/>
    <w:rsid w:val="00737CE7"/>
    <w:rsid w:val="00741A8C"/>
    <w:rsid w:val="00742A7F"/>
    <w:rsid w:val="00744E1A"/>
    <w:rsid w:val="0074511F"/>
    <w:rsid w:val="007455CA"/>
    <w:rsid w:val="00747AD0"/>
    <w:rsid w:val="00750147"/>
    <w:rsid w:val="00754A31"/>
    <w:rsid w:val="00757012"/>
    <w:rsid w:val="00760405"/>
    <w:rsid w:val="00761EB5"/>
    <w:rsid w:val="007653BF"/>
    <w:rsid w:val="0076598C"/>
    <w:rsid w:val="0076618B"/>
    <w:rsid w:val="0077308D"/>
    <w:rsid w:val="00773A62"/>
    <w:rsid w:val="00773F23"/>
    <w:rsid w:val="007756AF"/>
    <w:rsid w:val="00781F71"/>
    <w:rsid w:val="007820BA"/>
    <w:rsid w:val="0078319E"/>
    <w:rsid w:val="00784A7C"/>
    <w:rsid w:val="00784DF0"/>
    <w:rsid w:val="00791FA7"/>
    <w:rsid w:val="00795D49"/>
    <w:rsid w:val="007A2D34"/>
    <w:rsid w:val="007A3A01"/>
    <w:rsid w:val="007A4C9F"/>
    <w:rsid w:val="007A5435"/>
    <w:rsid w:val="007A7023"/>
    <w:rsid w:val="007A7B41"/>
    <w:rsid w:val="007B0459"/>
    <w:rsid w:val="007B0820"/>
    <w:rsid w:val="007B205A"/>
    <w:rsid w:val="007B309D"/>
    <w:rsid w:val="007B69BC"/>
    <w:rsid w:val="007B7D17"/>
    <w:rsid w:val="007C2A84"/>
    <w:rsid w:val="007C6253"/>
    <w:rsid w:val="007C7158"/>
    <w:rsid w:val="007C75A0"/>
    <w:rsid w:val="007C794E"/>
    <w:rsid w:val="007D02D3"/>
    <w:rsid w:val="007D25EA"/>
    <w:rsid w:val="007D2A42"/>
    <w:rsid w:val="007D4BBF"/>
    <w:rsid w:val="007D4BEF"/>
    <w:rsid w:val="007D4F74"/>
    <w:rsid w:val="007D573A"/>
    <w:rsid w:val="007D57A8"/>
    <w:rsid w:val="007D762E"/>
    <w:rsid w:val="007E365C"/>
    <w:rsid w:val="007E44D8"/>
    <w:rsid w:val="007F317B"/>
    <w:rsid w:val="007F56D3"/>
    <w:rsid w:val="007F5C69"/>
    <w:rsid w:val="00801734"/>
    <w:rsid w:val="00801C9F"/>
    <w:rsid w:val="008057BD"/>
    <w:rsid w:val="0080661E"/>
    <w:rsid w:val="00807724"/>
    <w:rsid w:val="0081279F"/>
    <w:rsid w:val="008144D0"/>
    <w:rsid w:val="00816192"/>
    <w:rsid w:val="00816CFB"/>
    <w:rsid w:val="00817F38"/>
    <w:rsid w:val="00820DBE"/>
    <w:rsid w:val="008260B1"/>
    <w:rsid w:val="0082727D"/>
    <w:rsid w:val="0082738F"/>
    <w:rsid w:val="0083086C"/>
    <w:rsid w:val="0083249C"/>
    <w:rsid w:val="00832787"/>
    <w:rsid w:val="00833223"/>
    <w:rsid w:val="008352E8"/>
    <w:rsid w:val="0083584A"/>
    <w:rsid w:val="00836CDE"/>
    <w:rsid w:val="00836FD1"/>
    <w:rsid w:val="00840AE2"/>
    <w:rsid w:val="00842143"/>
    <w:rsid w:val="00844FC2"/>
    <w:rsid w:val="008468E8"/>
    <w:rsid w:val="00846C91"/>
    <w:rsid w:val="00851F92"/>
    <w:rsid w:val="0085342B"/>
    <w:rsid w:val="00854CDA"/>
    <w:rsid w:val="00854ECD"/>
    <w:rsid w:val="0085543F"/>
    <w:rsid w:val="0085764E"/>
    <w:rsid w:val="008619A6"/>
    <w:rsid w:val="008711CB"/>
    <w:rsid w:val="00871D40"/>
    <w:rsid w:val="00874351"/>
    <w:rsid w:val="008818E4"/>
    <w:rsid w:val="008865CB"/>
    <w:rsid w:val="00887587"/>
    <w:rsid w:val="008906DD"/>
    <w:rsid w:val="00890D86"/>
    <w:rsid w:val="008920BE"/>
    <w:rsid w:val="00892835"/>
    <w:rsid w:val="00895DE1"/>
    <w:rsid w:val="00896E7C"/>
    <w:rsid w:val="008975DA"/>
    <w:rsid w:val="008A12AF"/>
    <w:rsid w:val="008A2534"/>
    <w:rsid w:val="008A29B1"/>
    <w:rsid w:val="008A2B91"/>
    <w:rsid w:val="008A3135"/>
    <w:rsid w:val="008A473E"/>
    <w:rsid w:val="008A65DC"/>
    <w:rsid w:val="008A6C20"/>
    <w:rsid w:val="008A7B12"/>
    <w:rsid w:val="008B0213"/>
    <w:rsid w:val="008B144D"/>
    <w:rsid w:val="008B1B95"/>
    <w:rsid w:val="008B45B3"/>
    <w:rsid w:val="008C0B3D"/>
    <w:rsid w:val="008C16C2"/>
    <w:rsid w:val="008C29F8"/>
    <w:rsid w:val="008C52A4"/>
    <w:rsid w:val="008C7BD8"/>
    <w:rsid w:val="008D1724"/>
    <w:rsid w:val="008D3267"/>
    <w:rsid w:val="008D4CAE"/>
    <w:rsid w:val="008D5C15"/>
    <w:rsid w:val="008D6689"/>
    <w:rsid w:val="008E026C"/>
    <w:rsid w:val="008E1C48"/>
    <w:rsid w:val="008E24B1"/>
    <w:rsid w:val="008E2DA1"/>
    <w:rsid w:val="008E44F4"/>
    <w:rsid w:val="008F2C2D"/>
    <w:rsid w:val="008F67F6"/>
    <w:rsid w:val="008F698D"/>
    <w:rsid w:val="00901154"/>
    <w:rsid w:val="009024F5"/>
    <w:rsid w:val="0090267F"/>
    <w:rsid w:val="009030E2"/>
    <w:rsid w:val="009043C5"/>
    <w:rsid w:val="00905647"/>
    <w:rsid w:val="00905F02"/>
    <w:rsid w:val="009064BB"/>
    <w:rsid w:val="009079D6"/>
    <w:rsid w:val="00910451"/>
    <w:rsid w:val="009117B8"/>
    <w:rsid w:val="009134EF"/>
    <w:rsid w:val="0091374F"/>
    <w:rsid w:val="00913D90"/>
    <w:rsid w:val="009162EE"/>
    <w:rsid w:val="00916946"/>
    <w:rsid w:val="0091742D"/>
    <w:rsid w:val="009179F0"/>
    <w:rsid w:val="00917B30"/>
    <w:rsid w:val="00923300"/>
    <w:rsid w:val="00924A6E"/>
    <w:rsid w:val="0092517C"/>
    <w:rsid w:val="00925E23"/>
    <w:rsid w:val="0092799C"/>
    <w:rsid w:val="009301B2"/>
    <w:rsid w:val="009304DE"/>
    <w:rsid w:val="00935922"/>
    <w:rsid w:val="009379E2"/>
    <w:rsid w:val="009405A6"/>
    <w:rsid w:val="00941105"/>
    <w:rsid w:val="00942E1C"/>
    <w:rsid w:val="009440EC"/>
    <w:rsid w:val="00944988"/>
    <w:rsid w:val="009453D3"/>
    <w:rsid w:val="00945BEA"/>
    <w:rsid w:val="0094743B"/>
    <w:rsid w:val="009509E6"/>
    <w:rsid w:val="00960AF2"/>
    <w:rsid w:val="009617EF"/>
    <w:rsid w:val="00962868"/>
    <w:rsid w:val="00966127"/>
    <w:rsid w:val="00971395"/>
    <w:rsid w:val="00973024"/>
    <w:rsid w:val="00973FFE"/>
    <w:rsid w:val="00977337"/>
    <w:rsid w:val="0098291C"/>
    <w:rsid w:val="00983486"/>
    <w:rsid w:val="00983803"/>
    <w:rsid w:val="00983C49"/>
    <w:rsid w:val="00985768"/>
    <w:rsid w:val="0099071A"/>
    <w:rsid w:val="00991BC8"/>
    <w:rsid w:val="00992E0A"/>
    <w:rsid w:val="00994773"/>
    <w:rsid w:val="00996A7F"/>
    <w:rsid w:val="00997B06"/>
    <w:rsid w:val="009A05C8"/>
    <w:rsid w:val="009A0B7A"/>
    <w:rsid w:val="009A1311"/>
    <w:rsid w:val="009A295F"/>
    <w:rsid w:val="009A551B"/>
    <w:rsid w:val="009A5C50"/>
    <w:rsid w:val="009B2CDA"/>
    <w:rsid w:val="009B3775"/>
    <w:rsid w:val="009B3838"/>
    <w:rsid w:val="009B433C"/>
    <w:rsid w:val="009B5192"/>
    <w:rsid w:val="009B549F"/>
    <w:rsid w:val="009B63A7"/>
    <w:rsid w:val="009C0808"/>
    <w:rsid w:val="009C0CA0"/>
    <w:rsid w:val="009C1A20"/>
    <w:rsid w:val="009C1D91"/>
    <w:rsid w:val="009C21D5"/>
    <w:rsid w:val="009D0C3B"/>
    <w:rsid w:val="009D13DD"/>
    <w:rsid w:val="009D1502"/>
    <w:rsid w:val="009D3182"/>
    <w:rsid w:val="009D7A66"/>
    <w:rsid w:val="009E21AE"/>
    <w:rsid w:val="009E2C47"/>
    <w:rsid w:val="009E35CD"/>
    <w:rsid w:val="009E51D6"/>
    <w:rsid w:val="009E5231"/>
    <w:rsid w:val="009E5C5F"/>
    <w:rsid w:val="009E76EB"/>
    <w:rsid w:val="009F139A"/>
    <w:rsid w:val="009F2C1F"/>
    <w:rsid w:val="009F3332"/>
    <w:rsid w:val="009F4331"/>
    <w:rsid w:val="009F5AF3"/>
    <w:rsid w:val="009F661F"/>
    <w:rsid w:val="009F7030"/>
    <w:rsid w:val="009F7781"/>
    <w:rsid w:val="00A00DF4"/>
    <w:rsid w:val="00A04BDA"/>
    <w:rsid w:val="00A05066"/>
    <w:rsid w:val="00A05D66"/>
    <w:rsid w:val="00A05EDD"/>
    <w:rsid w:val="00A10D79"/>
    <w:rsid w:val="00A12A6B"/>
    <w:rsid w:val="00A20703"/>
    <w:rsid w:val="00A22154"/>
    <w:rsid w:val="00A22276"/>
    <w:rsid w:val="00A23245"/>
    <w:rsid w:val="00A23B13"/>
    <w:rsid w:val="00A253FB"/>
    <w:rsid w:val="00A259F1"/>
    <w:rsid w:val="00A25E33"/>
    <w:rsid w:val="00A3167C"/>
    <w:rsid w:val="00A33130"/>
    <w:rsid w:val="00A354E5"/>
    <w:rsid w:val="00A35F9F"/>
    <w:rsid w:val="00A37BD1"/>
    <w:rsid w:val="00A43632"/>
    <w:rsid w:val="00A45EA4"/>
    <w:rsid w:val="00A471DB"/>
    <w:rsid w:val="00A47B73"/>
    <w:rsid w:val="00A50D5F"/>
    <w:rsid w:val="00A52E72"/>
    <w:rsid w:val="00A5405C"/>
    <w:rsid w:val="00A55769"/>
    <w:rsid w:val="00A56695"/>
    <w:rsid w:val="00A60A13"/>
    <w:rsid w:val="00A616C4"/>
    <w:rsid w:val="00A62C6B"/>
    <w:rsid w:val="00A64165"/>
    <w:rsid w:val="00A6724D"/>
    <w:rsid w:val="00A67C0A"/>
    <w:rsid w:val="00A71244"/>
    <w:rsid w:val="00A7366E"/>
    <w:rsid w:val="00A80F33"/>
    <w:rsid w:val="00A81AB4"/>
    <w:rsid w:val="00A82030"/>
    <w:rsid w:val="00A83100"/>
    <w:rsid w:val="00A85E78"/>
    <w:rsid w:val="00A8673E"/>
    <w:rsid w:val="00A86F94"/>
    <w:rsid w:val="00A92B67"/>
    <w:rsid w:val="00A945DE"/>
    <w:rsid w:val="00A95593"/>
    <w:rsid w:val="00A96208"/>
    <w:rsid w:val="00A9627B"/>
    <w:rsid w:val="00A97207"/>
    <w:rsid w:val="00A97F11"/>
    <w:rsid w:val="00AA1F40"/>
    <w:rsid w:val="00AA23F6"/>
    <w:rsid w:val="00AA31C1"/>
    <w:rsid w:val="00AA77E0"/>
    <w:rsid w:val="00AB4D44"/>
    <w:rsid w:val="00AB7600"/>
    <w:rsid w:val="00AB77DB"/>
    <w:rsid w:val="00AC3F87"/>
    <w:rsid w:val="00AC54E9"/>
    <w:rsid w:val="00AC5A49"/>
    <w:rsid w:val="00AC5A7B"/>
    <w:rsid w:val="00AC78BE"/>
    <w:rsid w:val="00AD0A6B"/>
    <w:rsid w:val="00AD1497"/>
    <w:rsid w:val="00AD4CB8"/>
    <w:rsid w:val="00AD5B3F"/>
    <w:rsid w:val="00AE05D0"/>
    <w:rsid w:val="00AE156D"/>
    <w:rsid w:val="00AE43D0"/>
    <w:rsid w:val="00AE48A2"/>
    <w:rsid w:val="00AF02AE"/>
    <w:rsid w:val="00AF048C"/>
    <w:rsid w:val="00AF146A"/>
    <w:rsid w:val="00AF2DA0"/>
    <w:rsid w:val="00AF3E26"/>
    <w:rsid w:val="00AF464E"/>
    <w:rsid w:val="00AF4C45"/>
    <w:rsid w:val="00B036B9"/>
    <w:rsid w:val="00B03E78"/>
    <w:rsid w:val="00B079DE"/>
    <w:rsid w:val="00B10796"/>
    <w:rsid w:val="00B10BBC"/>
    <w:rsid w:val="00B14636"/>
    <w:rsid w:val="00B161A3"/>
    <w:rsid w:val="00B17F98"/>
    <w:rsid w:val="00B21DCE"/>
    <w:rsid w:val="00B240AE"/>
    <w:rsid w:val="00B24121"/>
    <w:rsid w:val="00B2590B"/>
    <w:rsid w:val="00B30429"/>
    <w:rsid w:val="00B30488"/>
    <w:rsid w:val="00B31BAA"/>
    <w:rsid w:val="00B344B8"/>
    <w:rsid w:val="00B347EB"/>
    <w:rsid w:val="00B35548"/>
    <w:rsid w:val="00B364F3"/>
    <w:rsid w:val="00B42B3B"/>
    <w:rsid w:val="00B430F4"/>
    <w:rsid w:val="00B43E36"/>
    <w:rsid w:val="00B527B1"/>
    <w:rsid w:val="00B52EA2"/>
    <w:rsid w:val="00B53814"/>
    <w:rsid w:val="00B56421"/>
    <w:rsid w:val="00B6000A"/>
    <w:rsid w:val="00B612B6"/>
    <w:rsid w:val="00B62C48"/>
    <w:rsid w:val="00B6349C"/>
    <w:rsid w:val="00B6765F"/>
    <w:rsid w:val="00B67988"/>
    <w:rsid w:val="00B71636"/>
    <w:rsid w:val="00B71A8D"/>
    <w:rsid w:val="00B729B9"/>
    <w:rsid w:val="00B7305B"/>
    <w:rsid w:val="00B73A0A"/>
    <w:rsid w:val="00B73EB2"/>
    <w:rsid w:val="00B74A6E"/>
    <w:rsid w:val="00B75A07"/>
    <w:rsid w:val="00B82C12"/>
    <w:rsid w:val="00B83EF0"/>
    <w:rsid w:val="00B840F1"/>
    <w:rsid w:val="00B8554D"/>
    <w:rsid w:val="00B86EA9"/>
    <w:rsid w:val="00B90705"/>
    <w:rsid w:val="00B91D30"/>
    <w:rsid w:val="00B933F5"/>
    <w:rsid w:val="00B94900"/>
    <w:rsid w:val="00B95527"/>
    <w:rsid w:val="00BA06BB"/>
    <w:rsid w:val="00BA194D"/>
    <w:rsid w:val="00BA1FC3"/>
    <w:rsid w:val="00BA31A4"/>
    <w:rsid w:val="00BA4BAB"/>
    <w:rsid w:val="00BA67C1"/>
    <w:rsid w:val="00BB0B24"/>
    <w:rsid w:val="00BB395A"/>
    <w:rsid w:val="00BB45DF"/>
    <w:rsid w:val="00BB4932"/>
    <w:rsid w:val="00BB578F"/>
    <w:rsid w:val="00BC0289"/>
    <w:rsid w:val="00BC4172"/>
    <w:rsid w:val="00BC61EC"/>
    <w:rsid w:val="00BC7462"/>
    <w:rsid w:val="00BC765B"/>
    <w:rsid w:val="00BD1071"/>
    <w:rsid w:val="00BD1751"/>
    <w:rsid w:val="00BD23F7"/>
    <w:rsid w:val="00BD3E0C"/>
    <w:rsid w:val="00BD57C0"/>
    <w:rsid w:val="00BD6B44"/>
    <w:rsid w:val="00BE01A0"/>
    <w:rsid w:val="00BE0801"/>
    <w:rsid w:val="00BE1D6B"/>
    <w:rsid w:val="00BF2F08"/>
    <w:rsid w:val="00BF388D"/>
    <w:rsid w:val="00BF5690"/>
    <w:rsid w:val="00C00968"/>
    <w:rsid w:val="00C00FDD"/>
    <w:rsid w:val="00C00FF7"/>
    <w:rsid w:val="00C02119"/>
    <w:rsid w:val="00C023EA"/>
    <w:rsid w:val="00C03112"/>
    <w:rsid w:val="00C05801"/>
    <w:rsid w:val="00C07C2E"/>
    <w:rsid w:val="00C12CD9"/>
    <w:rsid w:val="00C14FC1"/>
    <w:rsid w:val="00C17CC8"/>
    <w:rsid w:val="00C21E0A"/>
    <w:rsid w:val="00C240F8"/>
    <w:rsid w:val="00C252EA"/>
    <w:rsid w:val="00C26105"/>
    <w:rsid w:val="00C26390"/>
    <w:rsid w:val="00C2700F"/>
    <w:rsid w:val="00C27F7F"/>
    <w:rsid w:val="00C30229"/>
    <w:rsid w:val="00C3088B"/>
    <w:rsid w:val="00C312C1"/>
    <w:rsid w:val="00C31EA5"/>
    <w:rsid w:val="00C36656"/>
    <w:rsid w:val="00C372CB"/>
    <w:rsid w:val="00C37426"/>
    <w:rsid w:val="00C37A0A"/>
    <w:rsid w:val="00C40168"/>
    <w:rsid w:val="00C40849"/>
    <w:rsid w:val="00C40C4A"/>
    <w:rsid w:val="00C419C4"/>
    <w:rsid w:val="00C43EB2"/>
    <w:rsid w:val="00C45A8C"/>
    <w:rsid w:val="00C51268"/>
    <w:rsid w:val="00C51CFA"/>
    <w:rsid w:val="00C5201B"/>
    <w:rsid w:val="00C55270"/>
    <w:rsid w:val="00C56FE2"/>
    <w:rsid w:val="00C57CCB"/>
    <w:rsid w:val="00C65F45"/>
    <w:rsid w:val="00C7031C"/>
    <w:rsid w:val="00C76B42"/>
    <w:rsid w:val="00C779B1"/>
    <w:rsid w:val="00C77F77"/>
    <w:rsid w:val="00C814ED"/>
    <w:rsid w:val="00C82B89"/>
    <w:rsid w:val="00C82EDD"/>
    <w:rsid w:val="00C84251"/>
    <w:rsid w:val="00C85B54"/>
    <w:rsid w:val="00C85F22"/>
    <w:rsid w:val="00C8608B"/>
    <w:rsid w:val="00C86493"/>
    <w:rsid w:val="00C87AF0"/>
    <w:rsid w:val="00C90632"/>
    <w:rsid w:val="00C90858"/>
    <w:rsid w:val="00C9240D"/>
    <w:rsid w:val="00C93451"/>
    <w:rsid w:val="00C94E6A"/>
    <w:rsid w:val="00CA3860"/>
    <w:rsid w:val="00CA4CDF"/>
    <w:rsid w:val="00CA4D36"/>
    <w:rsid w:val="00CA5561"/>
    <w:rsid w:val="00CA5A75"/>
    <w:rsid w:val="00CA6B89"/>
    <w:rsid w:val="00CA7316"/>
    <w:rsid w:val="00CB09C3"/>
    <w:rsid w:val="00CB1177"/>
    <w:rsid w:val="00CB29CC"/>
    <w:rsid w:val="00CC022D"/>
    <w:rsid w:val="00CC0DA2"/>
    <w:rsid w:val="00CC33B7"/>
    <w:rsid w:val="00CC492D"/>
    <w:rsid w:val="00CC51E3"/>
    <w:rsid w:val="00CC589F"/>
    <w:rsid w:val="00CC5D1E"/>
    <w:rsid w:val="00CC6DEE"/>
    <w:rsid w:val="00CC737E"/>
    <w:rsid w:val="00CC7867"/>
    <w:rsid w:val="00CD1E1C"/>
    <w:rsid w:val="00CD3054"/>
    <w:rsid w:val="00CD4CD2"/>
    <w:rsid w:val="00CD6FE6"/>
    <w:rsid w:val="00CE2105"/>
    <w:rsid w:val="00CE23F0"/>
    <w:rsid w:val="00CE3214"/>
    <w:rsid w:val="00CE39AA"/>
    <w:rsid w:val="00CE39F7"/>
    <w:rsid w:val="00CE43CC"/>
    <w:rsid w:val="00CE527D"/>
    <w:rsid w:val="00CE78C7"/>
    <w:rsid w:val="00CF0EA1"/>
    <w:rsid w:val="00CF5097"/>
    <w:rsid w:val="00D0069F"/>
    <w:rsid w:val="00D016FF"/>
    <w:rsid w:val="00D03948"/>
    <w:rsid w:val="00D03A23"/>
    <w:rsid w:val="00D06054"/>
    <w:rsid w:val="00D0641B"/>
    <w:rsid w:val="00D104DC"/>
    <w:rsid w:val="00D12ED2"/>
    <w:rsid w:val="00D134CF"/>
    <w:rsid w:val="00D13DC5"/>
    <w:rsid w:val="00D17733"/>
    <w:rsid w:val="00D21191"/>
    <w:rsid w:val="00D211FD"/>
    <w:rsid w:val="00D213D6"/>
    <w:rsid w:val="00D233F5"/>
    <w:rsid w:val="00D26FEC"/>
    <w:rsid w:val="00D30F4B"/>
    <w:rsid w:val="00D315D3"/>
    <w:rsid w:val="00D31ED4"/>
    <w:rsid w:val="00D3448E"/>
    <w:rsid w:val="00D37083"/>
    <w:rsid w:val="00D3764D"/>
    <w:rsid w:val="00D37D1C"/>
    <w:rsid w:val="00D4431C"/>
    <w:rsid w:val="00D44400"/>
    <w:rsid w:val="00D445AB"/>
    <w:rsid w:val="00D447F1"/>
    <w:rsid w:val="00D51471"/>
    <w:rsid w:val="00D532DD"/>
    <w:rsid w:val="00D5393B"/>
    <w:rsid w:val="00D54735"/>
    <w:rsid w:val="00D56D8C"/>
    <w:rsid w:val="00D622BB"/>
    <w:rsid w:val="00D64D66"/>
    <w:rsid w:val="00D6581C"/>
    <w:rsid w:val="00D66229"/>
    <w:rsid w:val="00D668AB"/>
    <w:rsid w:val="00D66AF8"/>
    <w:rsid w:val="00D67B22"/>
    <w:rsid w:val="00D708A4"/>
    <w:rsid w:val="00D7177A"/>
    <w:rsid w:val="00D732F2"/>
    <w:rsid w:val="00D73989"/>
    <w:rsid w:val="00D768E0"/>
    <w:rsid w:val="00D77F4D"/>
    <w:rsid w:val="00D807BD"/>
    <w:rsid w:val="00D80A79"/>
    <w:rsid w:val="00D82B73"/>
    <w:rsid w:val="00D830FA"/>
    <w:rsid w:val="00D84143"/>
    <w:rsid w:val="00D84202"/>
    <w:rsid w:val="00D84A56"/>
    <w:rsid w:val="00D84AF5"/>
    <w:rsid w:val="00D87210"/>
    <w:rsid w:val="00D874F6"/>
    <w:rsid w:val="00D877CC"/>
    <w:rsid w:val="00D87E2B"/>
    <w:rsid w:val="00D9140C"/>
    <w:rsid w:val="00D94856"/>
    <w:rsid w:val="00D94D7B"/>
    <w:rsid w:val="00D967F0"/>
    <w:rsid w:val="00DA0AD8"/>
    <w:rsid w:val="00DA0D25"/>
    <w:rsid w:val="00DA18FB"/>
    <w:rsid w:val="00DA32ED"/>
    <w:rsid w:val="00DA418F"/>
    <w:rsid w:val="00DA55D9"/>
    <w:rsid w:val="00DA7FA3"/>
    <w:rsid w:val="00DB0605"/>
    <w:rsid w:val="00DB1D0D"/>
    <w:rsid w:val="00DB1D34"/>
    <w:rsid w:val="00DB7882"/>
    <w:rsid w:val="00DC0584"/>
    <w:rsid w:val="00DC1170"/>
    <w:rsid w:val="00DC1247"/>
    <w:rsid w:val="00DC270B"/>
    <w:rsid w:val="00DC3CD8"/>
    <w:rsid w:val="00DC6809"/>
    <w:rsid w:val="00DC6D7C"/>
    <w:rsid w:val="00DC7B95"/>
    <w:rsid w:val="00DD001D"/>
    <w:rsid w:val="00DD1DA2"/>
    <w:rsid w:val="00DD200E"/>
    <w:rsid w:val="00DD24D2"/>
    <w:rsid w:val="00DD2FBA"/>
    <w:rsid w:val="00DD3B87"/>
    <w:rsid w:val="00DD3DC4"/>
    <w:rsid w:val="00DD4934"/>
    <w:rsid w:val="00DD5A0A"/>
    <w:rsid w:val="00DD6620"/>
    <w:rsid w:val="00DD6CBA"/>
    <w:rsid w:val="00DD789C"/>
    <w:rsid w:val="00DE178B"/>
    <w:rsid w:val="00DE25FE"/>
    <w:rsid w:val="00DE2D70"/>
    <w:rsid w:val="00DE5070"/>
    <w:rsid w:val="00DE56C8"/>
    <w:rsid w:val="00DE7069"/>
    <w:rsid w:val="00DF1150"/>
    <w:rsid w:val="00DF4145"/>
    <w:rsid w:val="00DF4F58"/>
    <w:rsid w:val="00DF5B00"/>
    <w:rsid w:val="00E019F3"/>
    <w:rsid w:val="00E02071"/>
    <w:rsid w:val="00E03D26"/>
    <w:rsid w:val="00E06835"/>
    <w:rsid w:val="00E0739D"/>
    <w:rsid w:val="00E100E1"/>
    <w:rsid w:val="00E10C7D"/>
    <w:rsid w:val="00E1263E"/>
    <w:rsid w:val="00E141BE"/>
    <w:rsid w:val="00E14C7F"/>
    <w:rsid w:val="00E1754E"/>
    <w:rsid w:val="00E220A7"/>
    <w:rsid w:val="00E242F4"/>
    <w:rsid w:val="00E251C8"/>
    <w:rsid w:val="00E309B7"/>
    <w:rsid w:val="00E32973"/>
    <w:rsid w:val="00E32DEC"/>
    <w:rsid w:val="00E33962"/>
    <w:rsid w:val="00E33B22"/>
    <w:rsid w:val="00E3522F"/>
    <w:rsid w:val="00E37E68"/>
    <w:rsid w:val="00E46583"/>
    <w:rsid w:val="00E478D0"/>
    <w:rsid w:val="00E47FEA"/>
    <w:rsid w:val="00E524CE"/>
    <w:rsid w:val="00E54ECB"/>
    <w:rsid w:val="00E55553"/>
    <w:rsid w:val="00E55B7C"/>
    <w:rsid w:val="00E56CD1"/>
    <w:rsid w:val="00E612CA"/>
    <w:rsid w:val="00E62AB2"/>
    <w:rsid w:val="00E62E56"/>
    <w:rsid w:val="00E709FB"/>
    <w:rsid w:val="00E72249"/>
    <w:rsid w:val="00E74E51"/>
    <w:rsid w:val="00E75185"/>
    <w:rsid w:val="00E75BF5"/>
    <w:rsid w:val="00E76C43"/>
    <w:rsid w:val="00E77C49"/>
    <w:rsid w:val="00E77D04"/>
    <w:rsid w:val="00E81525"/>
    <w:rsid w:val="00E820BE"/>
    <w:rsid w:val="00E82434"/>
    <w:rsid w:val="00E84A49"/>
    <w:rsid w:val="00E86139"/>
    <w:rsid w:val="00E87562"/>
    <w:rsid w:val="00E91091"/>
    <w:rsid w:val="00E947DA"/>
    <w:rsid w:val="00E94806"/>
    <w:rsid w:val="00EA307E"/>
    <w:rsid w:val="00EA3674"/>
    <w:rsid w:val="00EA6DD1"/>
    <w:rsid w:val="00EA6EB5"/>
    <w:rsid w:val="00EA7B67"/>
    <w:rsid w:val="00EA7C90"/>
    <w:rsid w:val="00EB0754"/>
    <w:rsid w:val="00EB2DE4"/>
    <w:rsid w:val="00EB3CE4"/>
    <w:rsid w:val="00EB485F"/>
    <w:rsid w:val="00EC1BED"/>
    <w:rsid w:val="00EC217B"/>
    <w:rsid w:val="00EC703F"/>
    <w:rsid w:val="00ED08EE"/>
    <w:rsid w:val="00ED0D9E"/>
    <w:rsid w:val="00ED18EB"/>
    <w:rsid w:val="00ED1EC6"/>
    <w:rsid w:val="00ED2AFD"/>
    <w:rsid w:val="00ED3F62"/>
    <w:rsid w:val="00ED4376"/>
    <w:rsid w:val="00ED4848"/>
    <w:rsid w:val="00ED6B71"/>
    <w:rsid w:val="00ED7F69"/>
    <w:rsid w:val="00EE3AEB"/>
    <w:rsid w:val="00EE3B50"/>
    <w:rsid w:val="00EE5F04"/>
    <w:rsid w:val="00EF2C0A"/>
    <w:rsid w:val="00EF783E"/>
    <w:rsid w:val="00F010A3"/>
    <w:rsid w:val="00F0315A"/>
    <w:rsid w:val="00F03E7F"/>
    <w:rsid w:val="00F04299"/>
    <w:rsid w:val="00F07DFB"/>
    <w:rsid w:val="00F105B1"/>
    <w:rsid w:val="00F130F3"/>
    <w:rsid w:val="00F14B66"/>
    <w:rsid w:val="00F152CB"/>
    <w:rsid w:val="00F16C64"/>
    <w:rsid w:val="00F17808"/>
    <w:rsid w:val="00F238FC"/>
    <w:rsid w:val="00F250F5"/>
    <w:rsid w:val="00F25B1F"/>
    <w:rsid w:val="00F31807"/>
    <w:rsid w:val="00F33014"/>
    <w:rsid w:val="00F34024"/>
    <w:rsid w:val="00F3471C"/>
    <w:rsid w:val="00F35472"/>
    <w:rsid w:val="00F364A5"/>
    <w:rsid w:val="00F435ED"/>
    <w:rsid w:val="00F445EF"/>
    <w:rsid w:val="00F468A4"/>
    <w:rsid w:val="00F504BD"/>
    <w:rsid w:val="00F5112E"/>
    <w:rsid w:val="00F53DA4"/>
    <w:rsid w:val="00F57CFF"/>
    <w:rsid w:val="00F62794"/>
    <w:rsid w:val="00F62F80"/>
    <w:rsid w:val="00F631A1"/>
    <w:rsid w:val="00F63812"/>
    <w:rsid w:val="00F6461D"/>
    <w:rsid w:val="00F666D7"/>
    <w:rsid w:val="00F6741F"/>
    <w:rsid w:val="00F72084"/>
    <w:rsid w:val="00F725D1"/>
    <w:rsid w:val="00F728EA"/>
    <w:rsid w:val="00F742E9"/>
    <w:rsid w:val="00F779CE"/>
    <w:rsid w:val="00F817D8"/>
    <w:rsid w:val="00F81CA2"/>
    <w:rsid w:val="00F8252C"/>
    <w:rsid w:val="00F84776"/>
    <w:rsid w:val="00F85A0D"/>
    <w:rsid w:val="00F85EE2"/>
    <w:rsid w:val="00F9001C"/>
    <w:rsid w:val="00F90286"/>
    <w:rsid w:val="00F90A42"/>
    <w:rsid w:val="00F90C69"/>
    <w:rsid w:val="00F91601"/>
    <w:rsid w:val="00F919AE"/>
    <w:rsid w:val="00F93111"/>
    <w:rsid w:val="00F949D9"/>
    <w:rsid w:val="00F94D8C"/>
    <w:rsid w:val="00FA17D7"/>
    <w:rsid w:val="00FA2F98"/>
    <w:rsid w:val="00FA3766"/>
    <w:rsid w:val="00FB1A01"/>
    <w:rsid w:val="00FB3271"/>
    <w:rsid w:val="00FB32C9"/>
    <w:rsid w:val="00FB628C"/>
    <w:rsid w:val="00FB70E2"/>
    <w:rsid w:val="00FC3E25"/>
    <w:rsid w:val="00FC75A8"/>
    <w:rsid w:val="00FC7C4E"/>
    <w:rsid w:val="00FD02A7"/>
    <w:rsid w:val="00FD1EB0"/>
    <w:rsid w:val="00FD752D"/>
    <w:rsid w:val="00FE008E"/>
    <w:rsid w:val="00FE086C"/>
    <w:rsid w:val="00FE2474"/>
    <w:rsid w:val="00FE28BA"/>
    <w:rsid w:val="00FE5889"/>
    <w:rsid w:val="00FE6D60"/>
    <w:rsid w:val="00FF0264"/>
    <w:rsid w:val="00FF14A7"/>
    <w:rsid w:val="00FF1C51"/>
    <w:rsid w:val="00FF3935"/>
    <w:rsid w:val="00FF4718"/>
    <w:rsid w:val="00FF5730"/>
    <w:rsid w:val="00FF647B"/>
    <w:rsid w:val="00FF7231"/>
    <w:rsid w:val="00FF7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color="black" opacity="24903f" origin=",.5" offset="0,.55556mm"/>
      <o:colormru v:ext="edit" colors="#fc6"/>
    </o:shapedefaults>
    <o:shapelayout v:ext="edit">
      <o:idmap v:ext="edit" data="1"/>
    </o:shapelayout>
  </w:shapeDefaults>
  <w:decimalSymbol w:val="."/>
  <w:listSeparator w:val=","/>
  <w15:docId w15:val="{1CDB789C-B965-4882-B00E-72AB0C12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F35"/>
    <w:rPr>
      <w:sz w:val="24"/>
      <w:szCs w:val="24"/>
      <w:lang w:val="es-ES_tradnl" w:eastAsia="es-ES"/>
    </w:rPr>
  </w:style>
  <w:style w:type="paragraph" w:styleId="Ttulo1">
    <w:name w:val="heading 1"/>
    <w:basedOn w:val="Normal"/>
    <w:next w:val="Normal"/>
    <w:link w:val="Ttulo1Car"/>
    <w:uiPriority w:val="9"/>
    <w:qFormat/>
    <w:rsid w:val="00425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252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2521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DE178B"/>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E242F4"/>
    <w:pPr>
      <w:spacing w:before="100" w:beforeAutospacing="1" w:after="100" w:afterAutospacing="1"/>
    </w:pPr>
    <w:rPr>
      <w:rFonts w:ascii="Times New Roman" w:eastAsia="Times New Roman" w:hAnsi="Times New Roman"/>
      <w:lang w:val="es-MX" w:eastAsia="es-MX"/>
    </w:rPr>
  </w:style>
  <w:style w:type="paragraph" w:customStyle="1" w:styleId="xgmail-msoheader">
    <w:name w:val="x_gmail-msoheader"/>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msonormal">
    <w:name w:val="x_msonormal"/>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gmail-m91763113346106596m7313138160496177183gmail-msoheader">
    <w:name w:val="x_gmail-m91763113346106596m7313138160496177183gmail-msoheader"/>
    <w:basedOn w:val="Normal"/>
    <w:rsid w:val="0073127A"/>
    <w:pPr>
      <w:spacing w:before="100" w:beforeAutospacing="1" w:after="100" w:afterAutospacing="1"/>
    </w:pPr>
    <w:rPr>
      <w:rFonts w:ascii="Times New Roman" w:eastAsia="Times New Roman" w:hAnsi="Times New Roman"/>
      <w:lang w:val="es-MX" w:eastAsia="es-MX"/>
    </w:rPr>
  </w:style>
  <w:style w:type="table" w:customStyle="1" w:styleId="Tablaconcuadrcula1">
    <w:name w:val="Tabla con cuadrícula1"/>
    <w:basedOn w:val="Tablanormal"/>
    <w:next w:val="Tablaconcuadrcula"/>
    <w:uiPriority w:val="59"/>
    <w:rsid w:val="00E020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rsid w:val="0099071A"/>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99071A"/>
    <w:rPr>
      <w:rFonts w:ascii="Arial" w:eastAsia="Times New Roman" w:hAnsi="Arial"/>
      <w:sz w:val="22"/>
      <w:lang w:eastAsia="es-ES"/>
    </w:rPr>
  </w:style>
  <w:style w:type="paragraph" w:styleId="Ttulo">
    <w:name w:val="Title"/>
    <w:basedOn w:val="Normal"/>
    <w:link w:val="TtuloCar"/>
    <w:qFormat/>
    <w:rsid w:val="00F0315A"/>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F0315A"/>
    <w:rPr>
      <w:rFonts w:ascii="Tahoma" w:hAnsi="Tahoma" w:cs="Tahoma"/>
      <w:b/>
      <w:bCs/>
      <w:sz w:val="32"/>
      <w:szCs w:val="24"/>
      <w:u w:val="single"/>
      <w:lang w:val="en-US" w:eastAsia="en-US"/>
    </w:rPr>
  </w:style>
  <w:style w:type="paragraph" w:customStyle="1" w:styleId="Texto">
    <w:name w:val="Texto"/>
    <w:basedOn w:val="Normal"/>
    <w:link w:val="TextoCar"/>
    <w:rsid w:val="00F0315A"/>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0315A"/>
    <w:rPr>
      <w:rFonts w:ascii="Arial" w:eastAsia="Times New Roman" w:hAnsi="Arial" w:cs="Arial"/>
      <w:sz w:val="18"/>
      <w:lang w:val="es-ES" w:eastAsia="es-ES"/>
    </w:rPr>
  </w:style>
  <w:style w:type="character" w:customStyle="1" w:styleId="Mencinsinresolver1">
    <w:name w:val="Mención sin resolver1"/>
    <w:basedOn w:val="Fuentedeprrafopredeter"/>
    <w:uiPriority w:val="99"/>
    <w:semiHidden/>
    <w:unhideWhenUsed/>
    <w:rsid w:val="00D213D6"/>
    <w:rPr>
      <w:color w:val="605E5C"/>
      <w:shd w:val="clear" w:color="auto" w:fill="E1DFDD"/>
    </w:rPr>
  </w:style>
  <w:style w:type="character" w:styleId="Textoennegrita">
    <w:name w:val="Strong"/>
    <w:basedOn w:val="Fuentedeprrafopredeter"/>
    <w:uiPriority w:val="22"/>
    <w:qFormat/>
    <w:rsid w:val="003D5B5D"/>
    <w:rPr>
      <w:b/>
      <w:bCs/>
    </w:rPr>
  </w:style>
  <w:style w:type="character" w:customStyle="1" w:styleId="arnegro11b">
    <w:name w:val="arnegro11b"/>
    <w:basedOn w:val="Fuentedeprrafopredeter"/>
    <w:rsid w:val="003D5B5D"/>
  </w:style>
  <w:style w:type="character" w:customStyle="1" w:styleId="arnegro11b1">
    <w:name w:val="arnegro11b1"/>
    <w:basedOn w:val="Fuentedeprrafopredeter"/>
    <w:rsid w:val="00E14C7F"/>
  </w:style>
  <w:style w:type="character" w:customStyle="1" w:styleId="Ttulo1Car">
    <w:name w:val="Título 1 Car"/>
    <w:basedOn w:val="Fuentedeprrafopredeter"/>
    <w:link w:val="Ttulo1"/>
    <w:uiPriority w:val="9"/>
    <w:rsid w:val="00425218"/>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25218"/>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25218"/>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unhideWhenUsed/>
    <w:rsid w:val="00425218"/>
    <w:pPr>
      <w:spacing w:after="120"/>
    </w:pPr>
  </w:style>
  <w:style w:type="character" w:customStyle="1" w:styleId="TextoindependienteCar">
    <w:name w:val="Texto independiente Car"/>
    <w:basedOn w:val="Fuentedeprrafopredeter"/>
    <w:link w:val="Textoindependiente"/>
    <w:uiPriority w:val="99"/>
    <w:rsid w:val="00425218"/>
    <w:rPr>
      <w:sz w:val="24"/>
      <w:szCs w:val="24"/>
      <w:lang w:val="es-ES_tradnl" w:eastAsia="es-ES"/>
    </w:rPr>
  </w:style>
  <w:style w:type="character" w:customStyle="1" w:styleId="markmtsy8q8yt">
    <w:name w:val="markmtsy8q8yt"/>
    <w:rsid w:val="008E1C48"/>
  </w:style>
  <w:style w:type="character" w:styleId="Nmerodepgina">
    <w:name w:val="page number"/>
    <w:basedOn w:val="Fuentedeprrafopredeter"/>
    <w:uiPriority w:val="99"/>
    <w:unhideWhenUsed/>
    <w:rsid w:val="0040480F"/>
  </w:style>
  <w:style w:type="paragraph" w:styleId="Prrafodelista">
    <w:name w:val="List Paragraph"/>
    <w:basedOn w:val="Normal"/>
    <w:uiPriority w:val="72"/>
    <w:qFormat/>
    <w:rsid w:val="00F81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0592">
      <w:bodyDiv w:val="1"/>
      <w:marLeft w:val="0"/>
      <w:marRight w:val="0"/>
      <w:marTop w:val="0"/>
      <w:marBottom w:val="0"/>
      <w:divBdr>
        <w:top w:val="none" w:sz="0" w:space="0" w:color="auto"/>
        <w:left w:val="none" w:sz="0" w:space="0" w:color="auto"/>
        <w:bottom w:val="none" w:sz="0" w:space="0" w:color="auto"/>
        <w:right w:val="none" w:sz="0" w:space="0" w:color="auto"/>
      </w:divBdr>
    </w:div>
    <w:div w:id="245920191">
      <w:bodyDiv w:val="1"/>
      <w:marLeft w:val="0"/>
      <w:marRight w:val="0"/>
      <w:marTop w:val="0"/>
      <w:marBottom w:val="0"/>
      <w:divBdr>
        <w:top w:val="none" w:sz="0" w:space="0" w:color="auto"/>
        <w:left w:val="none" w:sz="0" w:space="0" w:color="auto"/>
        <w:bottom w:val="none" w:sz="0" w:space="0" w:color="auto"/>
        <w:right w:val="none" w:sz="0" w:space="0" w:color="auto"/>
      </w:divBdr>
    </w:div>
    <w:div w:id="520171730">
      <w:bodyDiv w:val="1"/>
      <w:marLeft w:val="0"/>
      <w:marRight w:val="0"/>
      <w:marTop w:val="0"/>
      <w:marBottom w:val="0"/>
      <w:divBdr>
        <w:top w:val="none" w:sz="0" w:space="0" w:color="auto"/>
        <w:left w:val="none" w:sz="0" w:space="0" w:color="auto"/>
        <w:bottom w:val="none" w:sz="0" w:space="0" w:color="auto"/>
        <w:right w:val="none" w:sz="0" w:space="0" w:color="auto"/>
      </w:divBdr>
    </w:div>
    <w:div w:id="858010439">
      <w:bodyDiv w:val="1"/>
      <w:marLeft w:val="0"/>
      <w:marRight w:val="0"/>
      <w:marTop w:val="0"/>
      <w:marBottom w:val="0"/>
      <w:divBdr>
        <w:top w:val="none" w:sz="0" w:space="0" w:color="auto"/>
        <w:left w:val="none" w:sz="0" w:space="0" w:color="auto"/>
        <w:bottom w:val="none" w:sz="0" w:space="0" w:color="auto"/>
        <w:right w:val="none" w:sz="0" w:space="0" w:color="auto"/>
      </w:divBdr>
      <w:divsChild>
        <w:div w:id="634331172">
          <w:marLeft w:val="0"/>
          <w:marRight w:val="0"/>
          <w:marTop w:val="0"/>
          <w:marBottom w:val="0"/>
          <w:divBdr>
            <w:top w:val="none" w:sz="0" w:space="0" w:color="auto"/>
            <w:left w:val="none" w:sz="0" w:space="0" w:color="auto"/>
            <w:bottom w:val="none" w:sz="0" w:space="0" w:color="auto"/>
            <w:right w:val="none" w:sz="0" w:space="0" w:color="auto"/>
          </w:divBdr>
        </w:div>
      </w:divsChild>
    </w:div>
    <w:div w:id="988289730">
      <w:bodyDiv w:val="1"/>
      <w:marLeft w:val="0"/>
      <w:marRight w:val="0"/>
      <w:marTop w:val="0"/>
      <w:marBottom w:val="0"/>
      <w:divBdr>
        <w:top w:val="none" w:sz="0" w:space="0" w:color="auto"/>
        <w:left w:val="none" w:sz="0" w:space="0" w:color="auto"/>
        <w:bottom w:val="none" w:sz="0" w:space="0" w:color="auto"/>
        <w:right w:val="none" w:sz="0" w:space="0" w:color="auto"/>
      </w:divBdr>
    </w:div>
    <w:div w:id="1006058444">
      <w:bodyDiv w:val="1"/>
      <w:marLeft w:val="0"/>
      <w:marRight w:val="0"/>
      <w:marTop w:val="0"/>
      <w:marBottom w:val="0"/>
      <w:divBdr>
        <w:top w:val="none" w:sz="0" w:space="0" w:color="auto"/>
        <w:left w:val="none" w:sz="0" w:space="0" w:color="auto"/>
        <w:bottom w:val="none" w:sz="0" w:space="0" w:color="auto"/>
        <w:right w:val="none" w:sz="0" w:space="0" w:color="auto"/>
      </w:divBdr>
    </w:div>
    <w:div w:id="1049838037">
      <w:bodyDiv w:val="1"/>
      <w:marLeft w:val="0"/>
      <w:marRight w:val="0"/>
      <w:marTop w:val="0"/>
      <w:marBottom w:val="0"/>
      <w:divBdr>
        <w:top w:val="none" w:sz="0" w:space="0" w:color="auto"/>
        <w:left w:val="none" w:sz="0" w:space="0" w:color="auto"/>
        <w:bottom w:val="none" w:sz="0" w:space="0" w:color="auto"/>
        <w:right w:val="none" w:sz="0" w:space="0" w:color="auto"/>
      </w:divBdr>
    </w:div>
    <w:div w:id="1245455095">
      <w:bodyDiv w:val="1"/>
      <w:marLeft w:val="0"/>
      <w:marRight w:val="0"/>
      <w:marTop w:val="0"/>
      <w:marBottom w:val="0"/>
      <w:divBdr>
        <w:top w:val="none" w:sz="0" w:space="0" w:color="auto"/>
        <w:left w:val="none" w:sz="0" w:space="0" w:color="auto"/>
        <w:bottom w:val="none" w:sz="0" w:space="0" w:color="auto"/>
        <w:right w:val="none" w:sz="0" w:space="0" w:color="auto"/>
      </w:divBdr>
    </w:div>
    <w:div w:id="1346323613">
      <w:bodyDiv w:val="1"/>
      <w:marLeft w:val="0"/>
      <w:marRight w:val="0"/>
      <w:marTop w:val="0"/>
      <w:marBottom w:val="0"/>
      <w:divBdr>
        <w:top w:val="none" w:sz="0" w:space="0" w:color="auto"/>
        <w:left w:val="none" w:sz="0" w:space="0" w:color="auto"/>
        <w:bottom w:val="none" w:sz="0" w:space="0" w:color="auto"/>
        <w:right w:val="none" w:sz="0" w:space="0" w:color="auto"/>
      </w:divBdr>
      <w:divsChild>
        <w:div w:id="75100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1816">
              <w:marLeft w:val="0"/>
              <w:marRight w:val="0"/>
              <w:marTop w:val="0"/>
              <w:marBottom w:val="0"/>
              <w:divBdr>
                <w:top w:val="none" w:sz="0" w:space="0" w:color="auto"/>
                <w:left w:val="none" w:sz="0" w:space="0" w:color="auto"/>
                <w:bottom w:val="none" w:sz="0" w:space="0" w:color="auto"/>
                <w:right w:val="none" w:sz="0" w:space="0" w:color="auto"/>
              </w:divBdr>
              <w:divsChild>
                <w:div w:id="1226835391">
                  <w:marLeft w:val="0"/>
                  <w:marRight w:val="0"/>
                  <w:marTop w:val="0"/>
                  <w:marBottom w:val="0"/>
                  <w:divBdr>
                    <w:top w:val="none" w:sz="0" w:space="0" w:color="auto"/>
                    <w:left w:val="none" w:sz="0" w:space="0" w:color="auto"/>
                    <w:bottom w:val="none" w:sz="0" w:space="0" w:color="auto"/>
                    <w:right w:val="none" w:sz="0" w:space="0" w:color="auto"/>
                  </w:divBdr>
                  <w:divsChild>
                    <w:div w:id="28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584560184">
      <w:bodyDiv w:val="1"/>
      <w:marLeft w:val="0"/>
      <w:marRight w:val="0"/>
      <w:marTop w:val="0"/>
      <w:marBottom w:val="0"/>
      <w:divBdr>
        <w:top w:val="none" w:sz="0" w:space="0" w:color="auto"/>
        <w:left w:val="none" w:sz="0" w:space="0" w:color="auto"/>
        <w:bottom w:val="none" w:sz="0" w:space="0" w:color="auto"/>
        <w:right w:val="none" w:sz="0" w:space="0" w:color="auto"/>
      </w:divBdr>
    </w:div>
    <w:div w:id="15941670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89E8-16BE-4503-A61D-FAFC40F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3128</Words>
  <Characters>17207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arminda rueda calva</cp:lastModifiedBy>
  <cp:revision>2</cp:revision>
  <cp:lastPrinted>2020-08-18T16:59:00Z</cp:lastPrinted>
  <dcterms:created xsi:type="dcterms:W3CDTF">2021-04-27T18:35:00Z</dcterms:created>
  <dcterms:modified xsi:type="dcterms:W3CDTF">2021-04-27T18:35:00Z</dcterms:modified>
</cp:coreProperties>
</file>