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F613" w14:textId="24CD5917" w:rsidR="00BB0CDA" w:rsidRPr="00715FD6" w:rsidRDefault="006F3187" w:rsidP="007E164C">
      <w:pPr>
        <w:pStyle w:val="Encabezado"/>
        <w:tabs>
          <w:tab w:val="clear" w:pos="4419"/>
          <w:tab w:val="clear" w:pos="8838"/>
          <w:tab w:val="left" w:pos="2056"/>
        </w:tabs>
        <w:spacing w:after="160" w:line="259" w:lineRule="auto"/>
        <w:ind w:left="2124" w:hanging="2124"/>
        <w:rPr>
          <w:rFonts w:ascii="Montserrat" w:hAnsi="Montserrat"/>
          <w:sz w:val="18"/>
        </w:rPr>
      </w:pPr>
      <w:r w:rsidRPr="00715FD6">
        <w:rPr>
          <w:rFonts w:ascii="Montserrat" w:hAnsi="Montserrat"/>
          <w:sz w:val="18"/>
        </w:rPr>
        <w:tab/>
      </w:r>
    </w:p>
    <w:p w14:paraId="5BCC043A" w14:textId="77777777" w:rsidR="006F3187"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Dirección de Administración</w:t>
      </w:r>
    </w:p>
    <w:p w14:paraId="3CCB104B" w14:textId="77777777" w:rsidR="00C606EC"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Subdirección de Servicios Generales</w:t>
      </w:r>
    </w:p>
    <w:p w14:paraId="553CE450" w14:textId="77777777" w:rsidR="00C606EC" w:rsidRPr="006F0E0A" w:rsidRDefault="00C606EC"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b/>
          <w:sz w:val="28"/>
          <w:szCs w:val="30"/>
        </w:rPr>
        <w:t>Departamento de Servicios de Apoyo</w:t>
      </w:r>
    </w:p>
    <w:p w14:paraId="1C0FAD74" w14:textId="77777777" w:rsidR="007D0CFD" w:rsidRPr="006F0E0A" w:rsidRDefault="007D0CFD" w:rsidP="00C606EC">
      <w:pPr>
        <w:pStyle w:val="Encabezado"/>
        <w:tabs>
          <w:tab w:val="clear" w:pos="4419"/>
          <w:tab w:val="clear" w:pos="8838"/>
          <w:tab w:val="left" w:pos="3654"/>
        </w:tabs>
        <w:spacing w:line="259" w:lineRule="auto"/>
        <w:jc w:val="center"/>
        <w:rPr>
          <w:rFonts w:ascii="Montserrat" w:hAnsi="Montserrat"/>
          <w:b/>
          <w:sz w:val="28"/>
          <w:szCs w:val="30"/>
        </w:rPr>
      </w:pPr>
      <w:r w:rsidRPr="006F0E0A">
        <w:rPr>
          <w:rFonts w:ascii="Montserrat" w:hAnsi="Montserrat"/>
          <w:noProof/>
          <w:lang w:eastAsia="es-MX"/>
        </w:rPr>
        <w:drawing>
          <wp:anchor distT="0" distB="0" distL="114300" distR="114300" simplePos="0" relativeHeight="251658240" behindDoc="1" locked="0" layoutInCell="1" allowOverlap="1" wp14:anchorId="19436BC4" wp14:editId="4A89F713">
            <wp:simplePos x="0" y="0"/>
            <wp:positionH relativeFrom="margin">
              <wp:posOffset>-668655</wp:posOffset>
            </wp:positionH>
            <wp:positionV relativeFrom="paragraph">
              <wp:posOffset>223453</wp:posOffset>
            </wp:positionV>
            <wp:extent cx="6982683" cy="4381500"/>
            <wp:effectExtent l="95250" t="95250" r="85090" b="952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P CONVOCATORIA.jpg"/>
                    <pic:cNvPicPr/>
                  </pic:nvPicPr>
                  <pic:blipFill rotWithShape="1">
                    <a:blip r:embed="rId8">
                      <a:extLst>
                        <a:ext uri="{28A0092B-C50C-407E-A947-70E740481C1C}">
                          <a14:useLocalDpi xmlns:a14="http://schemas.microsoft.com/office/drawing/2010/main" val="0"/>
                        </a:ext>
                      </a:extLst>
                    </a:blip>
                    <a:srcRect r="317" b="22098"/>
                    <a:stretch/>
                  </pic:blipFill>
                  <pic:spPr bwMode="auto">
                    <a:xfrm>
                      <a:off x="0" y="0"/>
                      <a:ext cx="6982683" cy="4381500"/>
                    </a:xfrm>
                    <a:prstGeom prst="snip2DiagRect">
                      <a:avLst/>
                    </a:prstGeom>
                    <a:solidFill>
                      <a:srgbClr val="FFFFFF">
                        <a:shade val="85000"/>
                      </a:srgbClr>
                    </a:solidFill>
                    <a:ln w="88900" cap="sq">
                      <a:solidFill>
                        <a:srgbClr val="FFFFFF"/>
                      </a:solidFill>
                      <a:miter lim="800000"/>
                    </a:ln>
                    <a:effectLst>
                      <a:outerShdw sx="20000" sy="20000" algn="tl" rotWithShape="0">
                        <a:srgbClr val="000000">
                          <a:alpha val="6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7DED32" w14:textId="77777777" w:rsidR="007D0CFD" w:rsidRPr="006F0E0A" w:rsidRDefault="007D0CFD" w:rsidP="00C606EC">
      <w:pPr>
        <w:pStyle w:val="Encabezado"/>
        <w:tabs>
          <w:tab w:val="clear" w:pos="4419"/>
          <w:tab w:val="clear" w:pos="8838"/>
          <w:tab w:val="left" w:pos="3654"/>
        </w:tabs>
        <w:spacing w:line="259" w:lineRule="auto"/>
        <w:jc w:val="center"/>
        <w:rPr>
          <w:rFonts w:ascii="Montserrat" w:hAnsi="Montserrat"/>
          <w:b/>
          <w:sz w:val="24"/>
          <w:szCs w:val="30"/>
        </w:rPr>
      </w:pPr>
    </w:p>
    <w:p w14:paraId="1A015788"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4087B102"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color w:val="000000" w:themeColor="text1"/>
          <w:sz w:val="24"/>
          <w:szCs w:val="30"/>
        </w:rPr>
      </w:pPr>
    </w:p>
    <w:p w14:paraId="309E60D6"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Procedimiento de contratación: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00245C31" w:rsidRPr="006F0E0A">
        <w:rPr>
          <w:rFonts w:ascii="Montserrat" w:hAnsi="Montserrat"/>
          <w:b/>
          <w:color w:val="000000" w:themeColor="text1"/>
          <w:szCs w:val="26"/>
        </w:rPr>
        <w:t xml:space="preserve">            </w:t>
      </w:r>
      <w:bookmarkStart w:id="0" w:name="_Hlk93408983"/>
      <w:r w:rsidRPr="006F0E0A">
        <w:rPr>
          <w:rFonts w:ascii="Montserrat" w:hAnsi="Montserrat"/>
          <w:b/>
          <w:color w:val="000000" w:themeColor="text1"/>
          <w:szCs w:val="26"/>
        </w:rPr>
        <w:t>Licitación Pública</w:t>
      </w:r>
      <w:bookmarkEnd w:id="0"/>
    </w:p>
    <w:p w14:paraId="46F5B3AE"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5AFAEE0E" w14:textId="77777777" w:rsidR="00A65939" w:rsidRPr="006F0E0A" w:rsidRDefault="00A65939" w:rsidP="007D0CFD">
      <w:pPr>
        <w:pStyle w:val="Encabezado"/>
        <w:tabs>
          <w:tab w:val="clear" w:pos="4419"/>
          <w:tab w:val="clear" w:pos="8838"/>
          <w:tab w:val="left" w:pos="3654"/>
          <w:tab w:val="left" w:pos="4248"/>
          <w:tab w:val="left" w:pos="4956"/>
          <w:tab w:val="left" w:pos="5664"/>
          <w:tab w:val="left" w:pos="812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 xml:space="preserve">Carácter:    </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1" w:name="_Hlk93408988"/>
      <w:r w:rsidRPr="006F0E0A">
        <w:rPr>
          <w:rFonts w:ascii="Montserrat" w:hAnsi="Montserrat"/>
          <w:b/>
          <w:color w:val="000000" w:themeColor="text1"/>
          <w:szCs w:val="26"/>
        </w:rPr>
        <w:t>Nacional</w:t>
      </w:r>
      <w:bookmarkEnd w:id="1"/>
      <w:r w:rsidR="007D0CFD" w:rsidRPr="006F0E0A">
        <w:rPr>
          <w:rFonts w:ascii="Montserrat" w:hAnsi="Montserrat"/>
          <w:b/>
          <w:color w:val="000000" w:themeColor="text1"/>
          <w:szCs w:val="26"/>
        </w:rPr>
        <w:tab/>
      </w:r>
    </w:p>
    <w:p w14:paraId="678B72BD" w14:textId="77777777" w:rsidR="00A65939" w:rsidRPr="006F0E0A" w:rsidRDefault="00A65939" w:rsidP="007D0CFD">
      <w:pPr>
        <w:pStyle w:val="Encabezado"/>
        <w:tabs>
          <w:tab w:val="clear" w:pos="4419"/>
          <w:tab w:val="clear" w:pos="8838"/>
          <w:tab w:val="left" w:pos="3654"/>
        </w:tabs>
        <w:spacing w:line="259" w:lineRule="auto"/>
        <w:jc w:val="right"/>
        <w:rPr>
          <w:rFonts w:ascii="Montserrat" w:hAnsi="Montserrat"/>
          <w:b/>
          <w:color w:val="000000" w:themeColor="text1"/>
          <w:szCs w:val="26"/>
        </w:rPr>
      </w:pPr>
    </w:p>
    <w:p w14:paraId="6BBDACD3" w14:textId="77777777" w:rsidR="00A65939" w:rsidRPr="006F0E0A" w:rsidRDefault="00A65939" w:rsidP="007D0CFD">
      <w:pPr>
        <w:pStyle w:val="Encabezado"/>
        <w:tabs>
          <w:tab w:val="clear" w:pos="4419"/>
          <w:tab w:val="clear" w:pos="8838"/>
          <w:tab w:val="left" w:pos="3654"/>
          <w:tab w:val="left" w:pos="4248"/>
          <w:tab w:val="left" w:pos="4956"/>
          <w:tab w:val="left" w:pos="5664"/>
          <w:tab w:val="left" w:pos="6372"/>
          <w:tab w:val="left" w:pos="7705"/>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Clasificación: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2" w:name="_Hlk93408993"/>
      <w:r w:rsidRPr="006F0E0A">
        <w:rPr>
          <w:rFonts w:ascii="Montserrat" w:hAnsi="Montserrat"/>
          <w:b/>
          <w:color w:val="000000" w:themeColor="text1"/>
          <w:szCs w:val="26"/>
        </w:rPr>
        <w:t>Electrónica</w:t>
      </w:r>
      <w:bookmarkEnd w:id="2"/>
      <w:r w:rsidR="007D0CFD" w:rsidRPr="006F0E0A">
        <w:rPr>
          <w:rFonts w:ascii="Montserrat" w:hAnsi="Montserrat"/>
          <w:b/>
          <w:color w:val="000000" w:themeColor="text1"/>
          <w:szCs w:val="26"/>
        </w:rPr>
        <w:tab/>
      </w:r>
    </w:p>
    <w:p w14:paraId="669C17A1"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0D437ACB" w14:textId="20151F0E"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 xml:space="preserve">Número de </w:t>
      </w:r>
      <w:r w:rsidR="0043745D" w:rsidRPr="006F0E0A">
        <w:rPr>
          <w:rFonts w:ascii="Montserrat" w:hAnsi="Montserrat"/>
          <w:b/>
          <w:color w:val="000000" w:themeColor="text1"/>
          <w:szCs w:val="26"/>
        </w:rPr>
        <w:t>CompraNet</w:t>
      </w:r>
      <w:r w:rsidRPr="006F0E0A">
        <w:rPr>
          <w:rFonts w:ascii="Montserrat" w:hAnsi="Montserrat"/>
          <w:b/>
          <w:color w:val="000000" w:themeColor="text1"/>
          <w:szCs w:val="26"/>
        </w:rPr>
        <w:t>:</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bookmarkStart w:id="3" w:name="_Hlk93409004"/>
      <w:r w:rsidR="00667278" w:rsidRPr="00DF0BD5">
        <w:rPr>
          <w:rFonts w:ascii="Montserrat" w:hAnsi="Montserrat"/>
          <w:b/>
          <w:color w:val="000000" w:themeColor="text1"/>
          <w:szCs w:val="26"/>
        </w:rPr>
        <w:t>LA-012NCZ002-</w:t>
      </w:r>
      <w:r w:rsidR="00914A92" w:rsidRPr="00DF0BD5">
        <w:rPr>
          <w:rFonts w:ascii="Montserrat" w:hAnsi="Montserrat"/>
          <w:b/>
          <w:color w:val="000000" w:themeColor="text1"/>
          <w:szCs w:val="26"/>
        </w:rPr>
        <w:t>E</w:t>
      </w:r>
      <w:r w:rsidR="00DF0BD5" w:rsidRPr="00DF0BD5">
        <w:rPr>
          <w:rFonts w:ascii="Montserrat" w:hAnsi="Montserrat"/>
          <w:b/>
          <w:color w:val="000000" w:themeColor="text1"/>
          <w:szCs w:val="26"/>
        </w:rPr>
        <w:t>70</w:t>
      </w:r>
      <w:r w:rsidR="00245C31" w:rsidRPr="00DF0BD5">
        <w:rPr>
          <w:rFonts w:ascii="Montserrat" w:hAnsi="Montserrat"/>
          <w:b/>
          <w:color w:val="000000" w:themeColor="text1"/>
          <w:szCs w:val="26"/>
        </w:rPr>
        <w:t>-202</w:t>
      </w:r>
      <w:r w:rsidR="00667278" w:rsidRPr="00DF0BD5">
        <w:rPr>
          <w:rFonts w:ascii="Montserrat" w:hAnsi="Montserrat"/>
          <w:b/>
          <w:color w:val="000000" w:themeColor="text1"/>
          <w:szCs w:val="26"/>
        </w:rPr>
        <w:t>2</w:t>
      </w:r>
      <w:bookmarkEnd w:id="3"/>
    </w:p>
    <w:p w14:paraId="70CA8886"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24E46129"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Tipo:</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t>Servicio</w:t>
      </w:r>
    </w:p>
    <w:p w14:paraId="68702BB2" w14:textId="77777777"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p>
    <w:p w14:paraId="324948A5" w14:textId="118E1CED"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Objeto de la contratación:</w:t>
      </w:r>
      <w:r w:rsidRPr="006F0E0A">
        <w:rPr>
          <w:rFonts w:ascii="Montserrat" w:hAnsi="Montserrat"/>
          <w:b/>
          <w:color w:val="000000" w:themeColor="text1"/>
          <w:szCs w:val="26"/>
        </w:rPr>
        <w:tab/>
      </w:r>
      <w:r w:rsidRPr="006F0E0A">
        <w:rPr>
          <w:rFonts w:ascii="Montserrat" w:hAnsi="Montserrat"/>
          <w:b/>
          <w:color w:val="000000" w:themeColor="text1"/>
          <w:szCs w:val="26"/>
        </w:rPr>
        <w:tab/>
      </w:r>
      <w:r w:rsidRPr="006F0E0A">
        <w:rPr>
          <w:rFonts w:ascii="Montserrat" w:hAnsi="Montserrat"/>
          <w:b/>
          <w:color w:val="000000" w:themeColor="text1"/>
          <w:szCs w:val="26"/>
        </w:rPr>
        <w:tab/>
      </w:r>
      <w:r w:rsidR="007773A4" w:rsidRPr="006F0E0A">
        <w:rPr>
          <w:rFonts w:ascii="Montserrat" w:hAnsi="Montserrat"/>
          <w:b/>
          <w:color w:val="000000" w:themeColor="text1"/>
          <w:szCs w:val="26"/>
        </w:rPr>
        <w:t xml:space="preserve">Servicio </w:t>
      </w:r>
      <w:r w:rsidR="00E97E86">
        <w:rPr>
          <w:rFonts w:ascii="Montserrat" w:hAnsi="Montserrat"/>
          <w:b/>
          <w:color w:val="000000" w:themeColor="text1"/>
          <w:szCs w:val="26"/>
        </w:rPr>
        <w:t>Médico</w:t>
      </w:r>
      <w:r w:rsidR="001D0FD2">
        <w:rPr>
          <w:rFonts w:ascii="Montserrat" w:hAnsi="Montserrat"/>
          <w:b/>
          <w:color w:val="000000" w:themeColor="text1"/>
          <w:szCs w:val="26"/>
        </w:rPr>
        <w:t xml:space="preserve"> </w:t>
      </w:r>
      <w:r w:rsidR="00E97E86">
        <w:rPr>
          <w:rFonts w:ascii="Montserrat" w:hAnsi="Montserrat"/>
          <w:b/>
          <w:color w:val="000000" w:themeColor="text1"/>
          <w:szCs w:val="26"/>
        </w:rPr>
        <w:t>I</w:t>
      </w:r>
      <w:r w:rsidR="007773A4" w:rsidRPr="006F0E0A">
        <w:rPr>
          <w:rFonts w:ascii="Montserrat" w:hAnsi="Montserrat"/>
          <w:b/>
          <w:color w:val="000000" w:themeColor="text1"/>
          <w:szCs w:val="26"/>
        </w:rPr>
        <w:t xml:space="preserve">ntegral </w:t>
      </w:r>
      <w:r w:rsidR="007A0E3B" w:rsidRPr="006F0E0A">
        <w:rPr>
          <w:rFonts w:ascii="Montserrat" w:hAnsi="Montserrat"/>
          <w:b/>
          <w:color w:val="000000" w:themeColor="text1"/>
          <w:szCs w:val="26"/>
        </w:rPr>
        <w:t>para</w:t>
      </w:r>
      <w:r w:rsidR="007773A4" w:rsidRPr="006F0E0A">
        <w:rPr>
          <w:rFonts w:ascii="Montserrat" w:hAnsi="Montserrat"/>
          <w:b/>
          <w:color w:val="000000" w:themeColor="text1"/>
          <w:szCs w:val="26"/>
        </w:rPr>
        <w:t xml:space="preserve"> </w:t>
      </w:r>
      <w:r w:rsidRPr="006F0E0A">
        <w:rPr>
          <w:rFonts w:ascii="Montserrat" w:hAnsi="Montserrat"/>
          <w:b/>
          <w:color w:val="000000" w:themeColor="text1"/>
          <w:szCs w:val="26"/>
        </w:rPr>
        <w:t xml:space="preserve">   </w:t>
      </w:r>
    </w:p>
    <w:p w14:paraId="4074BAE2" w14:textId="66FD612E" w:rsidR="00A65939" w:rsidRPr="006F0E0A" w:rsidRDefault="00A65939" w:rsidP="00A65939">
      <w:pPr>
        <w:pStyle w:val="Encabezado"/>
        <w:tabs>
          <w:tab w:val="clear" w:pos="4419"/>
          <w:tab w:val="clear" w:pos="8838"/>
          <w:tab w:val="left" w:pos="3654"/>
        </w:tabs>
        <w:spacing w:line="259" w:lineRule="auto"/>
        <w:jc w:val="both"/>
        <w:rPr>
          <w:rFonts w:ascii="Montserrat" w:hAnsi="Montserrat"/>
          <w:b/>
          <w:color w:val="000000" w:themeColor="text1"/>
          <w:szCs w:val="26"/>
        </w:rPr>
      </w:pPr>
      <w:r w:rsidRPr="006F0E0A">
        <w:rPr>
          <w:rFonts w:ascii="Montserrat" w:hAnsi="Montserrat"/>
          <w:b/>
          <w:color w:val="000000" w:themeColor="text1"/>
          <w:szCs w:val="26"/>
        </w:rPr>
        <w:tab/>
      </w:r>
      <w:r w:rsidRPr="006F0E0A">
        <w:rPr>
          <w:rFonts w:ascii="Montserrat" w:hAnsi="Montserrat"/>
          <w:b/>
          <w:color w:val="000000" w:themeColor="text1"/>
          <w:szCs w:val="26"/>
        </w:rPr>
        <w:tab/>
      </w:r>
      <w:r w:rsidR="00154FFA">
        <w:rPr>
          <w:rFonts w:ascii="Montserrat" w:hAnsi="Montserrat"/>
          <w:b/>
          <w:color w:val="000000" w:themeColor="text1"/>
          <w:szCs w:val="26"/>
        </w:rPr>
        <w:tab/>
        <w:t>Hemodinamia</w:t>
      </w:r>
      <w:r w:rsidR="00685C08">
        <w:rPr>
          <w:rFonts w:ascii="Montserrat" w:hAnsi="Montserrat"/>
          <w:b/>
          <w:color w:val="000000" w:themeColor="text1"/>
          <w:szCs w:val="26"/>
        </w:rPr>
        <w:t xml:space="preserve"> “Segunda Vuelta”</w:t>
      </w:r>
    </w:p>
    <w:p w14:paraId="59323AE1"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7709AE37"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496D6413" w14:textId="77777777" w:rsidR="00A65939" w:rsidRPr="006F0E0A" w:rsidRDefault="00A65939" w:rsidP="00C606EC">
      <w:pPr>
        <w:pStyle w:val="Encabezado"/>
        <w:tabs>
          <w:tab w:val="clear" w:pos="4419"/>
          <w:tab w:val="clear" w:pos="8838"/>
          <w:tab w:val="left" w:pos="3654"/>
        </w:tabs>
        <w:spacing w:line="259" w:lineRule="auto"/>
        <w:jc w:val="center"/>
        <w:rPr>
          <w:rFonts w:ascii="Montserrat" w:hAnsi="Montserrat"/>
          <w:b/>
          <w:sz w:val="24"/>
          <w:szCs w:val="30"/>
        </w:rPr>
      </w:pPr>
    </w:p>
    <w:p w14:paraId="04A4FC8E" w14:textId="77777777" w:rsidR="00C606EC" w:rsidRPr="006F0E0A" w:rsidRDefault="00C606EC" w:rsidP="00C606EC">
      <w:pPr>
        <w:pStyle w:val="Encabezado"/>
        <w:tabs>
          <w:tab w:val="clear" w:pos="4419"/>
          <w:tab w:val="clear" w:pos="8838"/>
          <w:tab w:val="left" w:pos="3654"/>
        </w:tabs>
        <w:spacing w:after="160" w:line="259" w:lineRule="auto"/>
        <w:jc w:val="right"/>
        <w:rPr>
          <w:rFonts w:ascii="Montserrat" w:hAnsi="Montserrat"/>
          <w:sz w:val="18"/>
        </w:rPr>
      </w:pPr>
    </w:p>
    <w:p w14:paraId="48798A49" w14:textId="77777777" w:rsidR="00C606EC" w:rsidRPr="006F0E0A" w:rsidRDefault="00C606EC" w:rsidP="00C606EC">
      <w:pPr>
        <w:pStyle w:val="Encabezado"/>
        <w:tabs>
          <w:tab w:val="clear" w:pos="4419"/>
          <w:tab w:val="clear" w:pos="8838"/>
          <w:tab w:val="left" w:pos="3654"/>
        </w:tabs>
        <w:spacing w:after="160" w:line="259" w:lineRule="auto"/>
        <w:rPr>
          <w:rFonts w:ascii="Montserrat" w:hAnsi="Montserrat"/>
          <w:sz w:val="18"/>
        </w:rPr>
      </w:pPr>
    </w:p>
    <w:p w14:paraId="79BADCEC" w14:textId="77777777" w:rsidR="006F3187" w:rsidRPr="006F0E0A" w:rsidRDefault="006F3187" w:rsidP="006F3187">
      <w:pPr>
        <w:tabs>
          <w:tab w:val="left" w:pos="2056"/>
        </w:tabs>
        <w:rPr>
          <w:rFonts w:ascii="Montserrat" w:hAnsi="Montserrat"/>
          <w:sz w:val="18"/>
        </w:rPr>
      </w:pPr>
    </w:p>
    <w:p w14:paraId="10BA31BD" w14:textId="77777777" w:rsidR="00C606EC" w:rsidRPr="006F0E0A" w:rsidRDefault="002F17B7" w:rsidP="002F17B7">
      <w:pPr>
        <w:tabs>
          <w:tab w:val="left" w:pos="2056"/>
          <w:tab w:val="left" w:pos="7990"/>
        </w:tabs>
        <w:rPr>
          <w:rFonts w:ascii="Montserrat" w:hAnsi="Montserrat"/>
          <w:sz w:val="18"/>
        </w:rPr>
      </w:pPr>
      <w:r w:rsidRPr="006F0E0A">
        <w:rPr>
          <w:rFonts w:ascii="Montserrat" w:hAnsi="Montserrat"/>
          <w:sz w:val="18"/>
        </w:rPr>
        <w:tab/>
      </w:r>
      <w:r w:rsidRPr="006F0E0A">
        <w:rPr>
          <w:rFonts w:ascii="Montserrat" w:hAnsi="Montserrat"/>
          <w:sz w:val="18"/>
        </w:rPr>
        <w:tab/>
      </w:r>
    </w:p>
    <w:p w14:paraId="5212D7A1" w14:textId="77777777" w:rsidR="002F17B7" w:rsidRPr="006F0E0A" w:rsidRDefault="002F17B7" w:rsidP="002F17B7">
      <w:pPr>
        <w:tabs>
          <w:tab w:val="left" w:pos="2056"/>
          <w:tab w:val="left" w:pos="7990"/>
        </w:tabs>
        <w:rPr>
          <w:rFonts w:ascii="Montserrat" w:hAnsi="Montserrat"/>
          <w:sz w:val="18"/>
        </w:rPr>
      </w:pPr>
    </w:p>
    <w:p w14:paraId="37E72FA1" w14:textId="77777777" w:rsidR="002F17B7" w:rsidRPr="006F0E0A" w:rsidRDefault="002F17B7" w:rsidP="002F17B7">
      <w:pPr>
        <w:tabs>
          <w:tab w:val="left" w:pos="2056"/>
          <w:tab w:val="left" w:pos="7990"/>
        </w:tabs>
        <w:rPr>
          <w:rFonts w:ascii="Montserrat" w:hAnsi="Montserrat"/>
          <w:sz w:val="18"/>
        </w:rPr>
      </w:pPr>
    </w:p>
    <w:p w14:paraId="3B1AFBCB" w14:textId="77777777" w:rsidR="003B14D7" w:rsidRPr="006F0E0A" w:rsidRDefault="003B14D7" w:rsidP="002F17B7">
      <w:pPr>
        <w:tabs>
          <w:tab w:val="left" w:pos="2056"/>
          <w:tab w:val="left" w:pos="7990"/>
        </w:tabs>
        <w:rPr>
          <w:rFonts w:ascii="Montserrat" w:hAnsi="Montserrat"/>
          <w:sz w:val="18"/>
        </w:rPr>
      </w:pPr>
    </w:p>
    <w:p w14:paraId="153A7F74" w14:textId="77777777" w:rsidR="003B14D7" w:rsidRPr="006F0E0A" w:rsidRDefault="003B14D7" w:rsidP="002F17B7">
      <w:pPr>
        <w:tabs>
          <w:tab w:val="left" w:pos="2056"/>
          <w:tab w:val="left" w:pos="7990"/>
        </w:tabs>
        <w:rPr>
          <w:rFonts w:ascii="Montserrat" w:hAnsi="Montserrat"/>
          <w:sz w:val="18"/>
        </w:rPr>
      </w:pPr>
    </w:p>
    <w:p w14:paraId="00383D6A" w14:textId="77777777" w:rsidR="00E37FF9" w:rsidRPr="006F0E0A" w:rsidRDefault="00E37FF9" w:rsidP="002F17B7">
      <w:pPr>
        <w:tabs>
          <w:tab w:val="left" w:pos="2056"/>
          <w:tab w:val="left" w:pos="7990"/>
        </w:tabs>
        <w:rPr>
          <w:rFonts w:ascii="Montserrat" w:hAnsi="Montserrat"/>
          <w:sz w:val="18"/>
        </w:rPr>
      </w:pPr>
    </w:p>
    <w:p w14:paraId="0898CECC" w14:textId="77777777" w:rsidR="00E37FF9" w:rsidRPr="006F0E0A" w:rsidRDefault="00E37FF9" w:rsidP="002F17B7">
      <w:pPr>
        <w:tabs>
          <w:tab w:val="left" w:pos="2056"/>
          <w:tab w:val="left" w:pos="7990"/>
        </w:tabs>
        <w:rPr>
          <w:rFonts w:ascii="Montserrat" w:hAnsi="Montserrat"/>
          <w:sz w:val="18"/>
        </w:rPr>
      </w:pPr>
    </w:p>
    <w:p w14:paraId="69421FEE" w14:textId="77777777" w:rsidR="00E37FF9" w:rsidRPr="006F0E0A" w:rsidRDefault="00E37FF9" w:rsidP="002F17B7">
      <w:pPr>
        <w:tabs>
          <w:tab w:val="left" w:pos="2056"/>
          <w:tab w:val="left" w:pos="7990"/>
        </w:tabs>
        <w:rPr>
          <w:rFonts w:ascii="Montserrat" w:hAnsi="Montserrat"/>
          <w:sz w:val="18"/>
        </w:rPr>
      </w:pPr>
    </w:p>
    <w:p w14:paraId="28CFE20B" w14:textId="77777777" w:rsidR="002F17B7" w:rsidRPr="006F0E0A" w:rsidRDefault="002F17B7" w:rsidP="002F17B7">
      <w:pPr>
        <w:tabs>
          <w:tab w:val="left" w:pos="2056"/>
          <w:tab w:val="left" w:pos="7990"/>
        </w:tabs>
        <w:rPr>
          <w:rFonts w:ascii="Montserrat" w:hAnsi="Montserrat"/>
          <w:sz w:val="18"/>
        </w:rPr>
      </w:pPr>
    </w:p>
    <w:sdt>
      <w:sdtPr>
        <w:rPr>
          <w:rFonts w:ascii="Montserrat" w:eastAsiaTheme="minorHAnsi" w:hAnsi="Montserrat" w:cstheme="minorBidi"/>
          <w:color w:val="auto"/>
          <w:sz w:val="14"/>
          <w:szCs w:val="16"/>
          <w:lang w:val="es-ES" w:eastAsia="en-US"/>
        </w:rPr>
        <w:id w:val="-669253663"/>
        <w:docPartObj>
          <w:docPartGallery w:val="Table of Contents"/>
          <w:docPartUnique/>
        </w:docPartObj>
      </w:sdtPr>
      <w:sdtEndPr>
        <w:rPr>
          <w:b/>
          <w:bCs/>
        </w:rPr>
      </w:sdtEndPr>
      <w:sdtContent>
        <w:p w14:paraId="4A1F7C77" w14:textId="77777777" w:rsidR="002F17B7" w:rsidRPr="006F0E0A" w:rsidRDefault="00752C07">
          <w:pPr>
            <w:pStyle w:val="TtuloTDC"/>
            <w:rPr>
              <w:rFonts w:ascii="Montserrat" w:hAnsi="Montserrat"/>
              <w:b/>
              <w:sz w:val="18"/>
              <w:szCs w:val="16"/>
            </w:rPr>
          </w:pPr>
          <w:r w:rsidRPr="006F0E0A">
            <w:rPr>
              <w:rFonts w:ascii="Montserrat" w:eastAsiaTheme="minorHAnsi" w:hAnsi="Montserrat" w:cstheme="minorBidi"/>
              <w:b/>
              <w:color w:val="auto"/>
              <w:sz w:val="22"/>
              <w:szCs w:val="16"/>
              <w:lang w:val="es-ES" w:eastAsia="en-US"/>
            </w:rPr>
            <w:t>Índice</w:t>
          </w:r>
        </w:p>
        <w:p w14:paraId="00233A16" w14:textId="2BBD7C7E" w:rsidR="000A6793" w:rsidRDefault="002F17B7">
          <w:pPr>
            <w:pStyle w:val="TDC1"/>
            <w:tabs>
              <w:tab w:val="right" w:leader="dot" w:pos="8828"/>
            </w:tabs>
            <w:rPr>
              <w:rFonts w:eastAsiaTheme="minorEastAsia"/>
              <w:noProof/>
              <w:lang w:eastAsia="es-MX"/>
            </w:rPr>
          </w:pPr>
          <w:r w:rsidRPr="006F0E0A">
            <w:rPr>
              <w:rFonts w:ascii="Montserrat" w:hAnsi="Montserrat"/>
              <w:b/>
              <w:bCs/>
              <w:sz w:val="6"/>
              <w:szCs w:val="16"/>
              <w:lang w:val="es-ES"/>
            </w:rPr>
            <w:fldChar w:fldCharType="begin"/>
          </w:r>
          <w:r w:rsidRPr="006F0E0A">
            <w:rPr>
              <w:rFonts w:ascii="Montserrat" w:hAnsi="Montserrat"/>
              <w:b/>
              <w:bCs/>
              <w:sz w:val="6"/>
              <w:szCs w:val="16"/>
              <w:lang w:val="es-ES"/>
            </w:rPr>
            <w:instrText xml:space="preserve"> TOC \o "1-3" \h \z \u </w:instrText>
          </w:r>
          <w:r w:rsidRPr="006F0E0A">
            <w:rPr>
              <w:rFonts w:ascii="Montserrat" w:hAnsi="Montserrat"/>
              <w:b/>
              <w:bCs/>
              <w:sz w:val="6"/>
              <w:szCs w:val="16"/>
              <w:lang w:val="es-ES"/>
            </w:rPr>
            <w:fldChar w:fldCharType="separate"/>
          </w:r>
          <w:hyperlink w:anchor="_Toc102981071" w:history="1">
            <w:r w:rsidR="000A6793" w:rsidRPr="00A5697D">
              <w:rPr>
                <w:rStyle w:val="Hipervnculo"/>
                <w:b/>
                <w:noProof/>
              </w:rPr>
              <w:t>Presentación</w:t>
            </w:r>
            <w:r w:rsidR="000A6793">
              <w:rPr>
                <w:noProof/>
                <w:webHidden/>
              </w:rPr>
              <w:tab/>
            </w:r>
            <w:r w:rsidR="000A6793">
              <w:rPr>
                <w:noProof/>
                <w:webHidden/>
              </w:rPr>
              <w:fldChar w:fldCharType="begin"/>
            </w:r>
            <w:r w:rsidR="000A6793">
              <w:rPr>
                <w:noProof/>
                <w:webHidden/>
              </w:rPr>
              <w:instrText xml:space="preserve"> PAGEREF _Toc102981071 \h </w:instrText>
            </w:r>
            <w:r w:rsidR="000A6793">
              <w:rPr>
                <w:noProof/>
                <w:webHidden/>
              </w:rPr>
            </w:r>
            <w:r w:rsidR="000A6793">
              <w:rPr>
                <w:noProof/>
                <w:webHidden/>
              </w:rPr>
              <w:fldChar w:fldCharType="separate"/>
            </w:r>
            <w:r w:rsidR="00D0158E">
              <w:rPr>
                <w:noProof/>
                <w:webHidden/>
              </w:rPr>
              <w:t>4</w:t>
            </w:r>
            <w:r w:rsidR="000A6793">
              <w:rPr>
                <w:noProof/>
                <w:webHidden/>
              </w:rPr>
              <w:fldChar w:fldCharType="end"/>
            </w:r>
          </w:hyperlink>
        </w:p>
        <w:p w14:paraId="62781763" w14:textId="69FF37E1" w:rsidR="000A6793" w:rsidRDefault="005D29E5">
          <w:pPr>
            <w:pStyle w:val="TDC1"/>
            <w:tabs>
              <w:tab w:val="right" w:leader="dot" w:pos="8828"/>
            </w:tabs>
            <w:rPr>
              <w:rFonts w:eastAsiaTheme="minorEastAsia"/>
              <w:noProof/>
              <w:lang w:eastAsia="es-MX"/>
            </w:rPr>
          </w:pPr>
          <w:hyperlink w:anchor="_Toc102981072" w:history="1">
            <w:r w:rsidR="000A6793" w:rsidRPr="00A5697D">
              <w:rPr>
                <w:rStyle w:val="Hipervnculo"/>
                <w:b/>
                <w:noProof/>
              </w:rPr>
              <w:t>Glosario de Términos</w:t>
            </w:r>
            <w:r w:rsidR="000A6793">
              <w:rPr>
                <w:noProof/>
                <w:webHidden/>
              </w:rPr>
              <w:tab/>
            </w:r>
            <w:r w:rsidR="000A6793">
              <w:rPr>
                <w:noProof/>
                <w:webHidden/>
              </w:rPr>
              <w:fldChar w:fldCharType="begin"/>
            </w:r>
            <w:r w:rsidR="000A6793">
              <w:rPr>
                <w:noProof/>
                <w:webHidden/>
              </w:rPr>
              <w:instrText xml:space="preserve"> PAGEREF _Toc102981072 \h </w:instrText>
            </w:r>
            <w:r w:rsidR="000A6793">
              <w:rPr>
                <w:noProof/>
                <w:webHidden/>
              </w:rPr>
            </w:r>
            <w:r w:rsidR="000A6793">
              <w:rPr>
                <w:noProof/>
                <w:webHidden/>
              </w:rPr>
              <w:fldChar w:fldCharType="separate"/>
            </w:r>
            <w:r w:rsidR="00D0158E">
              <w:rPr>
                <w:noProof/>
                <w:webHidden/>
              </w:rPr>
              <w:t>5</w:t>
            </w:r>
            <w:r w:rsidR="000A6793">
              <w:rPr>
                <w:noProof/>
                <w:webHidden/>
              </w:rPr>
              <w:fldChar w:fldCharType="end"/>
            </w:r>
          </w:hyperlink>
        </w:p>
        <w:p w14:paraId="3426100D" w14:textId="16DAEA0A" w:rsidR="000A6793" w:rsidRDefault="005D29E5">
          <w:pPr>
            <w:pStyle w:val="TDC1"/>
            <w:tabs>
              <w:tab w:val="left" w:pos="400"/>
              <w:tab w:val="right" w:leader="dot" w:pos="8828"/>
            </w:tabs>
            <w:rPr>
              <w:rFonts w:eastAsiaTheme="minorEastAsia"/>
              <w:noProof/>
              <w:lang w:eastAsia="es-MX"/>
            </w:rPr>
          </w:pPr>
          <w:hyperlink w:anchor="_Toc102981073" w:history="1">
            <w:r w:rsidR="000A6793" w:rsidRPr="00A5697D">
              <w:rPr>
                <w:rStyle w:val="Hipervnculo"/>
                <w:b/>
                <w:noProof/>
              </w:rPr>
              <w:t>1.</w:t>
            </w:r>
            <w:r w:rsidR="000A6793">
              <w:rPr>
                <w:rFonts w:eastAsiaTheme="minorEastAsia"/>
                <w:noProof/>
                <w:lang w:eastAsia="es-MX"/>
              </w:rPr>
              <w:tab/>
            </w:r>
            <w:r w:rsidR="000A6793" w:rsidRPr="00A5697D">
              <w:rPr>
                <w:rStyle w:val="Hipervnculo"/>
                <w:b/>
                <w:noProof/>
              </w:rPr>
              <w:t>Convocante.</w:t>
            </w:r>
            <w:r w:rsidR="000A6793">
              <w:rPr>
                <w:noProof/>
                <w:webHidden/>
              </w:rPr>
              <w:tab/>
            </w:r>
            <w:r w:rsidR="000A6793">
              <w:rPr>
                <w:noProof/>
                <w:webHidden/>
              </w:rPr>
              <w:fldChar w:fldCharType="begin"/>
            </w:r>
            <w:r w:rsidR="000A6793">
              <w:rPr>
                <w:noProof/>
                <w:webHidden/>
              </w:rPr>
              <w:instrText xml:space="preserve"> PAGEREF _Toc102981073 \h </w:instrText>
            </w:r>
            <w:r w:rsidR="000A6793">
              <w:rPr>
                <w:noProof/>
                <w:webHidden/>
              </w:rPr>
            </w:r>
            <w:r w:rsidR="000A6793">
              <w:rPr>
                <w:noProof/>
                <w:webHidden/>
              </w:rPr>
              <w:fldChar w:fldCharType="separate"/>
            </w:r>
            <w:r w:rsidR="00D0158E">
              <w:rPr>
                <w:noProof/>
                <w:webHidden/>
              </w:rPr>
              <w:t>6</w:t>
            </w:r>
            <w:r w:rsidR="000A6793">
              <w:rPr>
                <w:noProof/>
                <w:webHidden/>
              </w:rPr>
              <w:fldChar w:fldCharType="end"/>
            </w:r>
          </w:hyperlink>
        </w:p>
        <w:p w14:paraId="334297D8" w14:textId="312A47F3" w:rsidR="000A6793" w:rsidRDefault="005D29E5">
          <w:pPr>
            <w:pStyle w:val="TDC1"/>
            <w:tabs>
              <w:tab w:val="left" w:pos="400"/>
              <w:tab w:val="right" w:leader="dot" w:pos="8828"/>
            </w:tabs>
            <w:rPr>
              <w:rFonts w:eastAsiaTheme="minorEastAsia"/>
              <w:noProof/>
              <w:lang w:eastAsia="es-MX"/>
            </w:rPr>
          </w:pPr>
          <w:hyperlink w:anchor="_Toc102981074" w:history="1">
            <w:r w:rsidR="000A6793" w:rsidRPr="00A5697D">
              <w:rPr>
                <w:rStyle w:val="Hipervnculo"/>
                <w:b/>
                <w:iCs/>
                <w:noProof/>
              </w:rPr>
              <w:t>2.</w:t>
            </w:r>
            <w:r w:rsidR="000A6793">
              <w:rPr>
                <w:rFonts w:eastAsiaTheme="minorEastAsia"/>
                <w:noProof/>
                <w:lang w:eastAsia="es-MX"/>
              </w:rPr>
              <w:tab/>
            </w:r>
            <w:r w:rsidR="000A6793" w:rsidRPr="00A5697D">
              <w:rPr>
                <w:rStyle w:val="Hipervnculo"/>
                <w:b/>
                <w:iCs/>
                <w:noProof/>
              </w:rPr>
              <w:t>Información Específica del Servicio.</w:t>
            </w:r>
            <w:r w:rsidR="000A6793">
              <w:rPr>
                <w:noProof/>
                <w:webHidden/>
              </w:rPr>
              <w:tab/>
            </w:r>
            <w:r w:rsidR="000A6793">
              <w:rPr>
                <w:noProof/>
                <w:webHidden/>
              </w:rPr>
              <w:fldChar w:fldCharType="begin"/>
            </w:r>
            <w:r w:rsidR="000A6793">
              <w:rPr>
                <w:noProof/>
                <w:webHidden/>
              </w:rPr>
              <w:instrText xml:space="preserve"> PAGEREF _Toc102981074 \h </w:instrText>
            </w:r>
            <w:r w:rsidR="000A6793">
              <w:rPr>
                <w:noProof/>
                <w:webHidden/>
              </w:rPr>
            </w:r>
            <w:r w:rsidR="000A6793">
              <w:rPr>
                <w:noProof/>
                <w:webHidden/>
              </w:rPr>
              <w:fldChar w:fldCharType="separate"/>
            </w:r>
            <w:r w:rsidR="00D0158E">
              <w:rPr>
                <w:noProof/>
                <w:webHidden/>
              </w:rPr>
              <w:t>6</w:t>
            </w:r>
            <w:r w:rsidR="000A6793">
              <w:rPr>
                <w:noProof/>
                <w:webHidden/>
              </w:rPr>
              <w:fldChar w:fldCharType="end"/>
            </w:r>
          </w:hyperlink>
        </w:p>
        <w:p w14:paraId="1CC7FA22" w14:textId="132DA049" w:rsidR="000A6793" w:rsidRDefault="005D29E5">
          <w:pPr>
            <w:pStyle w:val="TDC1"/>
            <w:tabs>
              <w:tab w:val="left" w:pos="400"/>
              <w:tab w:val="right" w:leader="dot" w:pos="8828"/>
            </w:tabs>
            <w:rPr>
              <w:rFonts w:eastAsiaTheme="minorEastAsia"/>
              <w:noProof/>
              <w:lang w:eastAsia="es-MX"/>
            </w:rPr>
          </w:pPr>
          <w:hyperlink w:anchor="_Toc102981075" w:history="1">
            <w:r w:rsidR="000A6793" w:rsidRPr="00A5697D">
              <w:rPr>
                <w:rStyle w:val="Hipervnculo"/>
                <w:b/>
                <w:noProof/>
              </w:rPr>
              <w:t>3.</w:t>
            </w:r>
            <w:r w:rsidR="000A6793">
              <w:rPr>
                <w:rFonts w:eastAsiaTheme="minorEastAsia"/>
                <w:noProof/>
                <w:lang w:eastAsia="es-MX"/>
              </w:rPr>
              <w:tab/>
            </w:r>
            <w:r w:rsidR="000A6793" w:rsidRPr="00A5697D">
              <w:rPr>
                <w:rStyle w:val="Hipervnculo"/>
                <w:b/>
                <w:noProof/>
              </w:rPr>
              <w:t>Errores u Omisiones.</w:t>
            </w:r>
            <w:r w:rsidR="000A6793">
              <w:rPr>
                <w:noProof/>
                <w:webHidden/>
              </w:rPr>
              <w:tab/>
            </w:r>
            <w:r w:rsidR="000A6793">
              <w:rPr>
                <w:noProof/>
                <w:webHidden/>
              </w:rPr>
              <w:fldChar w:fldCharType="begin"/>
            </w:r>
            <w:r w:rsidR="000A6793">
              <w:rPr>
                <w:noProof/>
                <w:webHidden/>
              </w:rPr>
              <w:instrText xml:space="preserve"> PAGEREF _Toc102981075 \h </w:instrText>
            </w:r>
            <w:r w:rsidR="000A6793">
              <w:rPr>
                <w:noProof/>
                <w:webHidden/>
              </w:rPr>
            </w:r>
            <w:r w:rsidR="000A6793">
              <w:rPr>
                <w:noProof/>
                <w:webHidden/>
              </w:rPr>
              <w:fldChar w:fldCharType="separate"/>
            </w:r>
            <w:r w:rsidR="00D0158E">
              <w:rPr>
                <w:noProof/>
                <w:webHidden/>
              </w:rPr>
              <w:t>6</w:t>
            </w:r>
            <w:r w:rsidR="000A6793">
              <w:rPr>
                <w:noProof/>
                <w:webHidden/>
              </w:rPr>
              <w:fldChar w:fldCharType="end"/>
            </w:r>
          </w:hyperlink>
        </w:p>
        <w:p w14:paraId="3ED3BAD3" w14:textId="11FC6A2D" w:rsidR="000A6793" w:rsidRDefault="005D29E5">
          <w:pPr>
            <w:pStyle w:val="TDC1"/>
            <w:tabs>
              <w:tab w:val="left" w:pos="400"/>
              <w:tab w:val="right" w:leader="dot" w:pos="8828"/>
            </w:tabs>
            <w:rPr>
              <w:rFonts w:eastAsiaTheme="minorEastAsia"/>
              <w:noProof/>
              <w:lang w:eastAsia="es-MX"/>
            </w:rPr>
          </w:pPr>
          <w:hyperlink w:anchor="_Toc102981076" w:history="1">
            <w:r w:rsidR="000A6793" w:rsidRPr="00A5697D">
              <w:rPr>
                <w:rStyle w:val="Hipervnculo"/>
                <w:b/>
                <w:noProof/>
              </w:rPr>
              <w:t>4.</w:t>
            </w:r>
            <w:r w:rsidR="000A6793">
              <w:rPr>
                <w:rFonts w:eastAsiaTheme="minorEastAsia"/>
                <w:noProof/>
                <w:lang w:eastAsia="es-MX"/>
              </w:rPr>
              <w:tab/>
            </w:r>
            <w:r w:rsidR="000A6793" w:rsidRPr="00A5697D">
              <w:rPr>
                <w:rStyle w:val="Hipervnculo"/>
                <w:b/>
                <w:noProof/>
              </w:rPr>
              <w:t>Relación de anexos.</w:t>
            </w:r>
            <w:r w:rsidR="000A6793">
              <w:rPr>
                <w:noProof/>
                <w:webHidden/>
              </w:rPr>
              <w:tab/>
            </w:r>
            <w:r w:rsidR="000A6793">
              <w:rPr>
                <w:noProof/>
                <w:webHidden/>
              </w:rPr>
              <w:fldChar w:fldCharType="begin"/>
            </w:r>
            <w:r w:rsidR="000A6793">
              <w:rPr>
                <w:noProof/>
                <w:webHidden/>
              </w:rPr>
              <w:instrText xml:space="preserve"> PAGEREF _Toc102981076 \h </w:instrText>
            </w:r>
            <w:r w:rsidR="000A6793">
              <w:rPr>
                <w:noProof/>
                <w:webHidden/>
              </w:rPr>
            </w:r>
            <w:r w:rsidR="000A6793">
              <w:rPr>
                <w:noProof/>
                <w:webHidden/>
              </w:rPr>
              <w:fldChar w:fldCharType="separate"/>
            </w:r>
            <w:r w:rsidR="00D0158E">
              <w:rPr>
                <w:noProof/>
                <w:webHidden/>
              </w:rPr>
              <w:t>6</w:t>
            </w:r>
            <w:r w:rsidR="000A6793">
              <w:rPr>
                <w:noProof/>
                <w:webHidden/>
              </w:rPr>
              <w:fldChar w:fldCharType="end"/>
            </w:r>
          </w:hyperlink>
        </w:p>
        <w:p w14:paraId="5BB30DA3" w14:textId="6384F68C" w:rsidR="000A6793" w:rsidRDefault="005D29E5">
          <w:pPr>
            <w:pStyle w:val="TDC1"/>
            <w:tabs>
              <w:tab w:val="left" w:pos="400"/>
              <w:tab w:val="right" w:leader="dot" w:pos="8828"/>
            </w:tabs>
            <w:rPr>
              <w:rFonts w:eastAsiaTheme="minorEastAsia"/>
              <w:noProof/>
              <w:lang w:eastAsia="es-MX"/>
            </w:rPr>
          </w:pPr>
          <w:hyperlink w:anchor="_Toc102981077" w:history="1">
            <w:r w:rsidR="000A6793" w:rsidRPr="00A5697D">
              <w:rPr>
                <w:rStyle w:val="Hipervnculo"/>
                <w:b/>
                <w:noProof/>
              </w:rPr>
              <w:t>5.</w:t>
            </w:r>
            <w:r w:rsidR="000A6793">
              <w:rPr>
                <w:rFonts w:eastAsiaTheme="minorEastAsia"/>
                <w:noProof/>
                <w:lang w:eastAsia="es-MX"/>
              </w:rPr>
              <w:tab/>
            </w:r>
            <w:r w:rsidR="000A6793" w:rsidRPr="00A5697D">
              <w:rPr>
                <w:rStyle w:val="Hipervnculo"/>
                <w:b/>
                <w:noProof/>
              </w:rPr>
              <w:t>Lugar donde se prestara el servicio.</w:t>
            </w:r>
            <w:r w:rsidR="000A6793">
              <w:rPr>
                <w:noProof/>
                <w:webHidden/>
              </w:rPr>
              <w:tab/>
            </w:r>
            <w:r w:rsidR="000A6793">
              <w:rPr>
                <w:noProof/>
                <w:webHidden/>
              </w:rPr>
              <w:fldChar w:fldCharType="begin"/>
            </w:r>
            <w:r w:rsidR="000A6793">
              <w:rPr>
                <w:noProof/>
                <w:webHidden/>
              </w:rPr>
              <w:instrText xml:space="preserve"> PAGEREF _Toc102981077 \h </w:instrText>
            </w:r>
            <w:r w:rsidR="000A6793">
              <w:rPr>
                <w:noProof/>
                <w:webHidden/>
              </w:rPr>
            </w:r>
            <w:r w:rsidR="000A6793">
              <w:rPr>
                <w:noProof/>
                <w:webHidden/>
              </w:rPr>
              <w:fldChar w:fldCharType="separate"/>
            </w:r>
            <w:r w:rsidR="00D0158E">
              <w:rPr>
                <w:noProof/>
                <w:webHidden/>
              </w:rPr>
              <w:t>7</w:t>
            </w:r>
            <w:r w:rsidR="000A6793">
              <w:rPr>
                <w:noProof/>
                <w:webHidden/>
              </w:rPr>
              <w:fldChar w:fldCharType="end"/>
            </w:r>
          </w:hyperlink>
        </w:p>
        <w:p w14:paraId="7F1F1003" w14:textId="54E6B7F0" w:rsidR="000A6793" w:rsidRDefault="005D29E5">
          <w:pPr>
            <w:pStyle w:val="TDC1"/>
            <w:tabs>
              <w:tab w:val="left" w:pos="400"/>
              <w:tab w:val="right" w:leader="dot" w:pos="8828"/>
            </w:tabs>
            <w:rPr>
              <w:rFonts w:eastAsiaTheme="minorEastAsia"/>
              <w:noProof/>
              <w:lang w:eastAsia="es-MX"/>
            </w:rPr>
          </w:pPr>
          <w:hyperlink w:anchor="_Toc102981078" w:history="1">
            <w:r w:rsidR="000A6793" w:rsidRPr="00A5697D">
              <w:rPr>
                <w:rStyle w:val="Hipervnculo"/>
                <w:b/>
                <w:iCs/>
                <w:noProof/>
              </w:rPr>
              <w:t>6.</w:t>
            </w:r>
            <w:r w:rsidR="000A6793">
              <w:rPr>
                <w:rFonts w:eastAsiaTheme="minorEastAsia"/>
                <w:noProof/>
                <w:lang w:eastAsia="es-MX"/>
              </w:rPr>
              <w:tab/>
            </w:r>
            <w:r w:rsidR="000A6793" w:rsidRPr="00A5697D">
              <w:rPr>
                <w:rStyle w:val="Hipervnculo"/>
                <w:b/>
                <w:iCs/>
                <w:noProof/>
              </w:rPr>
              <w:t>Fecha de inicio y termino del servicio.</w:t>
            </w:r>
            <w:r w:rsidR="000A6793">
              <w:rPr>
                <w:noProof/>
                <w:webHidden/>
              </w:rPr>
              <w:tab/>
            </w:r>
            <w:r w:rsidR="000A6793">
              <w:rPr>
                <w:noProof/>
                <w:webHidden/>
              </w:rPr>
              <w:fldChar w:fldCharType="begin"/>
            </w:r>
            <w:r w:rsidR="000A6793">
              <w:rPr>
                <w:noProof/>
                <w:webHidden/>
              </w:rPr>
              <w:instrText xml:space="preserve"> PAGEREF _Toc102981078 \h </w:instrText>
            </w:r>
            <w:r w:rsidR="000A6793">
              <w:rPr>
                <w:noProof/>
                <w:webHidden/>
              </w:rPr>
            </w:r>
            <w:r w:rsidR="000A6793">
              <w:rPr>
                <w:noProof/>
                <w:webHidden/>
              </w:rPr>
              <w:fldChar w:fldCharType="separate"/>
            </w:r>
            <w:r w:rsidR="00D0158E">
              <w:rPr>
                <w:noProof/>
                <w:webHidden/>
              </w:rPr>
              <w:t>7</w:t>
            </w:r>
            <w:r w:rsidR="000A6793">
              <w:rPr>
                <w:noProof/>
                <w:webHidden/>
              </w:rPr>
              <w:fldChar w:fldCharType="end"/>
            </w:r>
          </w:hyperlink>
        </w:p>
        <w:p w14:paraId="65B62F36" w14:textId="428EF486" w:rsidR="000A6793" w:rsidRDefault="005D29E5">
          <w:pPr>
            <w:pStyle w:val="TDC1"/>
            <w:tabs>
              <w:tab w:val="left" w:pos="400"/>
              <w:tab w:val="right" w:leader="dot" w:pos="8828"/>
            </w:tabs>
            <w:rPr>
              <w:rFonts w:eastAsiaTheme="minorEastAsia"/>
              <w:noProof/>
              <w:lang w:eastAsia="es-MX"/>
            </w:rPr>
          </w:pPr>
          <w:hyperlink w:anchor="_Toc102981079" w:history="1">
            <w:r w:rsidR="000A6793" w:rsidRPr="00A5697D">
              <w:rPr>
                <w:rStyle w:val="Hipervnculo"/>
                <w:b/>
                <w:noProof/>
              </w:rPr>
              <w:t>7.</w:t>
            </w:r>
            <w:r w:rsidR="000A6793">
              <w:rPr>
                <w:rFonts w:eastAsiaTheme="minorEastAsia"/>
                <w:noProof/>
                <w:lang w:eastAsia="es-MX"/>
              </w:rPr>
              <w:tab/>
            </w:r>
            <w:r w:rsidR="000A6793" w:rsidRPr="00A5697D">
              <w:rPr>
                <w:rStyle w:val="Hipervnculo"/>
                <w:b/>
                <w:noProof/>
              </w:rPr>
              <w:t>Partida presupuestal.</w:t>
            </w:r>
            <w:r w:rsidR="000A6793">
              <w:rPr>
                <w:noProof/>
                <w:webHidden/>
              </w:rPr>
              <w:tab/>
            </w:r>
            <w:r w:rsidR="000A6793">
              <w:rPr>
                <w:noProof/>
                <w:webHidden/>
              </w:rPr>
              <w:fldChar w:fldCharType="begin"/>
            </w:r>
            <w:r w:rsidR="000A6793">
              <w:rPr>
                <w:noProof/>
                <w:webHidden/>
              </w:rPr>
              <w:instrText xml:space="preserve"> PAGEREF _Toc102981079 \h </w:instrText>
            </w:r>
            <w:r w:rsidR="000A6793">
              <w:rPr>
                <w:noProof/>
                <w:webHidden/>
              </w:rPr>
            </w:r>
            <w:r w:rsidR="000A6793">
              <w:rPr>
                <w:noProof/>
                <w:webHidden/>
              </w:rPr>
              <w:fldChar w:fldCharType="separate"/>
            </w:r>
            <w:r w:rsidR="00D0158E">
              <w:rPr>
                <w:noProof/>
                <w:webHidden/>
              </w:rPr>
              <w:t>7</w:t>
            </w:r>
            <w:r w:rsidR="000A6793">
              <w:rPr>
                <w:noProof/>
                <w:webHidden/>
              </w:rPr>
              <w:fldChar w:fldCharType="end"/>
            </w:r>
          </w:hyperlink>
        </w:p>
        <w:p w14:paraId="193E08A8" w14:textId="334DF8A9" w:rsidR="000A6793" w:rsidRDefault="005D29E5">
          <w:pPr>
            <w:pStyle w:val="TDC1"/>
            <w:tabs>
              <w:tab w:val="left" w:pos="400"/>
              <w:tab w:val="right" w:leader="dot" w:pos="8828"/>
            </w:tabs>
            <w:rPr>
              <w:rFonts w:eastAsiaTheme="minorEastAsia"/>
              <w:noProof/>
              <w:lang w:eastAsia="es-MX"/>
            </w:rPr>
          </w:pPr>
          <w:hyperlink w:anchor="_Toc102981080" w:history="1">
            <w:r w:rsidR="000A6793" w:rsidRPr="00A5697D">
              <w:rPr>
                <w:rStyle w:val="Hipervnculo"/>
                <w:b/>
                <w:noProof/>
              </w:rPr>
              <w:t>8.</w:t>
            </w:r>
            <w:r w:rsidR="000A6793">
              <w:rPr>
                <w:rFonts w:eastAsiaTheme="minorEastAsia"/>
                <w:noProof/>
                <w:lang w:eastAsia="es-MX"/>
              </w:rPr>
              <w:tab/>
            </w:r>
            <w:r w:rsidR="000A6793" w:rsidRPr="00A5697D">
              <w:rPr>
                <w:rStyle w:val="Hipervnculo"/>
                <w:b/>
                <w:noProof/>
              </w:rPr>
              <w:t>Modificaciones que podrán efectuarse:</w:t>
            </w:r>
            <w:r w:rsidR="000A6793">
              <w:rPr>
                <w:noProof/>
                <w:webHidden/>
              </w:rPr>
              <w:tab/>
            </w:r>
            <w:r w:rsidR="000A6793">
              <w:rPr>
                <w:noProof/>
                <w:webHidden/>
              </w:rPr>
              <w:fldChar w:fldCharType="begin"/>
            </w:r>
            <w:r w:rsidR="000A6793">
              <w:rPr>
                <w:noProof/>
                <w:webHidden/>
              </w:rPr>
              <w:instrText xml:space="preserve"> PAGEREF _Toc102981080 \h </w:instrText>
            </w:r>
            <w:r w:rsidR="000A6793">
              <w:rPr>
                <w:noProof/>
                <w:webHidden/>
              </w:rPr>
            </w:r>
            <w:r w:rsidR="000A6793">
              <w:rPr>
                <w:noProof/>
                <w:webHidden/>
              </w:rPr>
              <w:fldChar w:fldCharType="separate"/>
            </w:r>
            <w:r w:rsidR="00D0158E">
              <w:rPr>
                <w:noProof/>
                <w:webHidden/>
              </w:rPr>
              <w:t>7</w:t>
            </w:r>
            <w:r w:rsidR="000A6793">
              <w:rPr>
                <w:noProof/>
                <w:webHidden/>
              </w:rPr>
              <w:fldChar w:fldCharType="end"/>
            </w:r>
          </w:hyperlink>
        </w:p>
        <w:p w14:paraId="7BDEC6EE" w14:textId="009C06E0" w:rsidR="000A6793" w:rsidRDefault="005D29E5">
          <w:pPr>
            <w:pStyle w:val="TDC1"/>
            <w:tabs>
              <w:tab w:val="left" w:pos="400"/>
              <w:tab w:val="right" w:leader="dot" w:pos="8828"/>
            </w:tabs>
            <w:rPr>
              <w:rFonts w:eastAsiaTheme="minorEastAsia"/>
              <w:noProof/>
              <w:lang w:eastAsia="es-MX"/>
            </w:rPr>
          </w:pPr>
          <w:hyperlink w:anchor="_Toc102981081" w:history="1">
            <w:r w:rsidR="000A6793" w:rsidRPr="00A5697D">
              <w:rPr>
                <w:rStyle w:val="Hipervnculo"/>
                <w:b/>
                <w:noProof/>
              </w:rPr>
              <w:t>9.</w:t>
            </w:r>
            <w:r w:rsidR="000A6793">
              <w:rPr>
                <w:rFonts w:eastAsiaTheme="minorEastAsia"/>
                <w:noProof/>
                <w:lang w:eastAsia="es-MX"/>
              </w:rPr>
              <w:tab/>
            </w:r>
            <w:r w:rsidR="000A6793" w:rsidRPr="00A5697D">
              <w:rPr>
                <w:rStyle w:val="Hipervnculo"/>
                <w:b/>
                <w:noProof/>
              </w:rPr>
              <w:t>Aspectos técnicos e Información Específica de la Licitación.</w:t>
            </w:r>
            <w:r w:rsidR="000A6793">
              <w:rPr>
                <w:noProof/>
                <w:webHidden/>
              </w:rPr>
              <w:tab/>
            </w:r>
            <w:r w:rsidR="000A6793">
              <w:rPr>
                <w:noProof/>
                <w:webHidden/>
              </w:rPr>
              <w:fldChar w:fldCharType="begin"/>
            </w:r>
            <w:r w:rsidR="000A6793">
              <w:rPr>
                <w:noProof/>
                <w:webHidden/>
              </w:rPr>
              <w:instrText xml:space="preserve"> PAGEREF _Toc102981081 \h </w:instrText>
            </w:r>
            <w:r w:rsidR="000A6793">
              <w:rPr>
                <w:noProof/>
                <w:webHidden/>
              </w:rPr>
            </w:r>
            <w:r w:rsidR="000A6793">
              <w:rPr>
                <w:noProof/>
                <w:webHidden/>
              </w:rPr>
              <w:fldChar w:fldCharType="separate"/>
            </w:r>
            <w:r w:rsidR="00D0158E">
              <w:rPr>
                <w:noProof/>
                <w:webHidden/>
              </w:rPr>
              <w:t>8</w:t>
            </w:r>
            <w:r w:rsidR="000A6793">
              <w:rPr>
                <w:noProof/>
                <w:webHidden/>
              </w:rPr>
              <w:fldChar w:fldCharType="end"/>
            </w:r>
          </w:hyperlink>
        </w:p>
        <w:p w14:paraId="2C82979E" w14:textId="7C5C59E0" w:rsidR="000A6793" w:rsidRDefault="005D29E5">
          <w:pPr>
            <w:pStyle w:val="TDC2"/>
            <w:tabs>
              <w:tab w:val="right" w:leader="dot" w:pos="8828"/>
            </w:tabs>
            <w:rPr>
              <w:rFonts w:eastAsiaTheme="minorEastAsia"/>
              <w:noProof/>
              <w:lang w:eastAsia="es-MX"/>
            </w:rPr>
          </w:pPr>
          <w:hyperlink w:anchor="_Toc102981082" w:history="1">
            <w:r w:rsidR="000A6793" w:rsidRPr="00A5697D">
              <w:rPr>
                <w:rStyle w:val="Hipervnculo"/>
                <w:rFonts w:ascii="Montserrat" w:hAnsi="Montserrat"/>
                <w:noProof/>
              </w:rPr>
              <w:t>9.1  Calendario de Actividades.</w:t>
            </w:r>
            <w:r w:rsidR="000A6793">
              <w:rPr>
                <w:noProof/>
                <w:webHidden/>
              </w:rPr>
              <w:tab/>
            </w:r>
            <w:r w:rsidR="000A6793">
              <w:rPr>
                <w:noProof/>
                <w:webHidden/>
              </w:rPr>
              <w:fldChar w:fldCharType="begin"/>
            </w:r>
            <w:r w:rsidR="000A6793">
              <w:rPr>
                <w:noProof/>
                <w:webHidden/>
              </w:rPr>
              <w:instrText xml:space="preserve"> PAGEREF _Toc102981082 \h </w:instrText>
            </w:r>
            <w:r w:rsidR="000A6793">
              <w:rPr>
                <w:noProof/>
                <w:webHidden/>
              </w:rPr>
            </w:r>
            <w:r w:rsidR="000A6793">
              <w:rPr>
                <w:noProof/>
                <w:webHidden/>
              </w:rPr>
              <w:fldChar w:fldCharType="separate"/>
            </w:r>
            <w:r w:rsidR="00D0158E">
              <w:rPr>
                <w:noProof/>
                <w:webHidden/>
              </w:rPr>
              <w:t>8</w:t>
            </w:r>
            <w:r w:rsidR="000A6793">
              <w:rPr>
                <w:noProof/>
                <w:webHidden/>
              </w:rPr>
              <w:fldChar w:fldCharType="end"/>
            </w:r>
          </w:hyperlink>
        </w:p>
        <w:p w14:paraId="28FF4551" w14:textId="1E434815" w:rsidR="000A6793" w:rsidRDefault="005D29E5">
          <w:pPr>
            <w:pStyle w:val="TDC2"/>
            <w:tabs>
              <w:tab w:val="right" w:leader="dot" w:pos="8828"/>
            </w:tabs>
            <w:rPr>
              <w:rFonts w:eastAsiaTheme="minorEastAsia"/>
              <w:noProof/>
              <w:lang w:eastAsia="es-MX"/>
            </w:rPr>
          </w:pPr>
          <w:hyperlink w:anchor="_Toc102981083" w:history="1">
            <w:r w:rsidR="000A6793" w:rsidRPr="00A5697D">
              <w:rPr>
                <w:rStyle w:val="Hipervnculo"/>
                <w:rFonts w:ascii="Montserrat" w:hAnsi="Montserrat"/>
                <w:noProof/>
              </w:rPr>
              <w:t>9.2 Obtención de la Convocatoria</w:t>
            </w:r>
            <w:r w:rsidR="000A6793">
              <w:rPr>
                <w:noProof/>
                <w:webHidden/>
              </w:rPr>
              <w:tab/>
            </w:r>
            <w:r w:rsidR="000A6793">
              <w:rPr>
                <w:noProof/>
                <w:webHidden/>
              </w:rPr>
              <w:fldChar w:fldCharType="begin"/>
            </w:r>
            <w:r w:rsidR="000A6793">
              <w:rPr>
                <w:noProof/>
                <w:webHidden/>
              </w:rPr>
              <w:instrText xml:space="preserve"> PAGEREF _Toc102981083 \h </w:instrText>
            </w:r>
            <w:r w:rsidR="000A6793">
              <w:rPr>
                <w:noProof/>
                <w:webHidden/>
              </w:rPr>
            </w:r>
            <w:r w:rsidR="000A6793">
              <w:rPr>
                <w:noProof/>
                <w:webHidden/>
              </w:rPr>
              <w:fldChar w:fldCharType="separate"/>
            </w:r>
            <w:r w:rsidR="00D0158E">
              <w:rPr>
                <w:noProof/>
                <w:webHidden/>
              </w:rPr>
              <w:t>8</w:t>
            </w:r>
            <w:r w:rsidR="000A6793">
              <w:rPr>
                <w:noProof/>
                <w:webHidden/>
              </w:rPr>
              <w:fldChar w:fldCharType="end"/>
            </w:r>
          </w:hyperlink>
        </w:p>
        <w:p w14:paraId="641301C0" w14:textId="74CFCEC4" w:rsidR="000A6793" w:rsidRDefault="005D29E5">
          <w:pPr>
            <w:pStyle w:val="TDC2"/>
            <w:tabs>
              <w:tab w:val="right" w:leader="dot" w:pos="8828"/>
            </w:tabs>
            <w:rPr>
              <w:rFonts w:eastAsiaTheme="minorEastAsia"/>
              <w:noProof/>
              <w:lang w:eastAsia="es-MX"/>
            </w:rPr>
          </w:pPr>
          <w:hyperlink w:anchor="_Toc102981084" w:history="1">
            <w:r w:rsidR="000A6793" w:rsidRPr="00A5697D">
              <w:rPr>
                <w:rStyle w:val="Hipervnculo"/>
                <w:rFonts w:ascii="Montserrat" w:hAnsi="Montserrat"/>
                <w:noProof/>
              </w:rPr>
              <w:t>9.3 Idioma</w:t>
            </w:r>
            <w:r w:rsidR="000A6793">
              <w:rPr>
                <w:noProof/>
                <w:webHidden/>
              </w:rPr>
              <w:tab/>
            </w:r>
            <w:r w:rsidR="000A6793">
              <w:rPr>
                <w:noProof/>
                <w:webHidden/>
              </w:rPr>
              <w:fldChar w:fldCharType="begin"/>
            </w:r>
            <w:r w:rsidR="000A6793">
              <w:rPr>
                <w:noProof/>
                <w:webHidden/>
              </w:rPr>
              <w:instrText xml:space="preserve"> PAGEREF _Toc102981084 \h </w:instrText>
            </w:r>
            <w:r w:rsidR="000A6793">
              <w:rPr>
                <w:noProof/>
                <w:webHidden/>
              </w:rPr>
            </w:r>
            <w:r w:rsidR="000A6793">
              <w:rPr>
                <w:noProof/>
                <w:webHidden/>
              </w:rPr>
              <w:fldChar w:fldCharType="separate"/>
            </w:r>
            <w:r w:rsidR="00D0158E">
              <w:rPr>
                <w:noProof/>
                <w:webHidden/>
              </w:rPr>
              <w:t>8</w:t>
            </w:r>
            <w:r w:rsidR="000A6793">
              <w:rPr>
                <w:noProof/>
                <w:webHidden/>
              </w:rPr>
              <w:fldChar w:fldCharType="end"/>
            </w:r>
          </w:hyperlink>
        </w:p>
        <w:p w14:paraId="48370DF9" w14:textId="16023DBE" w:rsidR="000A6793" w:rsidRDefault="005D29E5">
          <w:pPr>
            <w:pStyle w:val="TDC2"/>
            <w:tabs>
              <w:tab w:val="right" w:leader="dot" w:pos="8828"/>
            </w:tabs>
            <w:rPr>
              <w:rFonts w:eastAsiaTheme="minorEastAsia"/>
              <w:noProof/>
              <w:lang w:eastAsia="es-MX"/>
            </w:rPr>
          </w:pPr>
          <w:hyperlink w:anchor="_Toc102981085" w:history="1">
            <w:r w:rsidR="000A6793" w:rsidRPr="00A5697D">
              <w:rPr>
                <w:rStyle w:val="Hipervnculo"/>
                <w:rFonts w:ascii="Montserrat" w:hAnsi="Montserrat"/>
                <w:noProof/>
              </w:rPr>
              <w:t>9.4. Visita a las Instalaciones del Instituto Nacional de Pediatría.</w:t>
            </w:r>
            <w:r w:rsidR="000A6793">
              <w:rPr>
                <w:noProof/>
                <w:webHidden/>
              </w:rPr>
              <w:tab/>
            </w:r>
            <w:r w:rsidR="000A6793">
              <w:rPr>
                <w:noProof/>
                <w:webHidden/>
              </w:rPr>
              <w:fldChar w:fldCharType="begin"/>
            </w:r>
            <w:r w:rsidR="000A6793">
              <w:rPr>
                <w:noProof/>
                <w:webHidden/>
              </w:rPr>
              <w:instrText xml:space="preserve"> PAGEREF _Toc102981085 \h </w:instrText>
            </w:r>
            <w:r w:rsidR="000A6793">
              <w:rPr>
                <w:noProof/>
                <w:webHidden/>
              </w:rPr>
            </w:r>
            <w:r w:rsidR="000A6793">
              <w:rPr>
                <w:noProof/>
                <w:webHidden/>
              </w:rPr>
              <w:fldChar w:fldCharType="separate"/>
            </w:r>
            <w:r w:rsidR="00D0158E">
              <w:rPr>
                <w:noProof/>
                <w:webHidden/>
              </w:rPr>
              <w:t>8</w:t>
            </w:r>
            <w:r w:rsidR="000A6793">
              <w:rPr>
                <w:noProof/>
                <w:webHidden/>
              </w:rPr>
              <w:fldChar w:fldCharType="end"/>
            </w:r>
          </w:hyperlink>
        </w:p>
        <w:p w14:paraId="031FE087" w14:textId="062E8F46" w:rsidR="000A6793" w:rsidRDefault="005D29E5">
          <w:pPr>
            <w:pStyle w:val="TDC2"/>
            <w:tabs>
              <w:tab w:val="right" w:leader="dot" w:pos="8828"/>
            </w:tabs>
            <w:rPr>
              <w:rFonts w:eastAsiaTheme="minorEastAsia"/>
              <w:noProof/>
              <w:lang w:eastAsia="es-MX"/>
            </w:rPr>
          </w:pPr>
          <w:hyperlink w:anchor="_Toc102981086" w:history="1">
            <w:r w:rsidR="000A6793" w:rsidRPr="00A5697D">
              <w:rPr>
                <w:rStyle w:val="Hipervnculo"/>
                <w:rFonts w:ascii="Montserrat" w:hAnsi="Montserrat"/>
                <w:noProof/>
              </w:rPr>
              <w:t>9.5 Visita a las Instalaciones del Licitante:</w:t>
            </w:r>
            <w:r w:rsidR="000A6793">
              <w:rPr>
                <w:noProof/>
                <w:webHidden/>
              </w:rPr>
              <w:tab/>
            </w:r>
            <w:r w:rsidR="000A6793">
              <w:rPr>
                <w:noProof/>
                <w:webHidden/>
              </w:rPr>
              <w:fldChar w:fldCharType="begin"/>
            </w:r>
            <w:r w:rsidR="000A6793">
              <w:rPr>
                <w:noProof/>
                <w:webHidden/>
              </w:rPr>
              <w:instrText xml:space="preserve"> PAGEREF _Toc102981086 \h </w:instrText>
            </w:r>
            <w:r w:rsidR="000A6793">
              <w:rPr>
                <w:noProof/>
                <w:webHidden/>
              </w:rPr>
            </w:r>
            <w:r w:rsidR="000A6793">
              <w:rPr>
                <w:noProof/>
                <w:webHidden/>
              </w:rPr>
              <w:fldChar w:fldCharType="separate"/>
            </w:r>
            <w:r w:rsidR="00D0158E">
              <w:rPr>
                <w:noProof/>
                <w:webHidden/>
              </w:rPr>
              <w:t>9</w:t>
            </w:r>
            <w:r w:rsidR="000A6793">
              <w:rPr>
                <w:noProof/>
                <w:webHidden/>
              </w:rPr>
              <w:fldChar w:fldCharType="end"/>
            </w:r>
          </w:hyperlink>
        </w:p>
        <w:p w14:paraId="78F55110" w14:textId="4D22A0DE" w:rsidR="000A6793" w:rsidRDefault="005D29E5">
          <w:pPr>
            <w:pStyle w:val="TDC2"/>
            <w:tabs>
              <w:tab w:val="right" w:leader="dot" w:pos="8828"/>
            </w:tabs>
            <w:rPr>
              <w:rFonts w:eastAsiaTheme="minorEastAsia"/>
              <w:noProof/>
              <w:lang w:eastAsia="es-MX"/>
            </w:rPr>
          </w:pPr>
          <w:hyperlink w:anchor="_Toc102981087" w:history="1">
            <w:r w:rsidR="000A6793" w:rsidRPr="00A5697D">
              <w:rPr>
                <w:rStyle w:val="Hipervnculo"/>
                <w:rFonts w:ascii="Montserrat" w:hAnsi="Montserrat"/>
                <w:noProof/>
              </w:rPr>
              <w:t>9.6 Aclaraciones a la Convocatoria de la Licitación.</w:t>
            </w:r>
            <w:r w:rsidR="000A6793">
              <w:rPr>
                <w:noProof/>
                <w:webHidden/>
              </w:rPr>
              <w:tab/>
            </w:r>
            <w:r w:rsidR="000A6793">
              <w:rPr>
                <w:noProof/>
                <w:webHidden/>
              </w:rPr>
              <w:fldChar w:fldCharType="begin"/>
            </w:r>
            <w:r w:rsidR="000A6793">
              <w:rPr>
                <w:noProof/>
                <w:webHidden/>
              </w:rPr>
              <w:instrText xml:space="preserve"> PAGEREF _Toc102981087 \h </w:instrText>
            </w:r>
            <w:r w:rsidR="000A6793">
              <w:rPr>
                <w:noProof/>
                <w:webHidden/>
              </w:rPr>
            </w:r>
            <w:r w:rsidR="000A6793">
              <w:rPr>
                <w:noProof/>
                <w:webHidden/>
              </w:rPr>
              <w:fldChar w:fldCharType="separate"/>
            </w:r>
            <w:r w:rsidR="00D0158E">
              <w:rPr>
                <w:noProof/>
                <w:webHidden/>
              </w:rPr>
              <w:t>9</w:t>
            </w:r>
            <w:r w:rsidR="000A6793">
              <w:rPr>
                <w:noProof/>
                <w:webHidden/>
              </w:rPr>
              <w:fldChar w:fldCharType="end"/>
            </w:r>
          </w:hyperlink>
        </w:p>
        <w:p w14:paraId="7633D197" w14:textId="56B1EFE8" w:rsidR="000A6793" w:rsidRDefault="005D29E5">
          <w:pPr>
            <w:pStyle w:val="TDC2"/>
            <w:tabs>
              <w:tab w:val="right" w:leader="dot" w:pos="8828"/>
            </w:tabs>
            <w:rPr>
              <w:rFonts w:eastAsiaTheme="minorEastAsia"/>
              <w:noProof/>
              <w:lang w:eastAsia="es-MX"/>
            </w:rPr>
          </w:pPr>
          <w:hyperlink w:anchor="_Toc102981088" w:history="1">
            <w:r w:rsidR="000A6793" w:rsidRPr="00A5697D">
              <w:rPr>
                <w:rStyle w:val="Hipervnculo"/>
                <w:rFonts w:ascii="Montserrat" w:hAnsi="Montserrat"/>
                <w:noProof/>
              </w:rPr>
              <w:t>9.7 Aspectos a considerar en las propuestas presentadas a través de CompraNet:</w:t>
            </w:r>
            <w:r w:rsidR="000A6793">
              <w:rPr>
                <w:noProof/>
                <w:webHidden/>
              </w:rPr>
              <w:tab/>
            </w:r>
            <w:r w:rsidR="000A6793">
              <w:rPr>
                <w:noProof/>
                <w:webHidden/>
              </w:rPr>
              <w:fldChar w:fldCharType="begin"/>
            </w:r>
            <w:r w:rsidR="000A6793">
              <w:rPr>
                <w:noProof/>
                <w:webHidden/>
              </w:rPr>
              <w:instrText xml:space="preserve"> PAGEREF _Toc102981088 \h </w:instrText>
            </w:r>
            <w:r w:rsidR="000A6793">
              <w:rPr>
                <w:noProof/>
                <w:webHidden/>
              </w:rPr>
            </w:r>
            <w:r w:rsidR="000A6793">
              <w:rPr>
                <w:noProof/>
                <w:webHidden/>
              </w:rPr>
              <w:fldChar w:fldCharType="separate"/>
            </w:r>
            <w:r w:rsidR="00D0158E">
              <w:rPr>
                <w:noProof/>
                <w:webHidden/>
              </w:rPr>
              <w:t>10</w:t>
            </w:r>
            <w:r w:rsidR="000A6793">
              <w:rPr>
                <w:noProof/>
                <w:webHidden/>
              </w:rPr>
              <w:fldChar w:fldCharType="end"/>
            </w:r>
          </w:hyperlink>
        </w:p>
        <w:p w14:paraId="3CFC8BA9" w14:textId="4BA65332" w:rsidR="000A6793" w:rsidRDefault="005D29E5">
          <w:pPr>
            <w:pStyle w:val="TDC2"/>
            <w:tabs>
              <w:tab w:val="right" w:leader="dot" w:pos="8828"/>
            </w:tabs>
            <w:rPr>
              <w:rFonts w:eastAsiaTheme="minorEastAsia"/>
              <w:noProof/>
              <w:lang w:eastAsia="es-MX"/>
            </w:rPr>
          </w:pPr>
          <w:hyperlink w:anchor="_Toc102981089" w:history="1">
            <w:r w:rsidR="000A6793" w:rsidRPr="00A5697D">
              <w:rPr>
                <w:rStyle w:val="Hipervnculo"/>
                <w:rFonts w:ascii="Montserrat" w:hAnsi="Montserrat"/>
                <w:noProof/>
              </w:rPr>
              <w:t>9.8 Presentación y Apertura de Proposiciones</w:t>
            </w:r>
            <w:r w:rsidR="000A6793" w:rsidRPr="00A5697D">
              <w:rPr>
                <w:rStyle w:val="Hipervnculo"/>
                <w:rFonts w:ascii="Montserrat" w:hAnsi="Montserrat"/>
                <w:b/>
                <w:iCs/>
                <w:noProof/>
              </w:rPr>
              <w:t>.</w:t>
            </w:r>
            <w:r w:rsidR="000A6793">
              <w:rPr>
                <w:noProof/>
                <w:webHidden/>
              </w:rPr>
              <w:tab/>
            </w:r>
            <w:r w:rsidR="000A6793">
              <w:rPr>
                <w:noProof/>
                <w:webHidden/>
              </w:rPr>
              <w:fldChar w:fldCharType="begin"/>
            </w:r>
            <w:r w:rsidR="000A6793">
              <w:rPr>
                <w:noProof/>
                <w:webHidden/>
              </w:rPr>
              <w:instrText xml:space="preserve"> PAGEREF _Toc102981089 \h </w:instrText>
            </w:r>
            <w:r w:rsidR="000A6793">
              <w:rPr>
                <w:noProof/>
                <w:webHidden/>
              </w:rPr>
            </w:r>
            <w:r w:rsidR="000A6793">
              <w:rPr>
                <w:noProof/>
                <w:webHidden/>
              </w:rPr>
              <w:fldChar w:fldCharType="separate"/>
            </w:r>
            <w:r w:rsidR="00D0158E">
              <w:rPr>
                <w:noProof/>
                <w:webHidden/>
              </w:rPr>
              <w:t>11</w:t>
            </w:r>
            <w:r w:rsidR="000A6793">
              <w:rPr>
                <w:noProof/>
                <w:webHidden/>
              </w:rPr>
              <w:fldChar w:fldCharType="end"/>
            </w:r>
          </w:hyperlink>
        </w:p>
        <w:p w14:paraId="3F86AB56" w14:textId="1270C849" w:rsidR="000A6793" w:rsidRDefault="005D29E5">
          <w:pPr>
            <w:pStyle w:val="TDC2"/>
            <w:tabs>
              <w:tab w:val="right" w:leader="dot" w:pos="8828"/>
            </w:tabs>
            <w:rPr>
              <w:rFonts w:eastAsiaTheme="minorEastAsia"/>
              <w:noProof/>
              <w:lang w:eastAsia="es-MX"/>
            </w:rPr>
          </w:pPr>
          <w:hyperlink w:anchor="_Toc102981090" w:history="1">
            <w:r w:rsidR="000A6793" w:rsidRPr="00A5697D">
              <w:rPr>
                <w:rStyle w:val="Hipervnculo"/>
                <w:rFonts w:ascii="Montserrat" w:hAnsi="Montserrat"/>
                <w:noProof/>
              </w:rPr>
              <w:t>9.9 Presentación Conjunta de Proposiciones</w:t>
            </w:r>
            <w:r w:rsidR="000A6793">
              <w:rPr>
                <w:noProof/>
                <w:webHidden/>
              </w:rPr>
              <w:tab/>
            </w:r>
            <w:r w:rsidR="000A6793">
              <w:rPr>
                <w:noProof/>
                <w:webHidden/>
              </w:rPr>
              <w:fldChar w:fldCharType="begin"/>
            </w:r>
            <w:r w:rsidR="000A6793">
              <w:rPr>
                <w:noProof/>
                <w:webHidden/>
              </w:rPr>
              <w:instrText xml:space="preserve"> PAGEREF _Toc102981090 \h </w:instrText>
            </w:r>
            <w:r w:rsidR="000A6793">
              <w:rPr>
                <w:noProof/>
                <w:webHidden/>
              </w:rPr>
            </w:r>
            <w:r w:rsidR="000A6793">
              <w:rPr>
                <w:noProof/>
                <w:webHidden/>
              </w:rPr>
              <w:fldChar w:fldCharType="separate"/>
            </w:r>
            <w:r w:rsidR="00D0158E">
              <w:rPr>
                <w:noProof/>
                <w:webHidden/>
              </w:rPr>
              <w:t>12</w:t>
            </w:r>
            <w:r w:rsidR="000A6793">
              <w:rPr>
                <w:noProof/>
                <w:webHidden/>
              </w:rPr>
              <w:fldChar w:fldCharType="end"/>
            </w:r>
          </w:hyperlink>
        </w:p>
        <w:p w14:paraId="2C67CD06" w14:textId="6C80982D" w:rsidR="000A6793" w:rsidRDefault="005D29E5">
          <w:pPr>
            <w:pStyle w:val="TDC2"/>
            <w:tabs>
              <w:tab w:val="right" w:leader="dot" w:pos="8828"/>
            </w:tabs>
            <w:rPr>
              <w:rFonts w:eastAsiaTheme="minorEastAsia"/>
              <w:noProof/>
              <w:lang w:eastAsia="es-MX"/>
            </w:rPr>
          </w:pPr>
          <w:hyperlink w:anchor="_Toc102981091" w:history="1">
            <w:r w:rsidR="000A6793" w:rsidRPr="00A5697D">
              <w:rPr>
                <w:rStyle w:val="Hipervnculo"/>
                <w:rFonts w:ascii="Montserrat" w:hAnsi="Montserrat"/>
                <w:noProof/>
              </w:rPr>
              <w:t>9.10 Desarrollo de la apertura de propuestas técnicas y económicas:</w:t>
            </w:r>
            <w:r w:rsidR="000A6793">
              <w:rPr>
                <w:noProof/>
                <w:webHidden/>
              </w:rPr>
              <w:tab/>
            </w:r>
            <w:r w:rsidR="000A6793">
              <w:rPr>
                <w:noProof/>
                <w:webHidden/>
              </w:rPr>
              <w:fldChar w:fldCharType="begin"/>
            </w:r>
            <w:r w:rsidR="000A6793">
              <w:rPr>
                <w:noProof/>
                <w:webHidden/>
              </w:rPr>
              <w:instrText xml:space="preserve"> PAGEREF _Toc102981091 \h </w:instrText>
            </w:r>
            <w:r w:rsidR="000A6793">
              <w:rPr>
                <w:noProof/>
                <w:webHidden/>
              </w:rPr>
            </w:r>
            <w:r w:rsidR="000A6793">
              <w:rPr>
                <w:noProof/>
                <w:webHidden/>
              </w:rPr>
              <w:fldChar w:fldCharType="separate"/>
            </w:r>
            <w:r w:rsidR="00D0158E">
              <w:rPr>
                <w:noProof/>
                <w:webHidden/>
              </w:rPr>
              <w:t>12</w:t>
            </w:r>
            <w:r w:rsidR="000A6793">
              <w:rPr>
                <w:noProof/>
                <w:webHidden/>
              </w:rPr>
              <w:fldChar w:fldCharType="end"/>
            </w:r>
          </w:hyperlink>
        </w:p>
        <w:p w14:paraId="25311D4C" w14:textId="655B9774" w:rsidR="000A6793" w:rsidRDefault="005D29E5">
          <w:pPr>
            <w:pStyle w:val="TDC2"/>
            <w:tabs>
              <w:tab w:val="right" w:leader="dot" w:pos="8828"/>
            </w:tabs>
            <w:rPr>
              <w:rFonts w:eastAsiaTheme="minorEastAsia"/>
              <w:noProof/>
              <w:lang w:eastAsia="es-MX"/>
            </w:rPr>
          </w:pPr>
          <w:hyperlink w:anchor="_Toc102981092" w:history="1">
            <w:r w:rsidR="000A6793" w:rsidRPr="00A5697D">
              <w:rPr>
                <w:rStyle w:val="Hipervnculo"/>
                <w:rFonts w:ascii="Montserrat" w:hAnsi="Montserrat"/>
                <w:noProof/>
              </w:rPr>
              <w:t>9.11 Periodo de Validez de las Propuestas</w:t>
            </w:r>
            <w:r w:rsidR="000A6793">
              <w:rPr>
                <w:noProof/>
                <w:webHidden/>
              </w:rPr>
              <w:tab/>
            </w:r>
            <w:r w:rsidR="000A6793">
              <w:rPr>
                <w:noProof/>
                <w:webHidden/>
              </w:rPr>
              <w:fldChar w:fldCharType="begin"/>
            </w:r>
            <w:r w:rsidR="000A6793">
              <w:rPr>
                <w:noProof/>
                <w:webHidden/>
              </w:rPr>
              <w:instrText xml:space="preserve"> PAGEREF _Toc102981092 \h </w:instrText>
            </w:r>
            <w:r w:rsidR="000A6793">
              <w:rPr>
                <w:noProof/>
                <w:webHidden/>
              </w:rPr>
            </w:r>
            <w:r w:rsidR="000A6793">
              <w:rPr>
                <w:noProof/>
                <w:webHidden/>
              </w:rPr>
              <w:fldChar w:fldCharType="separate"/>
            </w:r>
            <w:r w:rsidR="00D0158E">
              <w:rPr>
                <w:noProof/>
                <w:webHidden/>
              </w:rPr>
              <w:t>13</w:t>
            </w:r>
            <w:r w:rsidR="000A6793">
              <w:rPr>
                <w:noProof/>
                <w:webHidden/>
              </w:rPr>
              <w:fldChar w:fldCharType="end"/>
            </w:r>
          </w:hyperlink>
        </w:p>
        <w:p w14:paraId="683DB656" w14:textId="4FCCFBEA" w:rsidR="000A6793" w:rsidRDefault="005D29E5">
          <w:pPr>
            <w:pStyle w:val="TDC2"/>
            <w:tabs>
              <w:tab w:val="right" w:leader="dot" w:pos="8828"/>
            </w:tabs>
            <w:rPr>
              <w:rFonts w:eastAsiaTheme="minorEastAsia"/>
              <w:noProof/>
              <w:lang w:eastAsia="es-MX"/>
            </w:rPr>
          </w:pPr>
          <w:hyperlink w:anchor="_Toc102981093" w:history="1">
            <w:r w:rsidR="000A6793" w:rsidRPr="00A5697D">
              <w:rPr>
                <w:rStyle w:val="Hipervnculo"/>
                <w:rFonts w:ascii="Montserrat" w:hAnsi="Montserrat"/>
                <w:noProof/>
              </w:rPr>
              <w:t>9.12 Causas de Desechamiento</w:t>
            </w:r>
            <w:r w:rsidR="000A6793">
              <w:rPr>
                <w:noProof/>
                <w:webHidden/>
              </w:rPr>
              <w:tab/>
            </w:r>
            <w:r w:rsidR="000A6793">
              <w:rPr>
                <w:noProof/>
                <w:webHidden/>
              </w:rPr>
              <w:fldChar w:fldCharType="begin"/>
            </w:r>
            <w:r w:rsidR="000A6793">
              <w:rPr>
                <w:noProof/>
                <w:webHidden/>
              </w:rPr>
              <w:instrText xml:space="preserve"> PAGEREF _Toc102981093 \h </w:instrText>
            </w:r>
            <w:r w:rsidR="000A6793">
              <w:rPr>
                <w:noProof/>
                <w:webHidden/>
              </w:rPr>
            </w:r>
            <w:r w:rsidR="000A6793">
              <w:rPr>
                <w:noProof/>
                <w:webHidden/>
              </w:rPr>
              <w:fldChar w:fldCharType="separate"/>
            </w:r>
            <w:r w:rsidR="00D0158E">
              <w:rPr>
                <w:noProof/>
                <w:webHidden/>
              </w:rPr>
              <w:t>13</w:t>
            </w:r>
            <w:r w:rsidR="000A6793">
              <w:rPr>
                <w:noProof/>
                <w:webHidden/>
              </w:rPr>
              <w:fldChar w:fldCharType="end"/>
            </w:r>
          </w:hyperlink>
        </w:p>
        <w:p w14:paraId="2288F742" w14:textId="5A15D110" w:rsidR="000A6793" w:rsidRDefault="005D29E5">
          <w:pPr>
            <w:pStyle w:val="TDC2"/>
            <w:tabs>
              <w:tab w:val="right" w:leader="dot" w:pos="8828"/>
            </w:tabs>
            <w:rPr>
              <w:rFonts w:eastAsiaTheme="minorEastAsia"/>
              <w:noProof/>
              <w:lang w:eastAsia="es-MX"/>
            </w:rPr>
          </w:pPr>
          <w:hyperlink w:anchor="_Toc102981094" w:history="1">
            <w:r w:rsidR="000A6793" w:rsidRPr="00A5697D">
              <w:rPr>
                <w:rStyle w:val="Hipervnculo"/>
                <w:rFonts w:ascii="Montserrat" w:hAnsi="Montserrat"/>
                <w:noProof/>
              </w:rPr>
              <w:t>9.13 Requisitos que los licitantes deben cubrir</w:t>
            </w:r>
            <w:r w:rsidR="000A6793">
              <w:rPr>
                <w:noProof/>
                <w:webHidden/>
              </w:rPr>
              <w:tab/>
            </w:r>
            <w:r w:rsidR="000A6793">
              <w:rPr>
                <w:noProof/>
                <w:webHidden/>
              </w:rPr>
              <w:fldChar w:fldCharType="begin"/>
            </w:r>
            <w:r w:rsidR="000A6793">
              <w:rPr>
                <w:noProof/>
                <w:webHidden/>
              </w:rPr>
              <w:instrText xml:space="preserve"> PAGEREF _Toc102981094 \h </w:instrText>
            </w:r>
            <w:r w:rsidR="000A6793">
              <w:rPr>
                <w:noProof/>
                <w:webHidden/>
              </w:rPr>
            </w:r>
            <w:r w:rsidR="000A6793">
              <w:rPr>
                <w:noProof/>
                <w:webHidden/>
              </w:rPr>
              <w:fldChar w:fldCharType="separate"/>
            </w:r>
            <w:r w:rsidR="00D0158E">
              <w:rPr>
                <w:noProof/>
                <w:webHidden/>
              </w:rPr>
              <w:t>13</w:t>
            </w:r>
            <w:r w:rsidR="000A6793">
              <w:rPr>
                <w:noProof/>
                <w:webHidden/>
              </w:rPr>
              <w:fldChar w:fldCharType="end"/>
            </w:r>
          </w:hyperlink>
        </w:p>
        <w:p w14:paraId="7B8255AC" w14:textId="7BF5CC1E" w:rsidR="000A6793" w:rsidRDefault="005D29E5">
          <w:pPr>
            <w:pStyle w:val="TDC2"/>
            <w:tabs>
              <w:tab w:val="right" w:leader="dot" w:pos="8828"/>
            </w:tabs>
            <w:rPr>
              <w:rFonts w:eastAsiaTheme="minorEastAsia"/>
              <w:noProof/>
              <w:lang w:eastAsia="es-MX"/>
            </w:rPr>
          </w:pPr>
          <w:hyperlink w:anchor="_Toc102981095" w:history="1">
            <w:r w:rsidR="000A6793" w:rsidRPr="00A5697D">
              <w:rPr>
                <w:rStyle w:val="Hipervnculo"/>
                <w:rFonts w:ascii="Montserrat" w:hAnsi="Montserrat"/>
                <w:noProof/>
              </w:rPr>
              <w:t>9.14 Criterios de Evaluación.</w:t>
            </w:r>
            <w:r w:rsidR="000A6793">
              <w:rPr>
                <w:noProof/>
                <w:webHidden/>
              </w:rPr>
              <w:tab/>
            </w:r>
            <w:r w:rsidR="000A6793">
              <w:rPr>
                <w:noProof/>
                <w:webHidden/>
              </w:rPr>
              <w:fldChar w:fldCharType="begin"/>
            </w:r>
            <w:r w:rsidR="000A6793">
              <w:rPr>
                <w:noProof/>
                <w:webHidden/>
              </w:rPr>
              <w:instrText xml:space="preserve"> PAGEREF _Toc102981095 \h </w:instrText>
            </w:r>
            <w:r w:rsidR="000A6793">
              <w:rPr>
                <w:noProof/>
                <w:webHidden/>
              </w:rPr>
            </w:r>
            <w:r w:rsidR="000A6793">
              <w:rPr>
                <w:noProof/>
                <w:webHidden/>
              </w:rPr>
              <w:fldChar w:fldCharType="separate"/>
            </w:r>
            <w:r w:rsidR="00D0158E">
              <w:rPr>
                <w:noProof/>
                <w:webHidden/>
              </w:rPr>
              <w:t>16</w:t>
            </w:r>
            <w:r w:rsidR="000A6793">
              <w:rPr>
                <w:noProof/>
                <w:webHidden/>
              </w:rPr>
              <w:fldChar w:fldCharType="end"/>
            </w:r>
          </w:hyperlink>
        </w:p>
        <w:p w14:paraId="521D9840" w14:textId="067501ED" w:rsidR="000A6793" w:rsidRDefault="005D29E5">
          <w:pPr>
            <w:pStyle w:val="TDC2"/>
            <w:tabs>
              <w:tab w:val="right" w:leader="dot" w:pos="8828"/>
            </w:tabs>
            <w:rPr>
              <w:rFonts w:eastAsiaTheme="minorEastAsia"/>
              <w:noProof/>
              <w:lang w:eastAsia="es-MX"/>
            </w:rPr>
          </w:pPr>
          <w:hyperlink w:anchor="_Toc102981096" w:history="1">
            <w:r w:rsidR="000A6793" w:rsidRPr="00A5697D">
              <w:rPr>
                <w:rStyle w:val="Hipervnculo"/>
                <w:rFonts w:ascii="Montserrat" w:hAnsi="Montserrat"/>
                <w:noProof/>
              </w:rPr>
              <w:t>9.15 Evaluación de las Propuestas Técnica y Económicas.</w:t>
            </w:r>
            <w:r w:rsidR="000A6793">
              <w:rPr>
                <w:noProof/>
                <w:webHidden/>
              </w:rPr>
              <w:tab/>
            </w:r>
            <w:r w:rsidR="000A6793">
              <w:rPr>
                <w:noProof/>
                <w:webHidden/>
              </w:rPr>
              <w:fldChar w:fldCharType="begin"/>
            </w:r>
            <w:r w:rsidR="000A6793">
              <w:rPr>
                <w:noProof/>
                <w:webHidden/>
              </w:rPr>
              <w:instrText xml:space="preserve"> PAGEREF _Toc102981096 \h </w:instrText>
            </w:r>
            <w:r w:rsidR="000A6793">
              <w:rPr>
                <w:noProof/>
                <w:webHidden/>
              </w:rPr>
            </w:r>
            <w:r w:rsidR="000A6793">
              <w:rPr>
                <w:noProof/>
                <w:webHidden/>
              </w:rPr>
              <w:fldChar w:fldCharType="separate"/>
            </w:r>
            <w:r w:rsidR="00D0158E">
              <w:rPr>
                <w:noProof/>
                <w:webHidden/>
              </w:rPr>
              <w:t>16</w:t>
            </w:r>
            <w:r w:rsidR="000A6793">
              <w:rPr>
                <w:noProof/>
                <w:webHidden/>
              </w:rPr>
              <w:fldChar w:fldCharType="end"/>
            </w:r>
          </w:hyperlink>
        </w:p>
        <w:p w14:paraId="5466B753" w14:textId="56E73783" w:rsidR="000A6793" w:rsidRDefault="005D29E5">
          <w:pPr>
            <w:pStyle w:val="TDC2"/>
            <w:tabs>
              <w:tab w:val="right" w:leader="dot" w:pos="8828"/>
            </w:tabs>
            <w:rPr>
              <w:rFonts w:eastAsiaTheme="minorEastAsia"/>
              <w:noProof/>
              <w:lang w:eastAsia="es-MX"/>
            </w:rPr>
          </w:pPr>
          <w:hyperlink w:anchor="_Toc102981097" w:history="1">
            <w:r w:rsidR="000A6793" w:rsidRPr="00A5697D">
              <w:rPr>
                <w:rStyle w:val="Hipervnculo"/>
                <w:rFonts w:ascii="Montserrat" w:hAnsi="Montserrat"/>
                <w:b/>
                <w:noProof/>
              </w:rPr>
              <w:t>9.16 Fallo.</w:t>
            </w:r>
            <w:r w:rsidR="000A6793">
              <w:rPr>
                <w:noProof/>
                <w:webHidden/>
              </w:rPr>
              <w:tab/>
            </w:r>
            <w:r w:rsidR="000A6793">
              <w:rPr>
                <w:noProof/>
                <w:webHidden/>
              </w:rPr>
              <w:fldChar w:fldCharType="begin"/>
            </w:r>
            <w:r w:rsidR="000A6793">
              <w:rPr>
                <w:noProof/>
                <w:webHidden/>
              </w:rPr>
              <w:instrText xml:space="preserve"> PAGEREF _Toc102981097 \h </w:instrText>
            </w:r>
            <w:r w:rsidR="000A6793">
              <w:rPr>
                <w:noProof/>
                <w:webHidden/>
              </w:rPr>
            </w:r>
            <w:r w:rsidR="000A6793">
              <w:rPr>
                <w:noProof/>
                <w:webHidden/>
              </w:rPr>
              <w:fldChar w:fldCharType="separate"/>
            </w:r>
            <w:r w:rsidR="00D0158E">
              <w:rPr>
                <w:noProof/>
                <w:webHidden/>
              </w:rPr>
              <w:t>22</w:t>
            </w:r>
            <w:r w:rsidR="000A6793">
              <w:rPr>
                <w:noProof/>
                <w:webHidden/>
              </w:rPr>
              <w:fldChar w:fldCharType="end"/>
            </w:r>
          </w:hyperlink>
        </w:p>
        <w:p w14:paraId="0393D076" w14:textId="42707331" w:rsidR="000A6793" w:rsidRDefault="005D29E5">
          <w:pPr>
            <w:pStyle w:val="TDC1"/>
            <w:tabs>
              <w:tab w:val="left" w:pos="600"/>
              <w:tab w:val="right" w:leader="dot" w:pos="8828"/>
            </w:tabs>
            <w:rPr>
              <w:rFonts w:eastAsiaTheme="minorEastAsia"/>
              <w:noProof/>
              <w:lang w:eastAsia="es-MX"/>
            </w:rPr>
          </w:pPr>
          <w:hyperlink w:anchor="_Toc102981098" w:history="1">
            <w:r w:rsidR="000A6793" w:rsidRPr="00A5697D">
              <w:rPr>
                <w:rStyle w:val="Hipervnculo"/>
                <w:b/>
                <w:noProof/>
              </w:rPr>
              <w:t>10.</w:t>
            </w:r>
            <w:r w:rsidR="000A6793">
              <w:rPr>
                <w:rFonts w:eastAsiaTheme="minorEastAsia"/>
                <w:noProof/>
                <w:lang w:eastAsia="es-MX"/>
              </w:rPr>
              <w:tab/>
            </w:r>
            <w:r w:rsidR="000A6793" w:rsidRPr="00A5697D">
              <w:rPr>
                <w:rStyle w:val="Hipervnculo"/>
                <w:b/>
                <w:noProof/>
              </w:rPr>
              <w:t>Cancelación de la Licitación.</w:t>
            </w:r>
            <w:r w:rsidR="000A6793">
              <w:rPr>
                <w:noProof/>
                <w:webHidden/>
              </w:rPr>
              <w:tab/>
            </w:r>
            <w:r w:rsidR="000A6793">
              <w:rPr>
                <w:noProof/>
                <w:webHidden/>
              </w:rPr>
              <w:fldChar w:fldCharType="begin"/>
            </w:r>
            <w:r w:rsidR="000A6793">
              <w:rPr>
                <w:noProof/>
                <w:webHidden/>
              </w:rPr>
              <w:instrText xml:space="preserve"> PAGEREF _Toc102981098 \h </w:instrText>
            </w:r>
            <w:r w:rsidR="000A6793">
              <w:rPr>
                <w:noProof/>
                <w:webHidden/>
              </w:rPr>
            </w:r>
            <w:r w:rsidR="000A6793">
              <w:rPr>
                <w:noProof/>
                <w:webHidden/>
              </w:rPr>
              <w:fldChar w:fldCharType="separate"/>
            </w:r>
            <w:r w:rsidR="00D0158E">
              <w:rPr>
                <w:noProof/>
                <w:webHidden/>
              </w:rPr>
              <w:t>22</w:t>
            </w:r>
            <w:r w:rsidR="000A6793">
              <w:rPr>
                <w:noProof/>
                <w:webHidden/>
              </w:rPr>
              <w:fldChar w:fldCharType="end"/>
            </w:r>
          </w:hyperlink>
        </w:p>
        <w:p w14:paraId="58B0E228" w14:textId="6B2691F1" w:rsidR="000A6793" w:rsidRDefault="005D29E5">
          <w:pPr>
            <w:pStyle w:val="TDC1"/>
            <w:tabs>
              <w:tab w:val="left" w:pos="600"/>
              <w:tab w:val="right" w:leader="dot" w:pos="8828"/>
            </w:tabs>
            <w:rPr>
              <w:rFonts w:eastAsiaTheme="minorEastAsia"/>
              <w:noProof/>
              <w:lang w:eastAsia="es-MX"/>
            </w:rPr>
          </w:pPr>
          <w:hyperlink w:anchor="_Toc102981099" w:history="1">
            <w:r w:rsidR="000A6793" w:rsidRPr="00A5697D">
              <w:rPr>
                <w:rStyle w:val="Hipervnculo"/>
                <w:b/>
                <w:noProof/>
              </w:rPr>
              <w:t>11.</w:t>
            </w:r>
            <w:r w:rsidR="000A6793">
              <w:rPr>
                <w:rFonts w:eastAsiaTheme="minorEastAsia"/>
                <w:noProof/>
                <w:lang w:eastAsia="es-MX"/>
              </w:rPr>
              <w:tab/>
            </w:r>
            <w:r w:rsidR="000A6793" w:rsidRPr="00A5697D">
              <w:rPr>
                <w:rStyle w:val="Hipervnculo"/>
                <w:b/>
                <w:noProof/>
              </w:rPr>
              <w:t>Declaración de Licitación Desierta.</w:t>
            </w:r>
            <w:r w:rsidR="000A6793">
              <w:rPr>
                <w:noProof/>
                <w:webHidden/>
              </w:rPr>
              <w:tab/>
            </w:r>
            <w:r w:rsidR="000A6793">
              <w:rPr>
                <w:noProof/>
                <w:webHidden/>
              </w:rPr>
              <w:fldChar w:fldCharType="begin"/>
            </w:r>
            <w:r w:rsidR="000A6793">
              <w:rPr>
                <w:noProof/>
                <w:webHidden/>
              </w:rPr>
              <w:instrText xml:space="preserve"> PAGEREF _Toc102981099 \h </w:instrText>
            </w:r>
            <w:r w:rsidR="000A6793">
              <w:rPr>
                <w:noProof/>
                <w:webHidden/>
              </w:rPr>
            </w:r>
            <w:r w:rsidR="000A6793">
              <w:rPr>
                <w:noProof/>
                <w:webHidden/>
              </w:rPr>
              <w:fldChar w:fldCharType="separate"/>
            </w:r>
            <w:r w:rsidR="00D0158E">
              <w:rPr>
                <w:noProof/>
                <w:webHidden/>
              </w:rPr>
              <w:t>22</w:t>
            </w:r>
            <w:r w:rsidR="000A6793">
              <w:rPr>
                <w:noProof/>
                <w:webHidden/>
              </w:rPr>
              <w:fldChar w:fldCharType="end"/>
            </w:r>
          </w:hyperlink>
        </w:p>
        <w:p w14:paraId="14E10794" w14:textId="0AECD62E" w:rsidR="000A6793" w:rsidRDefault="005D29E5">
          <w:pPr>
            <w:pStyle w:val="TDC1"/>
            <w:tabs>
              <w:tab w:val="right" w:leader="dot" w:pos="8828"/>
            </w:tabs>
            <w:rPr>
              <w:rFonts w:eastAsiaTheme="minorEastAsia"/>
              <w:noProof/>
              <w:lang w:eastAsia="es-MX"/>
            </w:rPr>
          </w:pPr>
          <w:hyperlink w:anchor="_Toc102981100" w:history="1">
            <w:r w:rsidR="000A6793" w:rsidRPr="00A5697D">
              <w:rPr>
                <w:rStyle w:val="Hipervnculo"/>
                <w:b/>
                <w:iCs/>
                <w:noProof/>
              </w:rPr>
              <w:t>12. Inconformidad, Controversias y Sanciones</w:t>
            </w:r>
            <w:r w:rsidR="000A6793">
              <w:rPr>
                <w:noProof/>
                <w:webHidden/>
              </w:rPr>
              <w:tab/>
            </w:r>
            <w:r w:rsidR="000A6793">
              <w:rPr>
                <w:noProof/>
                <w:webHidden/>
              </w:rPr>
              <w:fldChar w:fldCharType="begin"/>
            </w:r>
            <w:r w:rsidR="000A6793">
              <w:rPr>
                <w:noProof/>
                <w:webHidden/>
              </w:rPr>
              <w:instrText xml:space="preserve"> PAGEREF _Toc102981100 \h </w:instrText>
            </w:r>
            <w:r w:rsidR="000A6793">
              <w:rPr>
                <w:noProof/>
                <w:webHidden/>
              </w:rPr>
            </w:r>
            <w:r w:rsidR="000A6793">
              <w:rPr>
                <w:noProof/>
                <w:webHidden/>
              </w:rPr>
              <w:fldChar w:fldCharType="separate"/>
            </w:r>
            <w:r w:rsidR="00D0158E">
              <w:rPr>
                <w:noProof/>
                <w:webHidden/>
              </w:rPr>
              <w:t>23</w:t>
            </w:r>
            <w:r w:rsidR="000A6793">
              <w:rPr>
                <w:noProof/>
                <w:webHidden/>
              </w:rPr>
              <w:fldChar w:fldCharType="end"/>
            </w:r>
          </w:hyperlink>
        </w:p>
        <w:p w14:paraId="17EC7396" w14:textId="735ACE18" w:rsidR="000A6793" w:rsidRDefault="005D29E5">
          <w:pPr>
            <w:pStyle w:val="TDC2"/>
            <w:tabs>
              <w:tab w:val="right" w:leader="dot" w:pos="8828"/>
            </w:tabs>
            <w:rPr>
              <w:rFonts w:eastAsiaTheme="minorEastAsia"/>
              <w:noProof/>
              <w:lang w:eastAsia="es-MX"/>
            </w:rPr>
          </w:pPr>
          <w:hyperlink w:anchor="_Toc102981101" w:history="1">
            <w:r w:rsidR="000A6793" w:rsidRPr="00A5697D">
              <w:rPr>
                <w:rStyle w:val="Hipervnculo"/>
                <w:rFonts w:ascii="Montserrat" w:hAnsi="Montserrat"/>
                <w:noProof/>
              </w:rPr>
              <w:t>12.1. Inconformidades.</w:t>
            </w:r>
            <w:r w:rsidR="000A6793">
              <w:rPr>
                <w:noProof/>
                <w:webHidden/>
              </w:rPr>
              <w:tab/>
            </w:r>
            <w:r w:rsidR="000A6793">
              <w:rPr>
                <w:noProof/>
                <w:webHidden/>
              </w:rPr>
              <w:fldChar w:fldCharType="begin"/>
            </w:r>
            <w:r w:rsidR="000A6793">
              <w:rPr>
                <w:noProof/>
                <w:webHidden/>
              </w:rPr>
              <w:instrText xml:space="preserve"> PAGEREF _Toc102981101 \h </w:instrText>
            </w:r>
            <w:r w:rsidR="000A6793">
              <w:rPr>
                <w:noProof/>
                <w:webHidden/>
              </w:rPr>
            </w:r>
            <w:r w:rsidR="000A6793">
              <w:rPr>
                <w:noProof/>
                <w:webHidden/>
              </w:rPr>
              <w:fldChar w:fldCharType="separate"/>
            </w:r>
            <w:r w:rsidR="00D0158E">
              <w:rPr>
                <w:noProof/>
                <w:webHidden/>
              </w:rPr>
              <w:t>23</w:t>
            </w:r>
            <w:r w:rsidR="000A6793">
              <w:rPr>
                <w:noProof/>
                <w:webHidden/>
              </w:rPr>
              <w:fldChar w:fldCharType="end"/>
            </w:r>
          </w:hyperlink>
        </w:p>
        <w:p w14:paraId="651B0B85" w14:textId="364B7858" w:rsidR="000A6793" w:rsidRDefault="005D29E5">
          <w:pPr>
            <w:pStyle w:val="TDC2"/>
            <w:tabs>
              <w:tab w:val="right" w:leader="dot" w:pos="8828"/>
            </w:tabs>
            <w:rPr>
              <w:rFonts w:eastAsiaTheme="minorEastAsia"/>
              <w:noProof/>
              <w:lang w:eastAsia="es-MX"/>
            </w:rPr>
          </w:pPr>
          <w:hyperlink w:anchor="_Toc102981102" w:history="1">
            <w:r w:rsidR="000A6793" w:rsidRPr="00A5697D">
              <w:rPr>
                <w:rStyle w:val="Hipervnculo"/>
                <w:rFonts w:ascii="Montserrat" w:hAnsi="Montserrat"/>
                <w:noProof/>
              </w:rPr>
              <w:t>12.2. Controversias</w:t>
            </w:r>
            <w:r w:rsidR="000A6793">
              <w:rPr>
                <w:noProof/>
                <w:webHidden/>
              </w:rPr>
              <w:tab/>
            </w:r>
            <w:r w:rsidR="000A6793">
              <w:rPr>
                <w:noProof/>
                <w:webHidden/>
              </w:rPr>
              <w:fldChar w:fldCharType="begin"/>
            </w:r>
            <w:r w:rsidR="000A6793">
              <w:rPr>
                <w:noProof/>
                <w:webHidden/>
              </w:rPr>
              <w:instrText xml:space="preserve"> PAGEREF _Toc102981102 \h </w:instrText>
            </w:r>
            <w:r w:rsidR="000A6793">
              <w:rPr>
                <w:noProof/>
                <w:webHidden/>
              </w:rPr>
            </w:r>
            <w:r w:rsidR="000A6793">
              <w:rPr>
                <w:noProof/>
                <w:webHidden/>
              </w:rPr>
              <w:fldChar w:fldCharType="separate"/>
            </w:r>
            <w:r w:rsidR="00D0158E">
              <w:rPr>
                <w:noProof/>
                <w:webHidden/>
              </w:rPr>
              <w:t>23</w:t>
            </w:r>
            <w:r w:rsidR="000A6793">
              <w:rPr>
                <w:noProof/>
                <w:webHidden/>
              </w:rPr>
              <w:fldChar w:fldCharType="end"/>
            </w:r>
          </w:hyperlink>
        </w:p>
        <w:p w14:paraId="5995D8D6" w14:textId="329F4A90" w:rsidR="000A6793" w:rsidRDefault="005D29E5">
          <w:pPr>
            <w:pStyle w:val="TDC2"/>
            <w:tabs>
              <w:tab w:val="right" w:leader="dot" w:pos="8828"/>
            </w:tabs>
            <w:rPr>
              <w:rFonts w:eastAsiaTheme="minorEastAsia"/>
              <w:noProof/>
              <w:lang w:eastAsia="es-MX"/>
            </w:rPr>
          </w:pPr>
          <w:hyperlink w:anchor="_Toc102981103" w:history="1">
            <w:r w:rsidR="000A6793" w:rsidRPr="00A5697D">
              <w:rPr>
                <w:rStyle w:val="Hipervnculo"/>
                <w:rFonts w:ascii="Montserrat" w:hAnsi="Montserrat"/>
                <w:noProof/>
              </w:rPr>
              <w:t>12.3 Sanciones.</w:t>
            </w:r>
            <w:r w:rsidR="000A6793">
              <w:rPr>
                <w:noProof/>
                <w:webHidden/>
              </w:rPr>
              <w:tab/>
            </w:r>
            <w:r w:rsidR="000A6793">
              <w:rPr>
                <w:noProof/>
                <w:webHidden/>
              </w:rPr>
              <w:fldChar w:fldCharType="begin"/>
            </w:r>
            <w:r w:rsidR="000A6793">
              <w:rPr>
                <w:noProof/>
                <w:webHidden/>
              </w:rPr>
              <w:instrText xml:space="preserve"> PAGEREF _Toc102981103 \h </w:instrText>
            </w:r>
            <w:r w:rsidR="000A6793">
              <w:rPr>
                <w:noProof/>
                <w:webHidden/>
              </w:rPr>
            </w:r>
            <w:r w:rsidR="000A6793">
              <w:rPr>
                <w:noProof/>
                <w:webHidden/>
              </w:rPr>
              <w:fldChar w:fldCharType="separate"/>
            </w:r>
            <w:r w:rsidR="00D0158E">
              <w:rPr>
                <w:noProof/>
                <w:webHidden/>
              </w:rPr>
              <w:t>23</w:t>
            </w:r>
            <w:r w:rsidR="000A6793">
              <w:rPr>
                <w:noProof/>
                <w:webHidden/>
              </w:rPr>
              <w:fldChar w:fldCharType="end"/>
            </w:r>
          </w:hyperlink>
        </w:p>
        <w:p w14:paraId="64AC7CAE" w14:textId="1D51AB3F" w:rsidR="000A6793" w:rsidRDefault="005D29E5">
          <w:pPr>
            <w:pStyle w:val="TDC1"/>
            <w:tabs>
              <w:tab w:val="right" w:leader="dot" w:pos="8828"/>
            </w:tabs>
            <w:rPr>
              <w:rFonts w:eastAsiaTheme="minorEastAsia"/>
              <w:noProof/>
              <w:lang w:eastAsia="es-MX"/>
            </w:rPr>
          </w:pPr>
          <w:hyperlink w:anchor="_Toc102981104" w:history="1">
            <w:r w:rsidR="000A6793" w:rsidRPr="00A5697D">
              <w:rPr>
                <w:rStyle w:val="Hipervnculo"/>
                <w:b/>
                <w:iCs/>
                <w:noProof/>
              </w:rPr>
              <w:t>13. Formalización del Instrumento Jurídico</w:t>
            </w:r>
            <w:r w:rsidR="000A6793">
              <w:rPr>
                <w:noProof/>
                <w:webHidden/>
              </w:rPr>
              <w:tab/>
            </w:r>
            <w:r w:rsidR="000A6793">
              <w:rPr>
                <w:noProof/>
                <w:webHidden/>
              </w:rPr>
              <w:fldChar w:fldCharType="begin"/>
            </w:r>
            <w:r w:rsidR="000A6793">
              <w:rPr>
                <w:noProof/>
                <w:webHidden/>
              </w:rPr>
              <w:instrText xml:space="preserve"> PAGEREF _Toc102981104 \h </w:instrText>
            </w:r>
            <w:r w:rsidR="000A6793">
              <w:rPr>
                <w:noProof/>
                <w:webHidden/>
              </w:rPr>
            </w:r>
            <w:r w:rsidR="000A6793">
              <w:rPr>
                <w:noProof/>
                <w:webHidden/>
              </w:rPr>
              <w:fldChar w:fldCharType="separate"/>
            </w:r>
            <w:r w:rsidR="00D0158E">
              <w:rPr>
                <w:noProof/>
                <w:webHidden/>
              </w:rPr>
              <w:t>24</w:t>
            </w:r>
            <w:r w:rsidR="000A6793">
              <w:rPr>
                <w:noProof/>
                <w:webHidden/>
              </w:rPr>
              <w:fldChar w:fldCharType="end"/>
            </w:r>
          </w:hyperlink>
        </w:p>
        <w:p w14:paraId="4838117A" w14:textId="20FE96E8" w:rsidR="000A6793" w:rsidRDefault="005D29E5">
          <w:pPr>
            <w:pStyle w:val="TDC1"/>
            <w:tabs>
              <w:tab w:val="right" w:leader="dot" w:pos="8828"/>
            </w:tabs>
            <w:rPr>
              <w:rFonts w:eastAsiaTheme="minorEastAsia"/>
              <w:noProof/>
              <w:lang w:eastAsia="es-MX"/>
            </w:rPr>
          </w:pPr>
          <w:hyperlink w:anchor="_Toc102981105" w:history="1">
            <w:r w:rsidR="000A6793" w:rsidRPr="00A5697D">
              <w:rPr>
                <w:rStyle w:val="Hipervnculo"/>
                <w:noProof/>
              </w:rPr>
              <w:t>13.1 Documentos para la elaboración del Contrato.</w:t>
            </w:r>
            <w:r w:rsidR="000A6793">
              <w:rPr>
                <w:noProof/>
                <w:webHidden/>
              </w:rPr>
              <w:tab/>
            </w:r>
            <w:r w:rsidR="000A6793">
              <w:rPr>
                <w:noProof/>
                <w:webHidden/>
              </w:rPr>
              <w:fldChar w:fldCharType="begin"/>
            </w:r>
            <w:r w:rsidR="000A6793">
              <w:rPr>
                <w:noProof/>
                <w:webHidden/>
              </w:rPr>
              <w:instrText xml:space="preserve"> PAGEREF _Toc102981105 \h </w:instrText>
            </w:r>
            <w:r w:rsidR="000A6793">
              <w:rPr>
                <w:noProof/>
                <w:webHidden/>
              </w:rPr>
            </w:r>
            <w:r w:rsidR="000A6793">
              <w:rPr>
                <w:noProof/>
                <w:webHidden/>
              </w:rPr>
              <w:fldChar w:fldCharType="separate"/>
            </w:r>
            <w:r w:rsidR="00D0158E">
              <w:rPr>
                <w:noProof/>
                <w:webHidden/>
              </w:rPr>
              <w:t>24</w:t>
            </w:r>
            <w:r w:rsidR="000A6793">
              <w:rPr>
                <w:noProof/>
                <w:webHidden/>
              </w:rPr>
              <w:fldChar w:fldCharType="end"/>
            </w:r>
          </w:hyperlink>
        </w:p>
        <w:p w14:paraId="2A034F3C" w14:textId="51B8F6D9" w:rsidR="000A6793" w:rsidRDefault="005D29E5">
          <w:pPr>
            <w:pStyle w:val="TDC1"/>
            <w:tabs>
              <w:tab w:val="right" w:leader="dot" w:pos="8828"/>
            </w:tabs>
            <w:rPr>
              <w:rFonts w:eastAsiaTheme="minorEastAsia"/>
              <w:noProof/>
              <w:lang w:eastAsia="es-MX"/>
            </w:rPr>
          </w:pPr>
          <w:hyperlink w:anchor="_Toc102981106" w:history="1">
            <w:r w:rsidR="000A6793" w:rsidRPr="00A5697D">
              <w:rPr>
                <w:rStyle w:val="Hipervnculo"/>
                <w:b/>
                <w:iCs/>
                <w:noProof/>
              </w:rPr>
              <w:t>14. Aspectos Económicos.</w:t>
            </w:r>
            <w:r w:rsidR="000A6793">
              <w:rPr>
                <w:noProof/>
                <w:webHidden/>
              </w:rPr>
              <w:tab/>
            </w:r>
            <w:r w:rsidR="000A6793">
              <w:rPr>
                <w:noProof/>
                <w:webHidden/>
              </w:rPr>
              <w:fldChar w:fldCharType="begin"/>
            </w:r>
            <w:r w:rsidR="000A6793">
              <w:rPr>
                <w:noProof/>
                <w:webHidden/>
              </w:rPr>
              <w:instrText xml:space="preserve"> PAGEREF _Toc102981106 \h </w:instrText>
            </w:r>
            <w:r w:rsidR="000A6793">
              <w:rPr>
                <w:noProof/>
                <w:webHidden/>
              </w:rPr>
            </w:r>
            <w:r w:rsidR="000A6793">
              <w:rPr>
                <w:noProof/>
                <w:webHidden/>
              </w:rPr>
              <w:fldChar w:fldCharType="separate"/>
            </w:r>
            <w:r w:rsidR="00D0158E">
              <w:rPr>
                <w:noProof/>
                <w:webHidden/>
              </w:rPr>
              <w:t>27</w:t>
            </w:r>
            <w:r w:rsidR="000A6793">
              <w:rPr>
                <w:noProof/>
                <w:webHidden/>
              </w:rPr>
              <w:fldChar w:fldCharType="end"/>
            </w:r>
          </w:hyperlink>
        </w:p>
        <w:p w14:paraId="5C038970" w14:textId="7B7AC0FA" w:rsidR="000A6793" w:rsidRDefault="005D29E5">
          <w:pPr>
            <w:pStyle w:val="TDC2"/>
            <w:tabs>
              <w:tab w:val="right" w:leader="dot" w:pos="8828"/>
            </w:tabs>
            <w:rPr>
              <w:rFonts w:eastAsiaTheme="minorEastAsia"/>
              <w:noProof/>
              <w:lang w:eastAsia="es-MX"/>
            </w:rPr>
          </w:pPr>
          <w:hyperlink w:anchor="_Toc102981107" w:history="1">
            <w:r w:rsidR="000A6793" w:rsidRPr="00A5697D">
              <w:rPr>
                <w:rStyle w:val="Hipervnculo"/>
                <w:rFonts w:ascii="Montserrat" w:hAnsi="Montserrat"/>
                <w:noProof/>
              </w:rPr>
              <w:t>14.1. Anticipos.</w:t>
            </w:r>
            <w:r w:rsidR="000A6793">
              <w:rPr>
                <w:noProof/>
                <w:webHidden/>
              </w:rPr>
              <w:tab/>
            </w:r>
            <w:r w:rsidR="000A6793">
              <w:rPr>
                <w:noProof/>
                <w:webHidden/>
              </w:rPr>
              <w:fldChar w:fldCharType="begin"/>
            </w:r>
            <w:r w:rsidR="000A6793">
              <w:rPr>
                <w:noProof/>
                <w:webHidden/>
              </w:rPr>
              <w:instrText xml:space="preserve"> PAGEREF _Toc102981107 \h </w:instrText>
            </w:r>
            <w:r w:rsidR="000A6793">
              <w:rPr>
                <w:noProof/>
                <w:webHidden/>
              </w:rPr>
            </w:r>
            <w:r w:rsidR="000A6793">
              <w:rPr>
                <w:noProof/>
                <w:webHidden/>
              </w:rPr>
              <w:fldChar w:fldCharType="separate"/>
            </w:r>
            <w:r w:rsidR="00D0158E">
              <w:rPr>
                <w:noProof/>
                <w:webHidden/>
              </w:rPr>
              <w:t>27</w:t>
            </w:r>
            <w:r w:rsidR="000A6793">
              <w:rPr>
                <w:noProof/>
                <w:webHidden/>
              </w:rPr>
              <w:fldChar w:fldCharType="end"/>
            </w:r>
          </w:hyperlink>
        </w:p>
        <w:p w14:paraId="0EBC62F6" w14:textId="4BDA8230" w:rsidR="000A6793" w:rsidRDefault="005D29E5">
          <w:pPr>
            <w:pStyle w:val="TDC2"/>
            <w:tabs>
              <w:tab w:val="right" w:leader="dot" w:pos="8828"/>
            </w:tabs>
            <w:rPr>
              <w:rFonts w:eastAsiaTheme="minorEastAsia"/>
              <w:noProof/>
              <w:lang w:eastAsia="es-MX"/>
            </w:rPr>
          </w:pPr>
          <w:hyperlink w:anchor="_Toc102981108" w:history="1">
            <w:r w:rsidR="000A6793" w:rsidRPr="00A5697D">
              <w:rPr>
                <w:rStyle w:val="Hipervnculo"/>
                <w:rFonts w:ascii="Montserrat" w:hAnsi="Montserrat"/>
                <w:noProof/>
              </w:rPr>
              <w:t>14.2 Garantías.</w:t>
            </w:r>
            <w:r w:rsidR="000A6793">
              <w:rPr>
                <w:noProof/>
                <w:webHidden/>
              </w:rPr>
              <w:tab/>
            </w:r>
            <w:r w:rsidR="000A6793">
              <w:rPr>
                <w:noProof/>
                <w:webHidden/>
              </w:rPr>
              <w:fldChar w:fldCharType="begin"/>
            </w:r>
            <w:r w:rsidR="000A6793">
              <w:rPr>
                <w:noProof/>
                <w:webHidden/>
              </w:rPr>
              <w:instrText xml:space="preserve"> PAGEREF _Toc102981108 \h </w:instrText>
            </w:r>
            <w:r w:rsidR="000A6793">
              <w:rPr>
                <w:noProof/>
                <w:webHidden/>
              </w:rPr>
            </w:r>
            <w:r w:rsidR="000A6793">
              <w:rPr>
                <w:noProof/>
                <w:webHidden/>
              </w:rPr>
              <w:fldChar w:fldCharType="separate"/>
            </w:r>
            <w:r w:rsidR="00D0158E">
              <w:rPr>
                <w:noProof/>
                <w:webHidden/>
              </w:rPr>
              <w:t>27</w:t>
            </w:r>
            <w:r w:rsidR="000A6793">
              <w:rPr>
                <w:noProof/>
                <w:webHidden/>
              </w:rPr>
              <w:fldChar w:fldCharType="end"/>
            </w:r>
          </w:hyperlink>
        </w:p>
        <w:p w14:paraId="6C2D1F9A" w14:textId="48A870AE" w:rsidR="000A6793" w:rsidRDefault="005D29E5">
          <w:pPr>
            <w:pStyle w:val="TDC2"/>
            <w:tabs>
              <w:tab w:val="right" w:leader="dot" w:pos="8828"/>
            </w:tabs>
            <w:rPr>
              <w:rFonts w:eastAsiaTheme="minorEastAsia"/>
              <w:noProof/>
              <w:lang w:eastAsia="es-MX"/>
            </w:rPr>
          </w:pPr>
          <w:hyperlink w:anchor="_Toc102981109" w:history="1">
            <w:r w:rsidR="000A6793" w:rsidRPr="00A5697D">
              <w:rPr>
                <w:rStyle w:val="Hipervnculo"/>
                <w:rFonts w:ascii="Montserrat" w:hAnsi="Montserrat"/>
                <w:noProof/>
              </w:rPr>
              <w:t>14.3 Impuestos y Derechos.</w:t>
            </w:r>
            <w:r w:rsidR="000A6793">
              <w:rPr>
                <w:noProof/>
                <w:webHidden/>
              </w:rPr>
              <w:tab/>
            </w:r>
            <w:r w:rsidR="000A6793">
              <w:rPr>
                <w:noProof/>
                <w:webHidden/>
              </w:rPr>
              <w:fldChar w:fldCharType="begin"/>
            </w:r>
            <w:r w:rsidR="000A6793">
              <w:rPr>
                <w:noProof/>
                <w:webHidden/>
              </w:rPr>
              <w:instrText xml:space="preserve"> PAGEREF _Toc102981109 \h </w:instrText>
            </w:r>
            <w:r w:rsidR="000A6793">
              <w:rPr>
                <w:noProof/>
                <w:webHidden/>
              </w:rPr>
            </w:r>
            <w:r w:rsidR="000A6793">
              <w:rPr>
                <w:noProof/>
                <w:webHidden/>
              </w:rPr>
              <w:fldChar w:fldCharType="separate"/>
            </w:r>
            <w:r w:rsidR="00D0158E">
              <w:rPr>
                <w:noProof/>
                <w:webHidden/>
              </w:rPr>
              <w:t>28</w:t>
            </w:r>
            <w:r w:rsidR="000A6793">
              <w:rPr>
                <w:noProof/>
                <w:webHidden/>
              </w:rPr>
              <w:fldChar w:fldCharType="end"/>
            </w:r>
          </w:hyperlink>
        </w:p>
        <w:p w14:paraId="1A22458B" w14:textId="390B4DF8" w:rsidR="000A6793" w:rsidRDefault="005D29E5">
          <w:pPr>
            <w:pStyle w:val="TDC2"/>
            <w:tabs>
              <w:tab w:val="right" w:leader="dot" w:pos="8828"/>
            </w:tabs>
            <w:rPr>
              <w:rFonts w:eastAsiaTheme="minorEastAsia"/>
              <w:noProof/>
              <w:lang w:eastAsia="es-MX"/>
            </w:rPr>
          </w:pPr>
          <w:hyperlink w:anchor="_Toc102981110" w:history="1">
            <w:r w:rsidR="000A6793" w:rsidRPr="00A5697D">
              <w:rPr>
                <w:rStyle w:val="Hipervnculo"/>
                <w:rFonts w:ascii="Montserrat" w:hAnsi="Montserrat"/>
                <w:noProof/>
              </w:rPr>
              <w:t>14.4. Pago a Prestador de Servicios.</w:t>
            </w:r>
            <w:r w:rsidR="000A6793">
              <w:rPr>
                <w:noProof/>
                <w:webHidden/>
              </w:rPr>
              <w:tab/>
            </w:r>
            <w:r w:rsidR="000A6793">
              <w:rPr>
                <w:noProof/>
                <w:webHidden/>
              </w:rPr>
              <w:fldChar w:fldCharType="begin"/>
            </w:r>
            <w:r w:rsidR="000A6793">
              <w:rPr>
                <w:noProof/>
                <w:webHidden/>
              </w:rPr>
              <w:instrText xml:space="preserve"> PAGEREF _Toc102981110 \h </w:instrText>
            </w:r>
            <w:r w:rsidR="000A6793">
              <w:rPr>
                <w:noProof/>
                <w:webHidden/>
              </w:rPr>
            </w:r>
            <w:r w:rsidR="000A6793">
              <w:rPr>
                <w:noProof/>
                <w:webHidden/>
              </w:rPr>
              <w:fldChar w:fldCharType="separate"/>
            </w:r>
            <w:r w:rsidR="00D0158E">
              <w:rPr>
                <w:noProof/>
                <w:webHidden/>
              </w:rPr>
              <w:t>28</w:t>
            </w:r>
            <w:r w:rsidR="000A6793">
              <w:rPr>
                <w:noProof/>
                <w:webHidden/>
              </w:rPr>
              <w:fldChar w:fldCharType="end"/>
            </w:r>
          </w:hyperlink>
        </w:p>
        <w:p w14:paraId="2FD29CDF" w14:textId="7CDCA196" w:rsidR="000A6793" w:rsidRDefault="005D29E5">
          <w:pPr>
            <w:pStyle w:val="TDC1"/>
            <w:tabs>
              <w:tab w:val="right" w:leader="dot" w:pos="8828"/>
            </w:tabs>
            <w:rPr>
              <w:rFonts w:eastAsiaTheme="minorEastAsia"/>
              <w:noProof/>
              <w:lang w:eastAsia="es-MX"/>
            </w:rPr>
          </w:pPr>
          <w:hyperlink w:anchor="_Toc102981111" w:history="1">
            <w:r w:rsidR="000A6793" w:rsidRPr="00A5697D">
              <w:rPr>
                <w:rStyle w:val="Hipervnculo"/>
                <w:b/>
                <w:iCs/>
                <w:noProof/>
              </w:rPr>
              <w:t>15. Penas Convencionales.</w:t>
            </w:r>
            <w:r w:rsidR="000A6793">
              <w:rPr>
                <w:noProof/>
                <w:webHidden/>
              </w:rPr>
              <w:tab/>
            </w:r>
            <w:r w:rsidR="000A6793">
              <w:rPr>
                <w:noProof/>
                <w:webHidden/>
              </w:rPr>
              <w:fldChar w:fldCharType="begin"/>
            </w:r>
            <w:r w:rsidR="000A6793">
              <w:rPr>
                <w:noProof/>
                <w:webHidden/>
              </w:rPr>
              <w:instrText xml:space="preserve"> PAGEREF _Toc102981111 \h </w:instrText>
            </w:r>
            <w:r w:rsidR="000A6793">
              <w:rPr>
                <w:noProof/>
                <w:webHidden/>
              </w:rPr>
            </w:r>
            <w:r w:rsidR="000A6793">
              <w:rPr>
                <w:noProof/>
                <w:webHidden/>
              </w:rPr>
              <w:fldChar w:fldCharType="separate"/>
            </w:r>
            <w:r w:rsidR="00D0158E">
              <w:rPr>
                <w:noProof/>
                <w:webHidden/>
              </w:rPr>
              <w:t>28</w:t>
            </w:r>
            <w:r w:rsidR="000A6793">
              <w:rPr>
                <w:noProof/>
                <w:webHidden/>
              </w:rPr>
              <w:fldChar w:fldCharType="end"/>
            </w:r>
          </w:hyperlink>
        </w:p>
        <w:p w14:paraId="3DD8D368" w14:textId="46EAC894" w:rsidR="000A6793" w:rsidRDefault="005D29E5">
          <w:pPr>
            <w:pStyle w:val="TDC1"/>
            <w:tabs>
              <w:tab w:val="right" w:leader="dot" w:pos="8828"/>
            </w:tabs>
            <w:rPr>
              <w:rFonts w:eastAsiaTheme="minorEastAsia"/>
              <w:noProof/>
              <w:lang w:eastAsia="es-MX"/>
            </w:rPr>
          </w:pPr>
          <w:hyperlink w:anchor="_Toc102981112" w:history="1">
            <w:r w:rsidR="000A6793" w:rsidRPr="00A5697D">
              <w:rPr>
                <w:rStyle w:val="Hipervnculo"/>
                <w:b/>
                <w:iCs/>
                <w:noProof/>
              </w:rPr>
              <w:t>16. Rescisión del Contrato</w:t>
            </w:r>
            <w:r w:rsidR="000A6793">
              <w:rPr>
                <w:noProof/>
                <w:webHidden/>
              </w:rPr>
              <w:tab/>
            </w:r>
            <w:r w:rsidR="000A6793">
              <w:rPr>
                <w:noProof/>
                <w:webHidden/>
              </w:rPr>
              <w:fldChar w:fldCharType="begin"/>
            </w:r>
            <w:r w:rsidR="000A6793">
              <w:rPr>
                <w:noProof/>
                <w:webHidden/>
              </w:rPr>
              <w:instrText xml:space="preserve"> PAGEREF _Toc102981112 \h </w:instrText>
            </w:r>
            <w:r w:rsidR="000A6793">
              <w:rPr>
                <w:noProof/>
                <w:webHidden/>
              </w:rPr>
            </w:r>
            <w:r w:rsidR="000A6793">
              <w:rPr>
                <w:noProof/>
                <w:webHidden/>
              </w:rPr>
              <w:fldChar w:fldCharType="separate"/>
            </w:r>
            <w:r w:rsidR="00D0158E">
              <w:rPr>
                <w:noProof/>
                <w:webHidden/>
              </w:rPr>
              <w:t>28</w:t>
            </w:r>
            <w:r w:rsidR="000A6793">
              <w:rPr>
                <w:noProof/>
                <w:webHidden/>
              </w:rPr>
              <w:fldChar w:fldCharType="end"/>
            </w:r>
          </w:hyperlink>
        </w:p>
        <w:p w14:paraId="4232FFB1" w14:textId="67A9EAAD" w:rsidR="000A6793" w:rsidRDefault="005D29E5">
          <w:pPr>
            <w:pStyle w:val="TDC1"/>
            <w:tabs>
              <w:tab w:val="right" w:leader="dot" w:pos="8828"/>
            </w:tabs>
            <w:rPr>
              <w:rFonts w:eastAsiaTheme="minorEastAsia"/>
              <w:noProof/>
              <w:lang w:eastAsia="es-MX"/>
            </w:rPr>
          </w:pPr>
          <w:hyperlink w:anchor="_Toc102981113" w:history="1">
            <w:r w:rsidR="000A6793" w:rsidRPr="00A5697D">
              <w:rPr>
                <w:rStyle w:val="Hipervnculo"/>
                <w:b/>
                <w:iCs/>
                <w:noProof/>
              </w:rPr>
              <w:t>17. Terminación Anticipada</w:t>
            </w:r>
            <w:r w:rsidR="000A6793">
              <w:rPr>
                <w:noProof/>
                <w:webHidden/>
              </w:rPr>
              <w:tab/>
            </w:r>
            <w:r w:rsidR="000A6793">
              <w:rPr>
                <w:noProof/>
                <w:webHidden/>
              </w:rPr>
              <w:fldChar w:fldCharType="begin"/>
            </w:r>
            <w:r w:rsidR="000A6793">
              <w:rPr>
                <w:noProof/>
                <w:webHidden/>
              </w:rPr>
              <w:instrText xml:space="preserve"> PAGEREF _Toc102981113 \h </w:instrText>
            </w:r>
            <w:r w:rsidR="000A6793">
              <w:rPr>
                <w:noProof/>
                <w:webHidden/>
              </w:rPr>
            </w:r>
            <w:r w:rsidR="000A6793">
              <w:rPr>
                <w:noProof/>
                <w:webHidden/>
              </w:rPr>
              <w:fldChar w:fldCharType="separate"/>
            </w:r>
            <w:r w:rsidR="00D0158E">
              <w:rPr>
                <w:noProof/>
                <w:webHidden/>
              </w:rPr>
              <w:t>29</w:t>
            </w:r>
            <w:r w:rsidR="000A6793">
              <w:rPr>
                <w:noProof/>
                <w:webHidden/>
              </w:rPr>
              <w:fldChar w:fldCharType="end"/>
            </w:r>
          </w:hyperlink>
        </w:p>
        <w:p w14:paraId="39880B02" w14:textId="2680F177" w:rsidR="000A6793" w:rsidRDefault="005D29E5">
          <w:pPr>
            <w:pStyle w:val="TDC2"/>
            <w:tabs>
              <w:tab w:val="right" w:leader="dot" w:pos="8828"/>
            </w:tabs>
            <w:rPr>
              <w:rFonts w:eastAsiaTheme="minorEastAsia"/>
              <w:noProof/>
              <w:lang w:eastAsia="es-MX"/>
            </w:rPr>
          </w:pPr>
          <w:hyperlink w:anchor="_Toc102981114" w:history="1">
            <w:r w:rsidR="000A6793" w:rsidRPr="00A5697D">
              <w:rPr>
                <w:rStyle w:val="Hipervnculo"/>
                <w:rFonts w:ascii="Montserrat" w:hAnsi="Montserrat"/>
                <w:noProof/>
              </w:rPr>
              <w:t>17.1 Procedimiento a Seguir.</w:t>
            </w:r>
            <w:r w:rsidR="000A6793">
              <w:rPr>
                <w:noProof/>
                <w:webHidden/>
              </w:rPr>
              <w:tab/>
            </w:r>
            <w:r w:rsidR="000A6793">
              <w:rPr>
                <w:noProof/>
                <w:webHidden/>
              </w:rPr>
              <w:fldChar w:fldCharType="begin"/>
            </w:r>
            <w:r w:rsidR="000A6793">
              <w:rPr>
                <w:noProof/>
                <w:webHidden/>
              </w:rPr>
              <w:instrText xml:space="preserve"> PAGEREF _Toc102981114 \h </w:instrText>
            </w:r>
            <w:r w:rsidR="000A6793">
              <w:rPr>
                <w:noProof/>
                <w:webHidden/>
              </w:rPr>
            </w:r>
            <w:r w:rsidR="000A6793">
              <w:rPr>
                <w:noProof/>
                <w:webHidden/>
              </w:rPr>
              <w:fldChar w:fldCharType="separate"/>
            </w:r>
            <w:r w:rsidR="00D0158E">
              <w:rPr>
                <w:noProof/>
                <w:webHidden/>
              </w:rPr>
              <w:t>29</w:t>
            </w:r>
            <w:r w:rsidR="000A6793">
              <w:rPr>
                <w:noProof/>
                <w:webHidden/>
              </w:rPr>
              <w:fldChar w:fldCharType="end"/>
            </w:r>
          </w:hyperlink>
        </w:p>
        <w:p w14:paraId="331B202C" w14:textId="3AE143AF" w:rsidR="000A6793" w:rsidRDefault="005D29E5">
          <w:pPr>
            <w:pStyle w:val="TDC1"/>
            <w:tabs>
              <w:tab w:val="right" w:leader="dot" w:pos="8828"/>
            </w:tabs>
            <w:rPr>
              <w:rFonts w:eastAsiaTheme="minorEastAsia"/>
              <w:noProof/>
              <w:lang w:eastAsia="es-MX"/>
            </w:rPr>
          </w:pPr>
          <w:hyperlink w:anchor="_Toc102981115" w:history="1">
            <w:r w:rsidR="000A6793" w:rsidRPr="00A5697D">
              <w:rPr>
                <w:rStyle w:val="Hipervnculo"/>
                <w:b/>
                <w:iCs/>
                <w:noProof/>
              </w:rPr>
              <w:t>18. Responsabilidades.</w:t>
            </w:r>
            <w:r w:rsidR="000A6793">
              <w:rPr>
                <w:noProof/>
                <w:webHidden/>
              </w:rPr>
              <w:tab/>
            </w:r>
            <w:r w:rsidR="000A6793">
              <w:rPr>
                <w:noProof/>
                <w:webHidden/>
              </w:rPr>
              <w:fldChar w:fldCharType="begin"/>
            </w:r>
            <w:r w:rsidR="000A6793">
              <w:rPr>
                <w:noProof/>
                <w:webHidden/>
              </w:rPr>
              <w:instrText xml:space="preserve"> PAGEREF _Toc102981115 \h </w:instrText>
            </w:r>
            <w:r w:rsidR="000A6793">
              <w:rPr>
                <w:noProof/>
                <w:webHidden/>
              </w:rPr>
            </w:r>
            <w:r w:rsidR="000A6793">
              <w:rPr>
                <w:noProof/>
                <w:webHidden/>
              </w:rPr>
              <w:fldChar w:fldCharType="separate"/>
            </w:r>
            <w:r w:rsidR="00D0158E">
              <w:rPr>
                <w:noProof/>
                <w:webHidden/>
              </w:rPr>
              <w:t>30</w:t>
            </w:r>
            <w:r w:rsidR="000A6793">
              <w:rPr>
                <w:noProof/>
                <w:webHidden/>
              </w:rPr>
              <w:fldChar w:fldCharType="end"/>
            </w:r>
          </w:hyperlink>
        </w:p>
        <w:p w14:paraId="32AE06A9" w14:textId="49F9C740" w:rsidR="000A6793" w:rsidRDefault="005D29E5">
          <w:pPr>
            <w:pStyle w:val="TDC1"/>
            <w:tabs>
              <w:tab w:val="right" w:leader="dot" w:pos="8828"/>
            </w:tabs>
            <w:rPr>
              <w:rFonts w:eastAsiaTheme="minorEastAsia"/>
              <w:noProof/>
              <w:lang w:eastAsia="es-MX"/>
            </w:rPr>
          </w:pPr>
          <w:hyperlink w:anchor="_Toc102981116" w:history="1">
            <w:r w:rsidR="000A6793" w:rsidRPr="00A5697D">
              <w:rPr>
                <w:rStyle w:val="Hipervnculo"/>
                <w:b/>
                <w:iCs/>
                <w:noProof/>
              </w:rPr>
              <w:t>19. Anexo Número 1.</w:t>
            </w:r>
            <w:r w:rsidR="000A6793">
              <w:rPr>
                <w:noProof/>
                <w:webHidden/>
              </w:rPr>
              <w:tab/>
            </w:r>
            <w:r w:rsidR="000A6793">
              <w:rPr>
                <w:noProof/>
                <w:webHidden/>
              </w:rPr>
              <w:fldChar w:fldCharType="begin"/>
            </w:r>
            <w:r w:rsidR="000A6793">
              <w:rPr>
                <w:noProof/>
                <w:webHidden/>
              </w:rPr>
              <w:instrText xml:space="preserve"> PAGEREF _Toc102981116 \h </w:instrText>
            </w:r>
            <w:r w:rsidR="000A6793">
              <w:rPr>
                <w:noProof/>
                <w:webHidden/>
              </w:rPr>
            </w:r>
            <w:r w:rsidR="000A6793">
              <w:rPr>
                <w:noProof/>
                <w:webHidden/>
              </w:rPr>
              <w:fldChar w:fldCharType="separate"/>
            </w:r>
            <w:r w:rsidR="00D0158E">
              <w:rPr>
                <w:noProof/>
                <w:webHidden/>
              </w:rPr>
              <w:t>31</w:t>
            </w:r>
            <w:r w:rsidR="000A6793">
              <w:rPr>
                <w:noProof/>
                <w:webHidden/>
              </w:rPr>
              <w:fldChar w:fldCharType="end"/>
            </w:r>
          </w:hyperlink>
        </w:p>
        <w:p w14:paraId="59425098" w14:textId="3E0284A6" w:rsidR="000A6793" w:rsidRDefault="005D29E5">
          <w:pPr>
            <w:pStyle w:val="TDC1"/>
            <w:tabs>
              <w:tab w:val="right" w:leader="dot" w:pos="8828"/>
            </w:tabs>
            <w:rPr>
              <w:rFonts w:eastAsiaTheme="minorEastAsia"/>
              <w:noProof/>
              <w:lang w:eastAsia="es-MX"/>
            </w:rPr>
          </w:pPr>
          <w:hyperlink w:anchor="_Toc102981117" w:history="1">
            <w:r w:rsidR="000A6793" w:rsidRPr="00A5697D">
              <w:rPr>
                <w:rStyle w:val="Hipervnculo"/>
                <w:b/>
                <w:iCs/>
                <w:noProof/>
              </w:rPr>
              <w:t>20. Anexo Número 2.</w:t>
            </w:r>
            <w:r w:rsidR="000A6793">
              <w:rPr>
                <w:noProof/>
                <w:webHidden/>
              </w:rPr>
              <w:tab/>
            </w:r>
            <w:r w:rsidR="000A6793">
              <w:rPr>
                <w:noProof/>
                <w:webHidden/>
              </w:rPr>
              <w:fldChar w:fldCharType="begin"/>
            </w:r>
            <w:r w:rsidR="000A6793">
              <w:rPr>
                <w:noProof/>
                <w:webHidden/>
              </w:rPr>
              <w:instrText xml:space="preserve"> PAGEREF _Toc102981117 \h </w:instrText>
            </w:r>
            <w:r w:rsidR="000A6793">
              <w:rPr>
                <w:noProof/>
                <w:webHidden/>
              </w:rPr>
            </w:r>
            <w:r w:rsidR="000A6793">
              <w:rPr>
                <w:noProof/>
                <w:webHidden/>
              </w:rPr>
              <w:fldChar w:fldCharType="separate"/>
            </w:r>
            <w:r w:rsidR="00D0158E">
              <w:rPr>
                <w:noProof/>
                <w:webHidden/>
              </w:rPr>
              <w:t>35</w:t>
            </w:r>
            <w:r w:rsidR="000A6793">
              <w:rPr>
                <w:noProof/>
                <w:webHidden/>
              </w:rPr>
              <w:fldChar w:fldCharType="end"/>
            </w:r>
          </w:hyperlink>
        </w:p>
        <w:p w14:paraId="601AB0D5" w14:textId="162471E5" w:rsidR="000A6793" w:rsidRDefault="005D29E5">
          <w:pPr>
            <w:pStyle w:val="TDC1"/>
            <w:tabs>
              <w:tab w:val="right" w:leader="dot" w:pos="8828"/>
            </w:tabs>
            <w:rPr>
              <w:rFonts w:eastAsiaTheme="minorEastAsia"/>
              <w:noProof/>
              <w:lang w:eastAsia="es-MX"/>
            </w:rPr>
          </w:pPr>
          <w:hyperlink w:anchor="_Toc102981118" w:history="1">
            <w:r w:rsidR="000A6793" w:rsidRPr="00A5697D">
              <w:rPr>
                <w:rStyle w:val="Hipervnculo"/>
                <w:b/>
                <w:iCs/>
                <w:noProof/>
              </w:rPr>
              <w:t>21. Anexo Número 3.</w:t>
            </w:r>
            <w:r w:rsidR="000A6793">
              <w:rPr>
                <w:noProof/>
                <w:webHidden/>
              </w:rPr>
              <w:tab/>
            </w:r>
            <w:r w:rsidR="000A6793">
              <w:rPr>
                <w:noProof/>
                <w:webHidden/>
              </w:rPr>
              <w:fldChar w:fldCharType="begin"/>
            </w:r>
            <w:r w:rsidR="000A6793">
              <w:rPr>
                <w:noProof/>
                <w:webHidden/>
              </w:rPr>
              <w:instrText xml:space="preserve"> PAGEREF _Toc102981118 \h </w:instrText>
            </w:r>
            <w:r w:rsidR="000A6793">
              <w:rPr>
                <w:noProof/>
                <w:webHidden/>
              </w:rPr>
            </w:r>
            <w:r w:rsidR="000A6793">
              <w:rPr>
                <w:noProof/>
                <w:webHidden/>
              </w:rPr>
              <w:fldChar w:fldCharType="separate"/>
            </w:r>
            <w:r w:rsidR="00D0158E">
              <w:rPr>
                <w:noProof/>
                <w:webHidden/>
              </w:rPr>
              <w:t>36</w:t>
            </w:r>
            <w:r w:rsidR="000A6793">
              <w:rPr>
                <w:noProof/>
                <w:webHidden/>
              </w:rPr>
              <w:fldChar w:fldCharType="end"/>
            </w:r>
          </w:hyperlink>
        </w:p>
        <w:p w14:paraId="7AFEBE81" w14:textId="120D0592" w:rsidR="000A6793" w:rsidRDefault="005D29E5">
          <w:pPr>
            <w:pStyle w:val="TDC1"/>
            <w:tabs>
              <w:tab w:val="right" w:leader="dot" w:pos="8828"/>
            </w:tabs>
            <w:rPr>
              <w:rFonts w:eastAsiaTheme="minorEastAsia"/>
              <w:noProof/>
              <w:lang w:eastAsia="es-MX"/>
            </w:rPr>
          </w:pPr>
          <w:hyperlink w:anchor="_Toc102981119" w:history="1">
            <w:r w:rsidR="000A6793" w:rsidRPr="00A5697D">
              <w:rPr>
                <w:rStyle w:val="Hipervnculo"/>
                <w:b/>
                <w:iCs/>
                <w:noProof/>
              </w:rPr>
              <w:t>22. Anexo Número 4.</w:t>
            </w:r>
            <w:r w:rsidR="000A6793">
              <w:rPr>
                <w:noProof/>
                <w:webHidden/>
              </w:rPr>
              <w:tab/>
            </w:r>
            <w:r w:rsidR="000A6793">
              <w:rPr>
                <w:noProof/>
                <w:webHidden/>
              </w:rPr>
              <w:fldChar w:fldCharType="begin"/>
            </w:r>
            <w:r w:rsidR="000A6793">
              <w:rPr>
                <w:noProof/>
                <w:webHidden/>
              </w:rPr>
              <w:instrText xml:space="preserve"> PAGEREF _Toc102981119 \h </w:instrText>
            </w:r>
            <w:r w:rsidR="000A6793">
              <w:rPr>
                <w:noProof/>
                <w:webHidden/>
              </w:rPr>
            </w:r>
            <w:r w:rsidR="000A6793">
              <w:rPr>
                <w:noProof/>
                <w:webHidden/>
              </w:rPr>
              <w:fldChar w:fldCharType="separate"/>
            </w:r>
            <w:r w:rsidR="00D0158E">
              <w:rPr>
                <w:noProof/>
                <w:webHidden/>
              </w:rPr>
              <w:t>38</w:t>
            </w:r>
            <w:r w:rsidR="000A6793">
              <w:rPr>
                <w:noProof/>
                <w:webHidden/>
              </w:rPr>
              <w:fldChar w:fldCharType="end"/>
            </w:r>
          </w:hyperlink>
        </w:p>
        <w:p w14:paraId="19DF66FB" w14:textId="1BC7A3BF" w:rsidR="000A6793" w:rsidRDefault="005D29E5">
          <w:pPr>
            <w:pStyle w:val="TDC1"/>
            <w:tabs>
              <w:tab w:val="right" w:leader="dot" w:pos="8828"/>
            </w:tabs>
            <w:rPr>
              <w:rFonts w:eastAsiaTheme="minorEastAsia"/>
              <w:noProof/>
              <w:lang w:eastAsia="es-MX"/>
            </w:rPr>
          </w:pPr>
          <w:hyperlink w:anchor="_Toc102981120" w:history="1">
            <w:r w:rsidR="000A6793" w:rsidRPr="00A5697D">
              <w:rPr>
                <w:rStyle w:val="Hipervnculo"/>
                <w:b/>
                <w:iCs/>
                <w:noProof/>
              </w:rPr>
              <w:t>23. Anexo Número 5</w:t>
            </w:r>
            <w:r w:rsidR="000A6793">
              <w:rPr>
                <w:noProof/>
                <w:webHidden/>
              </w:rPr>
              <w:tab/>
            </w:r>
            <w:r w:rsidR="000A6793">
              <w:rPr>
                <w:noProof/>
                <w:webHidden/>
              </w:rPr>
              <w:fldChar w:fldCharType="begin"/>
            </w:r>
            <w:r w:rsidR="000A6793">
              <w:rPr>
                <w:noProof/>
                <w:webHidden/>
              </w:rPr>
              <w:instrText xml:space="preserve"> PAGEREF _Toc102981120 \h </w:instrText>
            </w:r>
            <w:r w:rsidR="000A6793">
              <w:rPr>
                <w:noProof/>
                <w:webHidden/>
              </w:rPr>
            </w:r>
            <w:r w:rsidR="000A6793">
              <w:rPr>
                <w:noProof/>
                <w:webHidden/>
              </w:rPr>
              <w:fldChar w:fldCharType="separate"/>
            </w:r>
            <w:r w:rsidR="00D0158E">
              <w:rPr>
                <w:noProof/>
                <w:webHidden/>
              </w:rPr>
              <w:t>39</w:t>
            </w:r>
            <w:r w:rsidR="000A6793">
              <w:rPr>
                <w:noProof/>
                <w:webHidden/>
              </w:rPr>
              <w:fldChar w:fldCharType="end"/>
            </w:r>
          </w:hyperlink>
        </w:p>
        <w:p w14:paraId="2A7E7870" w14:textId="6BCD40E2" w:rsidR="000A6793" w:rsidRDefault="005D29E5">
          <w:pPr>
            <w:pStyle w:val="TDC1"/>
            <w:tabs>
              <w:tab w:val="right" w:leader="dot" w:pos="8828"/>
            </w:tabs>
            <w:rPr>
              <w:rFonts w:eastAsiaTheme="minorEastAsia"/>
              <w:noProof/>
              <w:lang w:eastAsia="es-MX"/>
            </w:rPr>
          </w:pPr>
          <w:hyperlink w:anchor="_Toc102981121" w:history="1">
            <w:r w:rsidR="000A6793" w:rsidRPr="00A5697D">
              <w:rPr>
                <w:rStyle w:val="Hipervnculo"/>
                <w:b/>
                <w:iCs/>
                <w:noProof/>
              </w:rPr>
              <w:t>24. Anexo Número 6 Especificaciones Técnicas del Servicio.</w:t>
            </w:r>
            <w:r w:rsidR="000A6793">
              <w:rPr>
                <w:noProof/>
                <w:webHidden/>
              </w:rPr>
              <w:tab/>
            </w:r>
            <w:r w:rsidR="000A6793">
              <w:rPr>
                <w:noProof/>
                <w:webHidden/>
              </w:rPr>
              <w:fldChar w:fldCharType="begin"/>
            </w:r>
            <w:r w:rsidR="000A6793">
              <w:rPr>
                <w:noProof/>
                <w:webHidden/>
              </w:rPr>
              <w:instrText xml:space="preserve"> PAGEREF _Toc102981121 \h </w:instrText>
            </w:r>
            <w:r w:rsidR="000A6793">
              <w:rPr>
                <w:noProof/>
                <w:webHidden/>
              </w:rPr>
            </w:r>
            <w:r w:rsidR="000A6793">
              <w:rPr>
                <w:noProof/>
                <w:webHidden/>
              </w:rPr>
              <w:fldChar w:fldCharType="separate"/>
            </w:r>
            <w:r w:rsidR="00D0158E">
              <w:rPr>
                <w:noProof/>
                <w:webHidden/>
              </w:rPr>
              <w:t>41</w:t>
            </w:r>
            <w:r w:rsidR="000A6793">
              <w:rPr>
                <w:noProof/>
                <w:webHidden/>
              </w:rPr>
              <w:fldChar w:fldCharType="end"/>
            </w:r>
          </w:hyperlink>
        </w:p>
        <w:p w14:paraId="50DF1E94" w14:textId="5753035E" w:rsidR="000A6793" w:rsidRDefault="005D29E5">
          <w:pPr>
            <w:pStyle w:val="TDC1"/>
            <w:tabs>
              <w:tab w:val="right" w:leader="dot" w:pos="8828"/>
            </w:tabs>
            <w:rPr>
              <w:rFonts w:eastAsiaTheme="minorEastAsia"/>
              <w:noProof/>
              <w:lang w:eastAsia="es-MX"/>
            </w:rPr>
          </w:pPr>
          <w:hyperlink w:anchor="_Toc102981122" w:history="1">
            <w:r w:rsidR="000A6793" w:rsidRPr="00A5697D">
              <w:rPr>
                <w:rStyle w:val="Hipervnculo"/>
                <w:b/>
                <w:iCs/>
                <w:noProof/>
              </w:rPr>
              <w:t>26. Anexo Número 8</w:t>
            </w:r>
            <w:r w:rsidR="000A6793">
              <w:rPr>
                <w:noProof/>
                <w:webHidden/>
              </w:rPr>
              <w:tab/>
            </w:r>
            <w:r w:rsidR="000A6793">
              <w:rPr>
                <w:noProof/>
                <w:webHidden/>
              </w:rPr>
              <w:fldChar w:fldCharType="begin"/>
            </w:r>
            <w:r w:rsidR="000A6793">
              <w:rPr>
                <w:noProof/>
                <w:webHidden/>
              </w:rPr>
              <w:instrText xml:space="preserve"> PAGEREF _Toc102981122 \h </w:instrText>
            </w:r>
            <w:r w:rsidR="000A6793">
              <w:rPr>
                <w:noProof/>
                <w:webHidden/>
              </w:rPr>
            </w:r>
            <w:r w:rsidR="000A6793">
              <w:rPr>
                <w:noProof/>
                <w:webHidden/>
              </w:rPr>
              <w:fldChar w:fldCharType="separate"/>
            </w:r>
            <w:r w:rsidR="00D0158E">
              <w:rPr>
                <w:noProof/>
                <w:webHidden/>
              </w:rPr>
              <w:t>68</w:t>
            </w:r>
            <w:r w:rsidR="000A6793">
              <w:rPr>
                <w:noProof/>
                <w:webHidden/>
              </w:rPr>
              <w:fldChar w:fldCharType="end"/>
            </w:r>
          </w:hyperlink>
        </w:p>
        <w:p w14:paraId="1AA4EEF5" w14:textId="0B8BF60F" w:rsidR="000A6793" w:rsidRDefault="005D29E5">
          <w:pPr>
            <w:pStyle w:val="TDC1"/>
            <w:tabs>
              <w:tab w:val="right" w:leader="dot" w:pos="8828"/>
            </w:tabs>
            <w:rPr>
              <w:rFonts w:eastAsiaTheme="minorEastAsia"/>
              <w:noProof/>
              <w:lang w:eastAsia="es-MX"/>
            </w:rPr>
          </w:pPr>
          <w:hyperlink w:anchor="_Toc102981123" w:history="1">
            <w:r w:rsidR="000A6793" w:rsidRPr="00A5697D">
              <w:rPr>
                <w:rStyle w:val="Hipervnculo"/>
                <w:b/>
                <w:iCs/>
                <w:noProof/>
              </w:rPr>
              <w:t>26. Anexo Número 9</w:t>
            </w:r>
            <w:r w:rsidR="000A6793">
              <w:rPr>
                <w:noProof/>
                <w:webHidden/>
              </w:rPr>
              <w:tab/>
            </w:r>
            <w:r w:rsidR="000A6793">
              <w:rPr>
                <w:noProof/>
                <w:webHidden/>
              </w:rPr>
              <w:fldChar w:fldCharType="begin"/>
            </w:r>
            <w:r w:rsidR="000A6793">
              <w:rPr>
                <w:noProof/>
                <w:webHidden/>
              </w:rPr>
              <w:instrText xml:space="preserve"> PAGEREF _Toc102981123 \h </w:instrText>
            </w:r>
            <w:r w:rsidR="000A6793">
              <w:rPr>
                <w:noProof/>
                <w:webHidden/>
              </w:rPr>
            </w:r>
            <w:r w:rsidR="000A6793">
              <w:rPr>
                <w:noProof/>
                <w:webHidden/>
              </w:rPr>
              <w:fldChar w:fldCharType="separate"/>
            </w:r>
            <w:r w:rsidR="00D0158E">
              <w:rPr>
                <w:noProof/>
                <w:webHidden/>
              </w:rPr>
              <w:t>84</w:t>
            </w:r>
            <w:r w:rsidR="000A6793">
              <w:rPr>
                <w:noProof/>
                <w:webHidden/>
              </w:rPr>
              <w:fldChar w:fldCharType="end"/>
            </w:r>
          </w:hyperlink>
        </w:p>
        <w:p w14:paraId="4DA81015" w14:textId="12CA90D7" w:rsidR="002F17B7" w:rsidRPr="006F0E0A" w:rsidRDefault="002F17B7">
          <w:pPr>
            <w:rPr>
              <w:rFonts w:ascii="Montserrat" w:hAnsi="Montserrat"/>
              <w:sz w:val="14"/>
              <w:szCs w:val="16"/>
            </w:rPr>
          </w:pPr>
          <w:r w:rsidRPr="006F0E0A">
            <w:rPr>
              <w:rFonts w:ascii="Montserrat" w:hAnsi="Montserrat"/>
              <w:b/>
              <w:bCs/>
              <w:sz w:val="6"/>
              <w:szCs w:val="16"/>
              <w:lang w:val="es-ES"/>
            </w:rPr>
            <w:fldChar w:fldCharType="end"/>
          </w:r>
        </w:p>
      </w:sdtContent>
    </w:sdt>
    <w:p w14:paraId="437DD876" w14:textId="77777777" w:rsidR="002F17B7" w:rsidRPr="006F0E0A" w:rsidRDefault="002F17B7" w:rsidP="002F17B7">
      <w:pPr>
        <w:pStyle w:val="Ttulo1"/>
        <w:tabs>
          <w:tab w:val="left" w:pos="3860"/>
        </w:tabs>
        <w:jc w:val="left"/>
        <w:rPr>
          <w:rStyle w:val="Ttulodellibro"/>
          <w:i w:val="0"/>
          <w:sz w:val="22"/>
        </w:rPr>
      </w:pPr>
      <w:r w:rsidRPr="006F0E0A">
        <w:rPr>
          <w:rStyle w:val="Ttulodellibro"/>
          <w:i w:val="0"/>
          <w:sz w:val="22"/>
        </w:rPr>
        <w:lastRenderedPageBreak/>
        <w:tab/>
      </w:r>
      <w:r w:rsidRPr="006F0E0A">
        <w:rPr>
          <w:rStyle w:val="Ttulodellibro"/>
          <w:i w:val="0"/>
          <w:sz w:val="22"/>
        </w:rPr>
        <w:tab/>
      </w:r>
    </w:p>
    <w:p w14:paraId="4DE5F0BF" w14:textId="77777777" w:rsidR="008730B6" w:rsidRPr="006F0E0A" w:rsidRDefault="008730B6" w:rsidP="007E3B20">
      <w:pPr>
        <w:pStyle w:val="Ttulo1"/>
        <w:rPr>
          <w:rStyle w:val="Ttulodellibro"/>
          <w:bCs w:val="0"/>
          <w:i w:val="0"/>
          <w:iCs w:val="0"/>
          <w:spacing w:val="0"/>
          <w:sz w:val="22"/>
        </w:rPr>
      </w:pPr>
    </w:p>
    <w:p w14:paraId="0951ACFA" w14:textId="77777777" w:rsidR="008730B6" w:rsidRPr="006F0E0A" w:rsidRDefault="008730B6" w:rsidP="007E3B20">
      <w:pPr>
        <w:pStyle w:val="Ttulo1"/>
        <w:rPr>
          <w:rStyle w:val="Ttulodellibro"/>
          <w:bCs w:val="0"/>
          <w:i w:val="0"/>
          <w:iCs w:val="0"/>
          <w:spacing w:val="0"/>
          <w:sz w:val="22"/>
        </w:rPr>
      </w:pPr>
    </w:p>
    <w:p w14:paraId="1D65A147" w14:textId="77777777" w:rsidR="008730B6" w:rsidRPr="006F0E0A" w:rsidRDefault="008730B6" w:rsidP="007E3B20">
      <w:pPr>
        <w:pStyle w:val="Ttulo1"/>
        <w:rPr>
          <w:rStyle w:val="Ttulodellibro"/>
          <w:bCs w:val="0"/>
          <w:i w:val="0"/>
          <w:iCs w:val="0"/>
          <w:spacing w:val="0"/>
          <w:sz w:val="22"/>
        </w:rPr>
      </w:pPr>
    </w:p>
    <w:p w14:paraId="5EE8EBF2" w14:textId="77777777" w:rsidR="008730B6" w:rsidRPr="006F0E0A" w:rsidRDefault="008730B6" w:rsidP="007E3B20">
      <w:pPr>
        <w:pStyle w:val="Ttulo1"/>
        <w:rPr>
          <w:rStyle w:val="Ttulodellibro"/>
          <w:bCs w:val="0"/>
          <w:i w:val="0"/>
          <w:iCs w:val="0"/>
          <w:spacing w:val="0"/>
          <w:sz w:val="22"/>
        </w:rPr>
      </w:pPr>
    </w:p>
    <w:p w14:paraId="28B083DF" w14:textId="77777777" w:rsidR="008730B6" w:rsidRPr="006F0E0A" w:rsidRDefault="008730B6" w:rsidP="007E3B20">
      <w:pPr>
        <w:pStyle w:val="Ttulo1"/>
        <w:rPr>
          <w:rStyle w:val="Ttulodellibro"/>
          <w:bCs w:val="0"/>
          <w:i w:val="0"/>
          <w:iCs w:val="0"/>
          <w:spacing w:val="0"/>
          <w:sz w:val="22"/>
        </w:rPr>
      </w:pPr>
    </w:p>
    <w:p w14:paraId="16BFDD81" w14:textId="77777777" w:rsidR="002F17B7" w:rsidRPr="006F0E0A" w:rsidRDefault="002F17B7" w:rsidP="007E3B20">
      <w:pPr>
        <w:pStyle w:val="Ttulo1"/>
        <w:rPr>
          <w:rStyle w:val="Ttulodellibro"/>
          <w:bCs w:val="0"/>
          <w:i w:val="0"/>
          <w:iCs w:val="0"/>
          <w:spacing w:val="0"/>
          <w:sz w:val="22"/>
        </w:rPr>
      </w:pPr>
      <w:bookmarkStart w:id="4" w:name="_Toc102981071"/>
      <w:r w:rsidRPr="006F0E0A">
        <w:rPr>
          <w:rStyle w:val="Ttulodellibro"/>
          <w:bCs w:val="0"/>
          <w:i w:val="0"/>
          <w:iCs w:val="0"/>
          <w:spacing w:val="0"/>
          <w:sz w:val="22"/>
        </w:rPr>
        <w:t>Presentación</w:t>
      </w:r>
      <w:bookmarkEnd w:id="4"/>
    </w:p>
    <w:p w14:paraId="59A14905" w14:textId="77777777" w:rsidR="00B70736" w:rsidRPr="006F0E0A" w:rsidRDefault="00B70736" w:rsidP="002F17B7">
      <w:pPr>
        <w:pStyle w:val="Textoindependiente"/>
        <w:rPr>
          <w:rStyle w:val="nfasis"/>
          <w:i w:val="0"/>
          <w:sz w:val="16"/>
        </w:rPr>
      </w:pPr>
    </w:p>
    <w:p w14:paraId="1B7B36A3" w14:textId="298F995C" w:rsidR="00B70736" w:rsidRPr="007B1A48" w:rsidRDefault="002F17B7" w:rsidP="00B70736">
      <w:pPr>
        <w:pStyle w:val="Textoindependiente"/>
        <w:rPr>
          <w:rStyle w:val="nfasis"/>
          <w:b/>
          <w:bCs/>
          <w:i w:val="0"/>
        </w:rPr>
      </w:pPr>
      <w:r w:rsidRPr="009673AF">
        <w:rPr>
          <w:rStyle w:val="nfasis"/>
          <w:i w:val="0"/>
          <w:sz w:val="18"/>
        </w:rPr>
        <w:t xml:space="preserve">El Instituto Nacional de Pediatría, con domicilio oficial en la Avenida Insurgentes Sur No. 3700-C Colonia Insurgentes Cuicuilco, Demarcación Territorial Coyoacán, C. P. 04530, Ciudad de México, en cumplimiento a lo establecido en el </w:t>
      </w:r>
      <w:r w:rsidR="007B1A48" w:rsidRPr="007B1A48">
        <w:rPr>
          <w:rStyle w:val="nfasis"/>
          <w:i w:val="0"/>
          <w:sz w:val="18"/>
        </w:rPr>
        <w:t xml:space="preserve">Artículo 134 de la Constitución Política de los Estados Unidos Mexicanos, </w:t>
      </w:r>
      <w:bookmarkStart w:id="5" w:name="_Hlk93414814"/>
      <w:r w:rsidR="007B1A48" w:rsidRPr="007B1A48">
        <w:rPr>
          <w:rStyle w:val="nfasis"/>
          <w:i w:val="0"/>
          <w:sz w:val="18"/>
        </w:rPr>
        <w:t>Artículo 3 Fracción IX, 20, 24, 25, 26 Fracción I, 26 Bis fracción II, 27, 28 Fracción I, 29, 30, 33, 33 BIS, 34, 35, 36, 36 BIS 37 y 37 bis, 38, 46</w:t>
      </w:r>
      <w:r w:rsidR="00584BC9">
        <w:rPr>
          <w:rStyle w:val="nfasis"/>
          <w:i w:val="0"/>
          <w:sz w:val="18"/>
        </w:rPr>
        <w:t>, 47</w:t>
      </w:r>
      <w:r w:rsidR="007B1A48" w:rsidRPr="007B1A48">
        <w:rPr>
          <w:rStyle w:val="nfasis"/>
          <w:i w:val="0"/>
          <w:sz w:val="18"/>
        </w:rPr>
        <w:t xml:space="preserve">  y 57 de la Ley de Adquisiciones, Arrendamientos y Servicios del Sector Público; 31, 35, 39, 40, 44, 45, 46, 48, 49, 50, 52, 54, 55, 58, y 107 de su Reglamento</w:t>
      </w:r>
      <w:bookmarkEnd w:id="5"/>
      <w:r w:rsidR="007B1A48" w:rsidRPr="007B1A48">
        <w:rPr>
          <w:rStyle w:val="nfasis"/>
          <w:i w:val="0"/>
          <w:sz w:val="18"/>
        </w:rPr>
        <w:t>, las Políticas, Bases y Lineamientos en Materia de Adquisiciones, Arrendamientos y Servicios del Instituto Nacional de Pediatría</w:t>
      </w:r>
      <w:r w:rsidR="00914A92" w:rsidRPr="009673AF">
        <w:rPr>
          <w:rStyle w:val="nfasis"/>
          <w:i w:val="0"/>
          <w:sz w:val="18"/>
        </w:rPr>
        <w:t xml:space="preserve"> </w:t>
      </w:r>
      <w:r w:rsidR="00667278" w:rsidRPr="009673AF">
        <w:rPr>
          <w:rStyle w:val="nfasis"/>
          <w:i w:val="0"/>
          <w:sz w:val="18"/>
        </w:rPr>
        <w:t>y las demás disposiciones aplicables emite la siguiente Convocatoria de la Licitación Pública Nacional Electrónica No</w:t>
      </w:r>
      <w:r w:rsidR="00667278" w:rsidRPr="00DF0BD5">
        <w:rPr>
          <w:rStyle w:val="nfasis"/>
          <w:i w:val="0"/>
          <w:sz w:val="18"/>
        </w:rPr>
        <w:t>. LA-012NCZ002-</w:t>
      </w:r>
      <w:r w:rsidR="00914A92" w:rsidRPr="00DF0BD5">
        <w:rPr>
          <w:rStyle w:val="nfasis"/>
          <w:i w:val="0"/>
          <w:sz w:val="18"/>
        </w:rPr>
        <w:t>E</w:t>
      </w:r>
      <w:r w:rsidR="00DF0BD5" w:rsidRPr="00DF0BD5">
        <w:rPr>
          <w:rStyle w:val="nfasis"/>
          <w:i w:val="0"/>
          <w:sz w:val="18"/>
        </w:rPr>
        <w:t>70</w:t>
      </w:r>
      <w:r w:rsidR="00667278" w:rsidRPr="00DF0BD5">
        <w:rPr>
          <w:rStyle w:val="nfasis"/>
          <w:i w:val="0"/>
          <w:sz w:val="18"/>
        </w:rPr>
        <w:t>-2022</w:t>
      </w:r>
      <w:r w:rsidR="00BC0E6E" w:rsidRPr="00DF0BD5">
        <w:rPr>
          <w:rStyle w:val="nfasis"/>
          <w:i w:val="0"/>
          <w:sz w:val="18"/>
        </w:rPr>
        <w:t xml:space="preserve">, </w:t>
      </w:r>
      <w:r w:rsidR="00BC0E6E">
        <w:rPr>
          <w:rStyle w:val="nfasis"/>
          <w:i w:val="0"/>
          <w:sz w:val="18"/>
        </w:rPr>
        <w:t xml:space="preserve">relativa al </w:t>
      </w:r>
      <w:r w:rsidR="00154FFA">
        <w:rPr>
          <w:rStyle w:val="nfasis"/>
          <w:i w:val="0"/>
          <w:sz w:val="18"/>
        </w:rPr>
        <w:t>Servicio M</w:t>
      </w:r>
      <w:r w:rsidR="00BC0E6E">
        <w:rPr>
          <w:rStyle w:val="nfasis"/>
          <w:i w:val="0"/>
          <w:sz w:val="18"/>
        </w:rPr>
        <w:t>édico Integral para Hemodinamia “Segunda Vuelta”</w:t>
      </w:r>
      <w:r w:rsidRPr="009673AF">
        <w:rPr>
          <w:rStyle w:val="nfasis"/>
          <w:i w:val="0"/>
          <w:sz w:val="18"/>
        </w:rPr>
        <w:t>.</w:t>
      </w:r>
      <w:r w:rsidR="00B70736" w:rsidRPr="007B1A48">
        <w:rPr>
          <w:rStyle w:val="nfasis"/>
          <w:b/>
          <w:bCs/>
          <w:i w:val="0"/>
        </w:rPr>
        <w:t xml:space="preserve"> </w:t>
      </w:r>
    </w:p>
    <w:p w14:paraId="60EBBB51" w14:textId="77777777" w:rsidR="00B70736" w:rsidRPr="006F0E0A" w:rsidRDefault="00B70736" w:rsidP="002F17B7">
      <w:pPr>
        <w:pStyle w:val="Ttulo1"/>
        <w:rPr>
          <w:rStyle w:val="Ttulodellibro"/>
          <w:i w:val="0"/>
          <w:sz w:val="22"/>
        </w:rPr>
      </w:pPr>
    </w:p>
    <w:p w14:paraId="4E7E03CB" w14:textId="77777777" w:rsidR="00B70736" w:rsidRPr="006F0E0A" w:rsidRDefault="00B70736" w:rsidP="002F17B7">
      <w:pPr>
        <w:pStyle w:val="Ttulo1"/>
        <w:rPr>
          <w:rStyle w:val="Ttulodellibro"/>
          <w:i w:val="0"/>
          <w:sz w:val="22"/>
        </w:rPr>
      </w:pPr>
    </w:p>
    <w:p w14:paraId="536455C4" w14:textId="77777777" w:rsidR="00B70736" w:rsidRPr="006F0E0A" w:rsidRDefault="00B70736" w:rsidP="00B70736">
      <w:pPr>
        <w:rPr>
          <w:rStyle w:val="nfasis"/>
          <w:rFonts w:ascii="Montserrat" w:hAnsi="Montserrat"/>
          <w:i w:val="0"/>
          <w:sz w:val="16"/>
          <w:szCs w:val="20"/>
        </w:rPr>
      </w:pPr>
    </w:p>
    <w:p w14:paraId="4B3B23EF" w14:textId="77777777" w:rsidR="00B70736" w:rsidRPr="006F0E0A" w:rsidRDefault="00B70736" w:rsidP="00B70736">
      <w:pPr>
        <w:rPr>
          <w:rStyle w:val="nfasis"/>
          <w:rFonts w:ascii="Montserrat" w:hAnsi="Montserrat"/>
          <w:i w:val="0"/>
          <w:sz w:val="16"/>
          <w:szCs w:val="20"/>
        </w:rPr>
      </w:pPr>
    </w:p>
    <w:p w14:paraId="36DE5899" w14:textId="77777777" w:rsidR="00B70736" w:rsidRPr="006F0E0A" w:rsidRDefault="00B70736" w:rsidP="00B70736">
      <w:pPr>
        <w:rPr>
          <w:rStyle w:val="nfasis"/>
          <w:rFonts w:ascii="Montserrat" w:hAnsi="Montserrat"/>
          <w:i w:val="0"/>
          <w:sz w:val="16"/>
          <w:szCs w:val="20"/>
        </w:rPr>
      </w:pPr>
    </w:p>
    <w:p w14:paraId="2917B095" w14:textId="77777777" w:rsidR="00B70736" w:rsidRPr="006F0E0A" w:rsidRDefault="00B70736" w:rsidP="00B70736">
      <w:pPr>
        <w:rPr>
          <w:rStyle w:val="nfasis"/>
          <w:rFonts w:ascii="Montserrat" w:hAnsi="Montserrat"/>
          <w:i w:val="0"/>
          <w:sz w:val="16"/>
          <w:szCs w:val="20"/>
        </w:rPr>
      </w:pPr>
    </w:p>
    <w:p w14:paraId="0CDE0B64" w14:textId="77777777" w:rsidR="00B70736" w:rsidRPr="006F0E0A" w:rsidRDefault="00B70736" w:rsidP="00B70736">
      <w:pPr>
        <w:rPr>
          <w:rStyle w:val="nfasis"/>
          <w:rFonts w:ascii="Montserrat" w:hAnsi="Montserrat"/>
          <w:i w:val="0"/>
          <w:sz w:val="16"/>
          <w:szCs w:val="20"/>
        </w:rPr>
      </w:pPr>
    </w:p>
    <w:p w14:paraId="3D67A4D7" w14:textId="77777777" w:rsidR="00B70736" w:rsidRPr="006F0E0A" w:rsidRDefault="00B70736" w:rsidP="00B70736">
      <w:pPr>
        <w:rPr>
          <w:rStyle w:val="nfasis"/>
          <w:rFonts w:ascii="Montserrat" w:hAnsi="Montserrat"/>
          <w:i w:val="0"/>
          <w:sz w:val="16"/>
          <w:szCs w:val="20"/>
        </w:rPr>
      </w:pPr>
    </w:p>
    <w:p w14:paraId="4C2B97B5" w14:textId="77777777" w:rsidR="00B70736" w:rsidRPr="006F0E0A" w:rsidRDefault="00B70736" w:rsidP="00B70736">
      <w:pPr>
        <w:rPr>
          <w:rStyle w:val="nfasis"/>
          <w:rFonts w:ascii="Montserrat" w:hAnsi="Montserrat"/>
          <w:i w:val="0"/>
          <w:sz w:val="16"/>
          <w:szCs w:val="20"/>
        </w:rPr>
      </w:pPr>
    </w:p>
    <w:p w14:paraId="3F67DF28" w14:textId="77777777" w:rsidR="00B70736" w:rsidRPr="006F0E0A" w:rsidRDefault="00B70736" w:rsidP="00B70736">
      <w:pPr>
        <w:rPr>
          <w:rStyle w:val="nfasis"/>
          <w:rFonts w:ascii="Montserrat" w:hAnsi="Montserrat"/>
          <w:i w:val="0"/>
          <w:sz w:val="16"/>
          <w:szCs w:val="20"/>
        </w:rPr>
      </w:pPr>
    </w:p>
    <w:p w14:paraId="0EE8EAA9" w14:textId="77777777" w:rsidR="00CF19F5" w:rsidRPr="006F0E0A" w:rsidRDefault="00CF19F5" w:rsidP="00B70736">
      <w:pPr>
        <w:rPr>
          <w:rStyle w:val="nfasis"/>
          <w:rFonts w:ascii="Montserrat" w:hAnsi="Montserrat"/>
          <w:i w:val="0"/>
          <w:sz w:val="16"/>
          <w:szCs w:val="20"/>
        </w:rPr>
      </w:pPr>
    </w:p>
    <w:p w14:paraId="187F02CE" w14:textId="77777777" w:rsidR="00CF19F5" w:rsidRPr="006F0E0A" w:rsidRDefault="00CF19F5" w:rsidP="00B70736">
      <w:pPr>
        <w:rPr>
          <w:rStyle w:val="nfasis"/>
          <w:rFonts w:ascii="Montserrat" w:hAnsi="Montserrat"/>
          <w:i w:val="0"/>
          <w:sz w:val="16"/>
          <w:szCs w:val="20"/>
        </w:rPr>
      </w:pPr>
    </w:p>
    <w:p w14:paraId="5B9B4F28" w14:textId="77777777" w:rsidR="00B70736" w:rsidRPr="006F0E0A" w:rsidRDefault="00B70736" w:rsidP="00B70736">
      <w:pPr>
        <w:rPr>
          <w:rStyle w:val="nfasis"/>
          <w:rFonts w:ascii="Montserrat" w:hAnsi="Montserrat"/>
          <w:i w:val="0"/>
          <w:sz w:val="16"/>
          <w:szCs w:val="20"/>
        </w:rPr>
      </w:pPr>
    </w:p>
    <w:p w14:paraId="7038A5D1" w14:textId="77777777" w:rsidR="00B70736" w:rsidRPr="006F0E0A" w:rsidRDefault="00B70736" w:rsidP="00B70736">
      <w:pPr>
        <w:rPr>
          <w:rStyle w:val="nfasis"/>
          <w:rFonts w:ascii="Montserrat" w:hAnsi="Montserrat"/>
          <w:i w:val="0"/>
          <w:sz w:val="16"/>
          <w:szCs w:val="20"/>
        </w:rPr>
      </w:pPr>
    </w:p>
    <w:p w14:paraId="483E3F88" w14:textId="77777777" w:rsidR="00B70736" w:rsidRPr="006F0E0A" w:rsidRDefault="00B70736" w:rsidP="00B70736">
      <w:pPr>
        <w:rPr>
          <w:rStyle w:val="nfasis"/>
          <w:rFonts w:ascii="Montserrat" w:hAnsi="Montserrat"/>
          <w:i w:val="0"/>
          <w:sz w:val="16"/>
          <w:szCs w:val="20"/>
        </w:rPr>
      </w:pPr>
    </w:p>
    <w:p w14:paraId="171820F2" w14:textId="77777777" w:rsidR="00CC41BB" w:rsidRPr="006F0E0A" w:rsidRDefault="00CC41BB" w:rsidP="00B70736">
      <w:pPr>
        <w:rPr>
          <w:rStyle w:val="nfasis"/>
          <w:rFonts w:ascii="Montserrat" w:hAnsi="Montserrat"/>
          <w:i w:val="0"/>
          <w:sz w:val="16"/>
          <w:szCs w:val="20"/>
        </w:rPr>
      </w:pPr>
    </w:p>
    <w:p w14:paraId="1400B368" w14:textId="77777777" w:rsidR="00B70736" w:rsidRPr="006F0E0A" w:rsidRDefault="00B70736" w:rsidP="007E3B20">
      <w:pPr>
        <w:pStyle w:val="Ttulo1"/>
        <w:rPr>
          <w:rStyle w:val="Ttulodellibro"/>
          <w:bCs w:val="0"/>
          <w:i w:val="0"/>
          <w:iCs w:val="0"/>
          <w:spacing w:val="0"/>
          <w:sz w:val="22"/>
        </w:rPr>
      </w:pPr>
      <w:bookmarkStart w:id="6" w:name="_Toc102981072"/>
      <w:r w:rsidRPr="006F0E0A">
        <w:rPr>
          <w:rStyle w:val="Ttulodellibro"/>
          <w:bCs w:val="0"/>
          <w:i w:val="0"/>
          <w:iCs w:val="0"/>
          <w:spacing w:val="0"/>
          <w:sz w:val="22"/>
        </w:rPr>
        <w:lastRenderedPageBreak/>
        <w:t>Glosario de Términos</w:t>
      </w:r>
      <w:bookmarkEnd w:id="6"/>
    </w:p>
    <w:p w14:paraId="79EF5221" w14:textId="77777777" w:rsidR="00B70736" w:rsidRPr="006F0E0A" w:rsidRDefault="00B70736" w:rsidP="00B70736">
      <w:pPr>
        <w:rPr>
          <w:rStyle w:val="nfasis"/>
          <w:rFonts w:ascii="Montserrat" w:hAnsi="Montserrat"/>
          <w:i w:val="0"/>
          <w:sz w:val="16"/>
          <w:szCs w:val="20"/>
        </w:rPr>
      </w:pPr>
      <w:r w:rsidRPr="006F0E0A">
        <w:rPr>
          <w:rStyle w:val="nfasis"/>
          <w:rFonts w:ascii="Montserrat" w:hAnsi="Montserrat"/>
          <w:i w:val="0"/>
          <w:sz w:val="16"/>
          <w:szCs w:val="20"/>
        </w:rPr>
        <w:t>Para efectos de esta Convocatoria y de conformidad con lo dispuesto por el Artículo 2, de la Ley de Adquisiciones, Arrendamientos y Servicios del Sector Público y  1º  de su Reglamento se entenderá por: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487"/>
      </w:tblGrid>
      <w:tr w:rsidR="006532DC" w:rsidRPr="006F0E0A" w14:paraId="633DB491" w14:textId="77777777" w:rsidTr="005F3C95">
        <w:trPr>
          <w:trHeight w:val="380"/>
          <w:jc w:val="center"/>
        </w:trPr>
        <w:tc>
          <w:tcPr>
            <w:tcW w:w="2341" w:type="dxa"/>
            <w:vAlign w:val="center"/>
          </w:tcPr>
          <w:p w14:paraId="6D2EA26A"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contratante:</w:t>
            </w:r>
          </w:p>
          <w:p w14:paraId="3119A209" w14:textId="77777777" w:rsidR="006532DC" w:rsidRPr="006F0E0A" w:rsidRDefault="006532DC" w:rsidP="006532DC">
            <w:pPr>
              <w:rPr>
                <w:rStyle w:val="nfasis"/>
                <w:rFonts w:ascii="Montserrat" w:hAnsi="Montserrat"/>
                <w:i w:val="0"/>
                <w:sz w:val="14"/>
                <w:szCs w:val="20"/>
              </w:rPr>
            </w:pPr>
          </w:p>
        </w:tc>
        <w:tc>
          <w:tcPr>
            <w:tcW w:w="6487" w:type="dxa"/>
            <w:vAlign w:val="center"/>
          </w:tcPr>
          <w:p w14:paraId="3F6A11E8"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Es la facultada en la dependencia o entidad para realizar procedimientos de contratación a efecto de adquirir o arrendar bienes o contratar la prestación de servicios que requiera la dependencia o entidad de que se trate; para el presente caso es la Subdirección de Servicios Generales, a través del  Departamento de Servicios de Apoyo.</w:t>
            </w:r>
          </w:p>
        </w:tc>
      </w:tr>
      <w:tr w:rsidR="006532DC" w:rsidRPr="006F0E0A" w14:paraId="12C361F1" w14:textId="77777777" w:rsidTr="00923CEC">
        <w:trPr>
          <w:trHeight w:val="380"/>
          <w:jc w:val="center"/>
        </w:trPr>
        <w:tc>
          <w:tcPr>
            <w:tcW w:w="2341" w:type="dxa"/>
          </w:tcPr>
          <w:p w14:paraId="5144FCDC" w14:textId="77777777" w:rsidR="006532DC" w:rsidRPr="006F0E0A" w:rsidRDefault="006532DC" w:rsidP="006532DC">
            <w:pPr>
              <w:rPr>
                <w:rStyle w:val="nfasis"/>
                <w:rFonts w:ascii="Montserrat" w:hAnsi="Montserrat"/>
                <w:i w:val="0"/>
                <w:sz w:val="14"/>
                <w:szCs w:val="20"/>
              </w:rPr>
            </w:pPr>
          </w:p>
          <w:p w14:paraId="5EA56A1F"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requirente:</w:t>
            </w:r>
          </w:p>
        </w:tc>
        <w:tc>
          <w:tcPr>
            <w:tcW w:w="6487" w:type="dxa"/>
          </w:tcPr>
          <w:p w14:paraId="0AE51E2D" w14:textId="6E9E722E" w:rsidR="006532DC" w:rsidRPr="006F0E0A" w:rsidRDefault="006532DC" w:rsidP="006532DC">
            <w:pPr>
              <w:jc w:val="both"/>
              <w:rPr>
                <w:rStyle w:val="nfasis"/>
                <w:rFonts w:ascii="Montserrat" w:hAnsi="Montserrat"/>
                <w:i w:val="0"/>
                <w:sz w:val="14"/>
                <w:szCs w:val="20"/>
              </w:rPr>
            </w:pPr>
            <w:r w:rsidRPr="006F0E0A">
              <w:rPr>
                <w:rStyle w:val="nfasis"/>
                <w:rFonts w:ascii="Montserrat" w:hAnsi="Montserrat"/>
                <w:i w:val="0"/>
                <w:sz w:val="14"/>
                <w:szCs w:val="20"/>
              </w:rPr>
              <w:t xml:space="preserve">La que de acuerdo a sus necesidades solicite o requiera la contratación de servicios. Para el presente procedimiento de contratación es la: </w:t>
            </w:r>
            <w:r w:rsidR="006975BF" w:rsidRPr="006F0E0A">
              <w:rPr>
                <w:rStyle w:val="nfasis"/>
                <w:rFonts w:ascii="Montserrat" w:hAnsi="Montserrat"/>
                <w:i w:val="0"/>
                <w:sz w:val="14"/>
                <w:szCs w:val="20"/>
              </w:rPr>
              <w:t>Dirección Médica a través de</w:t>
            </w:r>
            <w:r w:rsidR="00945205">
              <w:rPr>
                <w:rStyle w:val="nfasis"/>
                <w:rFonts w:ascii="Montserrat" w:hAnsi="Montserrat"/>
                <w:i w:val="0"/>
                <w:sz w:val="14"/>
                <w:szCs w:val="20"/>
              </w:rPr>
              <w:t>l Servicio de Cardiología.</w:t>
            </w:r>
          </w:p>
        </w:tc>
      </w:tr>
      <w:tr w:rsidR="006532DC" w:rsidRPr="006F0E0A" w14:paraId="34D679C6" w14:textId="77777777" w:rsidTr="00923CEC">
        <w:trPr>
          <w:trHeight w:val="380"/>
          <w:jc w:val="center"/>
        </w:trPr>
        <w:tc>
          <w:tcPr>
            <w:tcW w:w="2341" w:type="dxa"/>
          </w:tcPr>
          <w:p w14:paraId="6C9119DD" w14:textId="77777777" w:rsidR="006532DC" w:rsidRPr="006F0E0A" w:rsidRDefault="006532DC" w:rsidP="006532DC">
            <w:pPr>
              <w:rPr>
                <w:rStyle w:val="nfasis"/>
                <w:rFonts w:ascii="Montserrat" w:hAnsi="Montserrat"/>
                <w:i w:val="0"/>
                <w:sz w:val="14"/>
                <w:szCs w:val="20"/>
              </w:rPr>
            </w:pPr>
          </w:p>
          <w:p w14:paraId="159A1FC9"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Área técnica:</w:t>
            </w:r>
          </w:p>
        </w:tc>
        <w:tc>
          <w:tcPr>
            <w:tcW w:w="6487" w:type="dxa"/>
          </w:tcPr>
          <w:p w14:paraId="54C21618" w14:textId="2958EB7D" w:rsidR="006532DC" w:rsidRPr="009673AF" w:rsidRDefault="006532DC" w:rsidP="006975BF">
            <w:pPr>
              <w:rPr>
                <w:rStyle w:val="nfasis"/>
                <w:rFonts w:ascii="Montserrat" w:hAnsi="Montserrat"/>
                <w:i w:val="0"/>
                <w:sz w:val="14"/>
                <w:szCs w:val="20"/>
              </w:rPr>
            </w:pPr>
            <w:r w:rsidRPr="009673AF">
              <w:rPr>
                <w:rStyle w:val="nfasis"/>
                <w:rFonts w:ascii="Montserrat" w:hAnsi="Montserrat"/>
                <w:i w:val="0"/>
                <w:sz w:val="14"/>
                <w:szCs w:val="20"/>
              </w:rPr>
              <w:t xml:space="preserve">La que establece las especificaciones y normas de carácter técnico; evalúa la propuesta técnica de las proposiciones y es responsable de responder en la Junta de Aclaraciones sobre los requisitos técnicos establecidos de los Servicios requeridos. Para el presente procedimiento es la: </w:t>
            </w:r>
            <w:r w:rsidR="006975BF" w:rsidRPr="009673AF">
              <w:rPr>
                <w:rStyle w:val="nfasis"/>
                <w:rFonts w:ascii="Montserrat" w:hAnsi="Montserrat"/>
                <w:i w:val="0"/>
                <w:sz w:val="14"/>
                <w:szCs w:val="20"/>
              </w:rPr>
              <w:t xml:space="preserve">Dirección Médica a través </w:t>
            </w:r>
            <w:r w:rsidR="00945205">
              <w:rPr>
                <w:rStyle w:val="nfasis"/>
                <w:rFonts w:ascii="Montserrat" w:hAnsi="Montserrat"/>
                <w:i w:val="0"/>
                <w:sz w:val="14"/>
                <w:szCs w:val="20"/>
              </w:rPr>
              <w:t xml:space="preserve">Servicio de Cardiología  </w:t>
            </w:r>
            <w:r w:rsidR="00514C8B" w:rsidRPr="009673AF">
              <w:rPr>
                <w:rStyle w:val="nfasis"/>
                <w:rFonts w:ascii="Montserrat" w:hAnsi="Montserrat"/>
                <w:i w:val="0"/>
                <w:sz w:val="14"/>
                <w:szCs w:val="20"/>
              </w:rPr>
              <w:t xml:space="preserve">y la </w:t>
            </w:r>
            <w:r w:rsidR="00320E3F" w:rsidRPr="009673AF">
              <w:rPr>
                <w:rStyle w:val="nfasis"/>
                <w:rFonts w:ascii="Montserrat" w:hAnsi="Montserrat"/>
                <w:i w:val="0"/>
                <w:sz w:val="14"/>
                <w:szCs w:val="20"/>
              </w:rPr>
              <w:t xml:space="preserve">Coordinación de Electromedicina por parte del Instituto por parte del Instituto </w:t>
            </w:r>
          </w:p>
        </w:tc>
      </w:tr>
      <w:tr w:rsidR="006532DC" w:rsidRPr="006F0E0A" w14:paraId="75D4AF55" w14:textId="77777777" w:rsidTr="005F3C95">
        <w:trPr>
          <w:jc w:val="center"/>
        </w:trPr>
        <w:tc>
          <w:tcPr>
            <w:tcW w:w="2341" w:type="dxa"/>
          </w:tcPr>
          <w:p w14:paraId="230A7FB7" w14:textId="77777777" w:rsidR="006532DC" w:rsidRPr="006F0E0A" w:rsidRDefault="0043745D" w:rsidP="005F3C95">
            <w:pPr>
              <w:rPr>
                <w:rStyle w:val="nfasis"/>
                <w:rFonts w:ascii="Montserrat" w:hAnsi="Montserrat"/>
                <w:i w:val="0"/>
                <w:sz w:val="14"/>
                <w:szCs w:val="20"/>
              </w:rPr>
            </w:pPr>
            <w:r w:rsidRPr="006F0E0A">
              <w:rPr>
                <w:rStyle w:val="nfasis"/>
                <w:rFonts w:ascii="Montserrat" w:hAnsi="Montserrat"/>
                <w:i w:val="0"/>
                <w:sz w:val="14"/>
                <w:szCs w:val="20"/>
              </w:rPr>
              <w:t>CompraNet</w:t>
            </w:r>
            <w:r w:rsidR="006532DC" w:rsidRPr="006F0E0A">
              <w:rPr>
                <w:rStyle w:val="nfasis"/>
                <w:rFonts w:ascii="Montserrat" w:hAnsi="Montserrat"/>
                <w:i w:val="0"/>
                <w:sz w:val="14"/>
                <w:szCs w:val="20"/>
              </w:rPr>
              <w:t>:</w:t>
            </w:r>
          </w:p>
        </w:tc>
        <w:tc>
          <w:tcPr>
            <w:tcW w:w="6487" w:type="dxa"/>
          </w:tcPr>
          <w:p w14:paraId="64D260B3"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 xml:space="preserve">Sistema Electrónico de Contrataciones Gubernamentales de la SFP con dirección electrónica en internet  </w:t>
            </w:r>
            <w:hyperlink r:id="rId9" w:history="1">
              <w:r w:rsidRPr="006F0E0A">
                <w:rPr>
                  <w:rStyle w:val="nfasis"/>
                  <w:rFonts w:ascii="Montserrat" w:hAnsi="Montserrat"/>
                  <w:i w:val="0"/>
                  <w:sz w:val="14"/>
                  <w:szCs w:val="20"/>
                </w:rPr>
                <w:t>https://</w:t>
              </w:r>
              <w:r w:rsidR="0043745D" w:rsidRPr="006F0E0A">
                <w:rPr>
                  <w:rStyle w:val="nfasis"/>
                  <w:rFonts w:ascii="Montserrat" w:hAnsi="Montserrat"/>
                  <w:i w:val="0"/>
                  <w:sz w:val="14"/>
                  <w:szCs w:val="20"/>
                </w:rPr>
                <w:t>CompraNet</w:t>
              </w:r>
              <w:r w:rsidRPr="006F0E0A">
                <w:rPr>
                  <w:rStyle w:val="nfasis"/>
                  <w:rFonts w:ascii="Montserrat" w:hAnsi="Montserrat"/>
                  <w:i w:val="0"/>
                  <w:sz w:val="14"/>
                  <w:szCs w:val="20"/>
                </w:rPr>
                <w:t>.hacienda.gob.mx</w:t>
              </w:r>
            </w:hyperlink>
            <w:r w:rsidRPr="006F0E0A">
              <w:rPr>
                <w:rStyle w:val="nfasis"/>
                <w:rFonts w:ascii="Montserrat" w:hAnsi="Montserrat"/>
                <w:i w:val="0"/>
                <w:sz w:val="14"/>
                <w:szCs w:val="20"/>
              </w:rPr>
              <w:t xml:space="preserve"> </w:t>
            </w:r>
          </w:p>
        </w:tc>
      </w:tr>
      <w:tr w:rsidR="006532DC" w:rsidRPr="006F0E0A" w14:paraId="21814907" w14:textId="77777777" w:rsidTr="005F3C95">
        <w:trPr>
          <w:jc w:val="center"/>
        </w:trPr>
        <w:tc>
          <w:tcPr>
            <w:tcW w:w="2341" w:type="dxa"/>
            <w:vAlign w:val="center"/>
          </w:tcPr>
          <w:p w14:paraId="7B5736D4" w14:textId="24062A05"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Contrato</w:t>
            </w:r>
            <w:r w:rsidR="00DB7C49" w:rsidRPr="006F0E0A">
              <w:rPr>
                <w:rStyle w:val="nfasis"/>
                <w:rFonts w:ascii="Montserrat" w:hAnsi="Montserrat"/>
                <w:i w:val="0"/>
                <w:sz w:val="14"/>
                <w:szCs w:val="20"/>
              </w:rPr>
              <w:t>:</w:t>
            </w:r>
          </w:p>
        </w:tc>
        <w:tc>
          <w:tcPr>
            <w:tcW w:w="6487" w:type="dxa"/>
            <w:vAlign w:val="center"/>
          </w:tcPr>
          <w:p w14:paraId="5BDF5308" w14:textId="47ECD2DD" w:rsidR="006532DC" w:rsidRPr="006F0E0A" w:rsidRDefault="00667278" w:rsidP="00667278">
            <w:pPr>
              <w:jc w:val="both"/>
              <w:rPr>
                <w:rStyle w:val="nfasis"/>
                <w:rFonts w:ascii="Montserrat" w:hAnsi="Montserrat"/>
                <w:i w:val="0"/>
                <w:sz w:val="14"/>
                <w:szCs w:val="20"/>
              </w:rPr>
            </w:pPr>
            <w:r w:rsidRPr="006F0E0A">
              <w:rPr>
                <w:rStyle w:val="nfasis"/>
                <w:rFonts w:ascii="Montserrat" w:hAnsi="Montserrat"/>
                <w:i w:val="0"/>
                <w:sz w:val="14"/>
                <w:szCs w:val="20"/>
              </w:rPr>
              <w:t>Acuerdo de voluntades que crean derechos y obligaciones entre el INP y el Prestador de Servicios, de conformidad con la presente Invitación.</w:t>
            </w:r>
          </w:p>
        </w:tc>
      </w:tr>
      <w:tr w:rsidR="006532DC" w:rsidRPr="006F0E0A" w14:paraId="31366FFE" w14:textId="77777777" w:rsidTr="005F3C95">
        <w:trPr>
          <w:jc w:val="center"/>
        </w:trPr>
        <w:tc>
          <w:tcPr>
            <w:tcW w:w="2341" w:type="dxa"/>
          </w:tcPr>
          <w:p w14:paraId="77DB5354" w14:textId="1B86C9C0"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Convocatoria</w:t>
            </w:r>
            <w:r w:rsidR="00DB7C49" w:rsidRPr="006F0E0A">
              <w:rPr>
                <w:rStyle w:val="nfasis"/>
                <w:rFonts w:ascii="Montserrat" w:hAnsi="Montserrat"/>
                <w:i w:val="0"/>
                <w:sz w:val="14"/>
                <w:szCs w:val="20"/>
              </w:rPr>
              <w:t>:</w:t>
            </w:r>
          </w:p>
        </w:tc>
        <w:tc>
          <w:tcPr>
            <w:tcW w:w="6487" w:type="dxa"/>
          </w:tcPr>
          <w:p w14:paraId="3418A9CA"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Instrumento en el que se establecen las bases y lineamientos en que se desarrollará el procedimiento de contratación del servicio.</w:t>
            </w:r>
          </w:p>
        </w:tc>
      </w:tr>
      <w:tr w:rsidR="00667278" w:rsidRPr="006F0E0A" w14:paraId="0E04AED5" w14:textId="77777777" w:rsidTr="005F3C95">
        <w:trPr>
          <w:jc w:val="center"/>
        </w:trPr>
        <w:tc>
          <w:tcPr>
            <w:tcW w:w="2341" w:type="dxa"/>
          </w:tcPr>
          <w:p w14:paraId="64F063FA" w14:textId="13E09D4D"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Licitante:</w:t>
            </w:r>
          </w:p>
        </w:tc>
        <w:tc>
          <w:tcPr>
            <w:tcW w:w="6487" w:type="dxa"/>
          </w:tcPr>
          <w:p w14:paraId="75385AEA" w14:textId="75449B8C"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Persona que participe en cualquier procedimiento de Licitación Pública o bien de Invitación a cuando Menos Tres Personas.</w:t>
            </w:r>
          </w:p>
        </w:tc>
      </w:tr>
      <w:tr w:rsidR="00667278" w:rsidRPr="006F0E0A" w14:paraId="53B2ABC5" w14:textId="77777777" w:rsidTr="005F3C95">
        <w:trPr>
          <w:jc w:val="center"/>
        </w:trPr>
        <w:tc>
          <w:tcPr>
            <w:tcW w:w="2341" w:type="dxa"/>
          </w:tcPr>
          <w:p w14:paraId="0147DE67" w14:textId="41219D96"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Licitación:</w:t>
            </w:r>
          </w:p>
        </w:tc>
        <w:tc>
          <w:tcPr>
            <w:tcW w:w="6487" w:type="dxa"/>
          </w:tcPr>
          <w:p w14:paraId="3D2BC85F" w14:textId="28D1BFC6" w:rsidR="00667278" w:rsidRPr="006F0E0A" w:rsidRDefault="00667278" w:rsidP="005F3C95">
            <w:pPr>
              <w:rPr>
                <w:rStyle w:val="nfasis"/>
                <w:rFonts w:ascii="Montserrat" w:hAnsi="Montserrat"/>
                <w:i w:val="0"/>
                <w:sz w:val="14"/>
                <w:szCs w:val="20"/>
              </w:rPr>
            </w:pPr>
            <w:r w:rsidRPr="006F0E0A">
              <w:rPr>
                <w:rStyle w:val="nfasis"/>
                <w:rFonts w:ascii="Montserrat" w:hAnsi="Montserrat"/>
                <w:i w:val="0"/>
                <w:sz w:val="14"/>
                <w:szCs w:val="20"/>
              </w:rPr>
              <w:t>Licitación Pública Nacional Electrónica</w:t>
            </w:r>
          </w:p>
        </w:tc>
      </w:tr>
      <w:tr w:rsidR="006532DC" w:rsidRPr="006F0E0A" w14:paraId="1008C1F8" w14:textId="77777777" w:rsidTr="005F3C95">
        <w:trPr>
          <w:trHeight w:val="380"/>
          <w:jc w:val="center"/>
        </w:trPr>
        <w:tc>
          <w:tcPr>
            <w:tcW w:w="2341" w:type="dxa"/>
          </w:tcPr>
          <w:p w14:paraId="1073334D"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Instituto y/o INP:</w:t>
            </w:r>
          </w:p>
        </w:tc>
        <w:tc>
          <w:tcPr>
            <w:tcW w:w="6487" w:type="dxa"/>
          </w:tcPr>
          <w:p w14:paraId="2E83C426"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Instituto Nacional de Pediatría</w:t>
            </w:r>
          </w:p>
        </w:tc>
      </w:tr>
      <w:tr w:rsidR="006532DC" w:rsidRPr="006F0E0A" w14:paraId="134E981D" w14:textId="77777777" w:rsidTr="005F3C95">
        <w:trPr>
          <w:jc w:val="center"/>
        </w:trPr>
        <w:tc>
          <w:tcPr>
            <w:tcW w:w="2341" w:type="dxa"/>
            <w:vAlign w:val="center"/>
          </w:tcPr>
          <w:p w14:paraId="3B060A9B"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Ley:</w:t>
            </w:r>
          </w:p>
        </w:tc>
        <w:tc>
          <w:tcPr>
            <w:tcW w:w="6487" w:type="dxa"/>
            <w:vAlign w:val="center"/>
          </w:tcPr>
          <w:p w14:paraId="71D1A908"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Ley de Adquisiciones, Arrendamientos y Servicios del Sector Público.</w:t>
            </w:r>
          </w:p>
        </w:tc>
      </w:tr>
      <w:tr w:rsidR="006532DC" w:rsidRPr="006F0E0A" w14:paraId="14ECF3EE" w14:textId="77777777" w:rsidTr="005F3C95">
        <w:trPr>
          <w:jc w:val="center"/>
        </w:trPr>
        <w:tc>
          <w:tcPr>
            <w:tcW w:w="2341" w:type="dxa"/>
          </w:tcPr>
          <w:p w14:paraId="35680C0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OIC:</w:t>
            </w:r>
          </w:p>
        </w:tc>
        <w:tc>
          <w:tcPr>
            <w:tcW w:w="6487" w:type="dxa"/>
          </w:tcPr>
          <w:p w14:paraId="73A17AB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Órgano Interno de Control en el Instituto Nacional de Pediatría</w:t>
            </w:r>
          </w:p>
        </w:tc>
      </w:tr>
      <w:tr w:rsidR="006532DC" w:rsidRPr="006F0E0A" w14:paraId="6BA65238" w14:textId="77777777" w:rsidTr="005F3C95">
        <w:trPr>
          <w:jc w:val="center"/>
        </w:trPr>
        <w:tc>
          <w:tcPr>
            <w:tcW w:w="2341" w:type="dxa"/>
            <w:vAlign w:val="center"/>
          </w:tcPr>
          <w:p w14:paraId="6156AF46" w14:textId="3A2F0284" w:rsidR="006532DC" w:rsidRPr="006F0E0A" w:rsidRDefault="00DB7C49" w:rsidP="005F3C95">
            <w:pPr>
              <w:rPr>
                <w:rStyle w:val="nfasis"/>
                <w:rFonts w:ascii="Montserrat" w:hAnsi="Montserrat"/>
                <w:i w:val="0"/>
                <w:sz w:val="14"/>
                <w:szCs w:val="20"/>
              </w:rPr>
            </w:pPr>
            <w:r w:rsidRPr="006F0E0A">
              <w:rPr>
                <w:rStyle w:val="nfasis"/>
                <w:rFonts w:ascii="Montserrat" w:hAnsi="Montserrat"/>
                <w:i w:val="0"/>
                <w:sz w:val="14"/>
                <w:szCs w:val="20"/>
              </w:rPr>
              <w:t>P</w:t>
            </w:r>
            <w:r w:rsidR="006532DC" w:rsidRPr="006F0E0A">
              <w:rPr>
                <w:rStyle w:val="nfasis"/>
                <w:rFonts w:ascii="Montserrat" w:hAnsi="Montserrat"/>
                <w:i w:val="0"/>
                <w:sz w:val="14"/>
                <w:szCs w:val="20"/>
              </w:rPr>
              <w:t>restador</w:t>
            </w:r>
            <w:r w:rsidRPr="006F0E0A">
              <w:rPr>
                <w:rStyle w:val="nfasis"/>
                <w:rFonts w:ascii="Montserrat" w:hAnsi="Montserrat"/>
                <w:i w:val="0"/>
                <w:sz w:val="14"/>
                <w:szCs w:val="20"/>
              </w:rPr>
              <w:t xml:space="preserve"> de Servicios</w:t>
            </w:r>
            <w:r w:rsidR="006532DC" w:rsidRPr="006F0E0A">
              <w:rPr>
                <w:rStyle w:val="nfasis"/>
                <w:rFonts w:ascii="Montserrat" w:hAnsi="Montserrat"/>
                <w:i w:val="0"/>
                <w:sz w:val="14"/>
                <w:szCs w:val="20"/>
              </w:rPr>
              <w:t>:</w:t>
            </w:r>
          </w:p>
        </w:tc>
        <w:tc>
          <w:tcPr>
            <w:tcW w:w="6487" w:type="dxa"/>
            <w:vAlign w:val="center"/>
          </w:tcPr>
          <w:p w14:paraId="558F0B03"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Persona que celebre Contratos de Adquisiciones, Arrendamientos y Servicios.</w:t>
            </w:r>
          </w:p>
        </w:tc>
      </w:tr>
      <w:tr w:rsidR="006532DC" w:rsidRPr="006F0E0A" w14:paraId="2DF8B806" w14:textId="77777777" w:rsidTr="005F3C95">
        <w:trPr>
          <w:jc w:val="center"/>
        </w:trPr>
        <w:tc>
          <w:tcPr>
            <w:tcW w:w="2341" w:type="dxa"/>
            <w:vAlign w:val="center"/>
          </w:tcPr>
          <w:p w14:paraId="66AD3044"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Reglamento:</w:t>
            </w:r>
          </w:p>
        </w:tc>
        <w:tc>
          <w:tcPr>
            <w:tcW w:w="6487" w:type="dxa"/>
            <w:vAlign w:val="center"/>
          </w:tcPr>
          <w:p w14:paraId="1D219FB6"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Reglamento de la Ley de Adquisiciones, Arrendamientos y Servicios del Sector Público.</w:t>
            </w:r>
          </w:p>
        </w:tc>
      </w:tr>
      <w:tr w:rsidR="006532DC" w:rsidRPr="006F0E0A" w14:paraId="57788E33" w14:textId="77777777" w:rsidTr="005F3C95">
        <w:trPr>
          <w:jc w:val="center"/>
        </w:trPr>
        <w:tc>
          <w:tcPr>
            <w:tcW w:w="2341" w:type="dxa"/>
          </w:tcPr>
          <w:p w14:paraId="39B88CC8"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w:t>
            </w:r>
          </w:p>
        </w:tc>
        <w:tc>
          <w:tcPr>
            <w:tcW w:w="6487" w:type="dxa"/>
          </w:tcPr>
          <w:p w14:paraId="77FD9CE2"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Secretaría de Economía</w:t>
            </w:r>
          </w:p>
        </w:tc>
      </w:tr>
      <w:tr w:rsidR="006532DC" w:rsidRPr="006F0E0A" w14:paraId="77A5938E" w14:textId="77777777" w:rsidTr="005F3C95">
        <w:trPr>
          <w:jc w:val="center"/>
        </w:trPr>
        <w:tc>
          <w:tcPr>
            <w:tcW w:w="2341" w:type="dxa"/>
          </w:tcPr>
          <w:p w14:paraId="46F41D5C"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SFP:</w:t>
            </w:r>
          </w:p>
        </w:tc>
        <w:tc>
          <w:tcPr>
            <w:tcW w:w="6487" w:type="dxa"/>
          </w:tcPr>
          <w:p w14:paraId="1E171C4E" w14:textId="77777777" w:rsidR="006532DC" w:rsidRPr="006F0E0A" w:rsidRDefault="006532DC" w:rsidP="005F3C95">
            <w:pPr>
              <w:rPr>
                <w:rStyle w:val="nfasis"/>
                <w:rFonts w:ascii="Montserrat" w:hAnsi="Montserrat"/>
                <w:i w:val="0"/>
                <w:sz w:val="14"/>
                <w:szCs w:val="20"/>
              </w:rPr>
            </w:pPr>
            <w:r w:rsidRPr="006F0E0A">
              <w:rPr>
                <w:rStyle w:val="nfasis"/>
                <w:rFonts w:ascii="Montserrat" w:hAnsi="Montserrat"/>
                <w:i w:val="0"/>
                <w:sz w:val="14"/>
                <w:szCs w:val="20"/>
              </w:rPr>
              <w:t>Secretaría de la Función Pública</w:t>
            </w:r>
          </w:p>
        </w:tc>
      </w:tr>
      <w:tr w:rsidR="006532DC" w:rsidRPr="006F0E0A" w14:paraId="721B34CC" w14:textId="77777777" w:rsidTr="007B7980">
        <w:trPr>
          <w:jc w:val="center"/>
        </w:trPr>
        <w:tc>
          <w:tcPr>
            <w:tcW w:w="2341" w:type="dxa"/>
            <w:vAlign w:val="center"/>
          </w:tcPr>
          <w:p w14:paraId="261AA9C5" w14:textId="26DD0B0F"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SHCP</w:t>
            </w:r>
            <w:r w:rsidR="00DB7C49" w:rsidRPr="006F0E0A">
              <w:rPr>
                <w:rStyle w:val="nfasis"/>
                <w:rFonts w:ascii="Montserrat" w:hAnsi="Montserrat"/>
                <w:i w:val="0"/>
                <w:sz w:val="14"/>
                <w:szCs w:val="20"/>
              </w:rPr>
              <w:t>:</w:t>
            </w:r>
          </w:p>
        </w:tc>
        <w:tc>
          <w:tcPr>
            <w:tcW w:w="6487" w:type="dxa"/>
            <w:vAlign w:val="center"/>
          </w:tcPr>
          <w:p w14:paraId="67EFB5B8" w14:textId="77777777" w:rsidR="006532DC" w:rsidRPr="006F0E0A" w:rsidRDefault="006532DC" w:rsidP="006532DC">
            <w:pPr>
              <w:rPr>
                <w:rStyle w:val="nfasis"/>
                <w:rFonts w:ascii="Montserrat" w:hAnsi="Montserrat"/>
                <w:i w:val="0"/>
                <w:sz w:val="14"/>
                <w:szCs w:val="20"/>
              </w:rPr>
            </w:pPr>
            <w:r w:rsidRPr="006F0E0A">
              <w:rPr>
                <w:rStyle w:val="nfasis"/>
                <w:rFonts w:ascii="Montserrat" w:hAnsi="Montserrat"/>
                <w:i w:val="0"/>
                <w:sz w:val="14"/>
                <w:szCs w:val="20"/>
              </w:rPr>
              <w:t>Secretaría de Hacienda y Crédito Público</w:t>
            </w:r>
          </w:p>
        </w:tc>
      </w:tr>
    </w:tbl>
    <w:p w14:paraId="18C577F6" w14:textId="77777777" w:rsidR="00B70736" w:rsidRPr="006F0E0A" w:rsidRDefault="00B70736" w:rsidP="00B70736">
      <w:pPr>
        <w:rPr>
          <w:rStyle w:val="nfasis"/>
          <w:rFonts w:ascii="Montserrat" w:hAnsi="Montserrat"/>
          <w:i w:val="0"/>
          <w:sz w:val="16"/>
          <w:szCs w:val="20"/>
        </w:rPr>
      </w:pPr>
    </w:p>
    <w:p w14:paraId="6A97E9F6" w14:textId="77777777" w:rsidR="00B70736" w:rsidRPr="006F0E0A" w:rsidRDefault="00B7073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60F77B26" w14:textId="77777777" w:rsidR="007E3B20" w:rsidRPr="006F0E0A" w:rsidRDefault="007E3B20"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113C5984"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5342E855" w14:textId="77777777" w:rsidR="006975BF" w:rsidRPr="006F0E0A" w:rsidRDefault="006975BF"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48D7D461"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1AFB5C5D" w14:textId="77777777" w:rsidR="008730B6" w:rsidRPr="006F0E0A" w:rsidRDefault="008730B6" w:rsidP="00B70736">
      <w:pPr>
        <w:pStyle w:val="Encabezado"/>
        <w:tabs>
          <w:tab w:val="clear" w:pos="4419"/>
          <w:tab w:val="clear" w:pos="8838"/>
          <w:tab w:val="left" w:pos="5210"/>
        </w:tabs>
        <w:spacing w:after="160" w:line="259" w:lineRule="auto"/>
        <w:jc w:val="both"/>
        <w:rPr>
          <w:rStyle w:val="Ttulodellibro"/>
          <w:rFonts w:ascii="Montserrat" w:hAnsi="Montserrat"/>
          <w:i w:val="0"/>
          <w:sz w:val="18"/>
        </w:rPr>
      </w:pPr>
    </w:p>
    <w:p w14:paraId="38132E6F" w14:textId="77777777" w:rsidR="007E3B20" w:rsidRPr="006F0E0A" w:rsidRDefault="007E3B20" w:rsidP="00F13523">
      <w:pPr>
        <w:pStyle w:val="Ttulo1"/>
        <w:numPr>
          <w:ilvl w:val="0"/>
          <w:numId w:val="1"/>
        </w:numPr>
        <w:jc w:val="both"/>
        <w:rPr>
          <w:b/>
          <w:sz w:val="22"/>
        </w:rPr>
      </w:pPr>
      <w:bookmarkStart w:id="7" w:name="_Toc102981073"/>
      <w:r w:rsidRPr="006F0E0A">
        <w:rPr>
          <w:b/>
          <w:sz w:val="22"/>
        </w:rPr>
        <w:lastRenderedPageBreak/>
        <w:t>Convocante</w:t>
      </w:r>
      <w:r w:rsidR="0076087B" w:rsidRPr="006F0E0A">
        <w:rPr>
          <w:b/>
          <w:sz w:val="22"/>
        </w:rPr>
        <w:t>.</w:t>
      </w:r>
      <w:bookmarkEnd w:id="7"/>
    </w:p>
    <w:p w14:paraId="537911FF" w14:textId="032F49B1" w:rsidR="00AF1B2A" w:rsidRPr="00DA5FA9" w:rsidRDefault="007E3B20" w:rsidP="007E3B20">
      <w:pPr>
        <w:pStyle w:val="Textoindependiente2"/>
        <w:rPr>
          <w:rStyle w:val="nfasis"/>
          <w:i w:val="0"/>
          <w:sz w:val="16"/>
        </w:rPr>
      </w:pPr>
      <w:r w:rsidRPr="006F0E0A">
        <w:rPr>
          <w:rStyle w:val="nfasis"/>
          <w:i w:val="0"/>
          <w:sz w:val="16"/>
        </w:rPr>
        <w:t xml:space="preserve">El </w:t>
      </w:r>
      <w:r w:rsidR="00245C31" w:rsidRPr="006F0E0A">
        <w:rPr>
          <w:rStyle w:val="nfasis"/>
          <w:i w:val="0"/>
          <w:sz w:val="16"/>
        </w:rPr>
        <w:t>Instituto Nacional</w:t>
      </w:r>
      <w:r w:rsidRPr="006F0E0A">
        <w:rPr>
          <w:rStyle w:val="nfasis"/>
          <w:i w:val="0"/>
          <w:sz w:val="16"/>
        </w:rPr>
        <w:t xml:space="preserve"> de Pediatría a través de la Dirección de Administración, sito en Av. de los Insurgentes Sur N. º 3700-C, Col. Insurgentes Cuicuilco, Demarcación Territorial Coyoacán, C.P. 04530 Ciudad de México, con número telefónico </w:t>
      </w:r>
      <w:r w:rsidR="00FF5F74" w:rsidRPr="006F0E0A">
        <w:rPr>
          <w:rStyle w:val="nfasis"/>
          <w:i w:val="0"/>
          <w:sz w:val="16"/>
        </w:rPr>
        <w:t>55-</w:t>
      </w:r>
      <w:r w:rsidRPr="006F0E0A">
        <w:rPr>
          <w:rStyle w:val="nfasis"/>
          <w:i w:val="0"/>
          <w:sz w:val="16"/>
        </w:rPr>
        <w:t xml:space="preserve">10-84-09-00 ext. </w:t>
      </w:r>
      <w:r w:rsidR="002568F2" w:rsidRPr="006F0E0A">
        <w:rPr>
          <w:rStyle w:val="nfasis"/>
          <w:i w:val="0"/>
          <w:sz w:val="16"/>
        </w:rPr>
        <w:t>1181, celebrará</w:t>
      </w:r>
      <w:r w:rsidRPr="006F0E0A">
        <w:rPr>
          <w:rStyle w:val="nfasis"/>
          <w:i w:val="0"/>
          <w:sz w:val="16"/>
        </w:rPr>
        <w:t xml:space="preserve"> la Licitación Pública Nacional Electrónica </w:t>
      </w:r>
      <w:r w:rsidR="00DA5FA9">
        <w:rPr>
          <w:rStyle w:val="nfasis"/>
          <w:i w:val="0"/>
          <w:sz w:val="16"/>
        </w:rPr>
        <w:t>N°</w:t>
      </w:r>
      <w:r w:rsidRPr="00DF0BD5">
        <w:rPr>
          <w:rStyle w:val="nfasis"/>
          <w:i w:val="0"/>
          <w:sz w:val="16"/>
        </w:rPr>
        <w:t>LA-012NCZ002-</w:t>
      </w:r>
      <w:r w:rsidR="00914A92" w:rsidRPr="00DF0BD5">
        <w:rPr>
          <w:rStyle w:val="nfasis"/>
          <w:i w:val="0"/>
          <w:sz w:val="16"/>
        </w:rPr>
        <w:t>E</w:t>
      </w:r>
      <w:r w:rsidR="00DF0BD5" w:rsidRPr="00DF0BD5">
        <w:rPr>
          <w:rStyle w:val="nfasis"/>
          <w:i w:val="0"/>
          <w:sz w:val="16"/>
        </w:rPr>
        <w:t>70</w:t>
      </w:r>
      <w:r w:rsidRPr="00DF0BD5">
        <w:rPr>
          <w:rStyle w:val="nfasis"/>
          <w:i w:val="0"/>
          <w:sz w:val="16"/>
        </w:rPr>
        <w:t>-202</w:t>
      </w:r>
      <w:r w:rsidR="00667278" w:rsidRPr="00DF0BD5">
        <w:rPr>
          <w:rStyle w:val="nfasis"/>
          <w:i w:val="0"/>
          <w:sz w:val="16"/>
        </w:rPr>
        <w:t>2</w:t>
      </w:r>
      <w:r w:rsidRPr="00DF0BD5">
        <w:rPr>
          <w:rStyle w:val="nfasis"/>
          <w:i w:val="0"/>
          <w:sz w:val="16"/>
        </w:rPr>
        <w:t xml:space="preserve">, con </w:t>
      </w:r>
      <w:r w:rsidR="00245C31" w:rsidRPr="00DF0BD5">
        <w:rPr>
          <w:rStyle w:val="nfasis"/>
          <w:i w:val="0"/>
          <w:sz w:val="16"/>
        </w:rPr>
        <w:t>el fin</w:t>
      </w:r>
      <w:bookmarkStart w:id="8" w:name="_Hlk62018927"/>
      <w:r w:rsidR="00DA5FA9" w:rsidRPr="00DF0BD5">
        <w:rPr>
          <w:rStyle w:val="nfasis"/>
          <w:i w:val="0"/>
          <w:sz w:val="16"/>
        </w:rPr>
        <w:t xml:space="preserve"> de contratar el “</w:t>
      </w:r>
      <w:r w:rsidR="00154FFA" w:rsidRPr="00DF0BD5">
        <w:rPr>
          <w:rStyle w:val="nfasis"/>
          <w:i w:val="0"/>
          <w:sz w:val="16"/>
        </w:rPr>
        <w:t>Servicio Médico Integral para Hemodina</w:t>
      </w:r>
      <w:r w:rsidR="00154FFA">
        <w:rPr>
          <w:rStyle w:val="nfasis"/>
          <w:i w:val="0"/>
          <w:sz w:val="16"/>
        </w:rPr>
        <w:t>mia</w:t>
      </w:r>
      <w:bookmarkEnd w:id="8"/>
      <w:r w:rsidR="00DA5FA9">
        <w:rPr>
          <w:rStyle w:val="nfasis"/>
          <w:i w:val="0"/>
          <w:sz w:val="16"/>
        </w:rPr>
        <w:t>”.</w:t>
      </w:r>
    </w:p>
    <w:p w14:paraId="6A01B91C" w14:textId="454F768F" w:rsidR="00A2298D" w:rsidRPr="006F0E0A" w:rsidRDefault="0030064E" w:rsidP="0030064E">
      <w:pPr>
        <w:rPr>
          <w:rStyle w:val="nfasis"/>
          <w:rFonts w:ascii="Montserrat" w:hAnsi="Montserrat"/>
          <w:b/>
          <w:i w:val="0"/>
          <w:sz w:val="16"/>
          <w:szCs w:val="16"/>
        </w:rPr>
      </w:pPr>
      <w:bookmarkStart w:id="9" w:name="_Hlk100575609"/>
      <w:r w:rsidRPr="006F0E0A">
        <w:rPr>
          <w:rStyle w:val="nfasis"/>
          <w:rFonts w:ascii="Montserrat" w:hAnsi="Montserrat"/>
          <w:b/>
          <w:i w:val="0"/>
          <w:sz w:val="16"/>
          <w:szCs w:val="16"/>
        </w:rPr>
        <w:t xml:space="preserve">1.1 </w:t>
      </w:r>
      <w:r w:rsidR="00A2298D" w:rsidRPr="006F0E0A">
        <w:rPr>
          <w:rStyle w:val="nfasis"/>
          <w:rFonts w:ascii="Montserrat" w:hAnsi="Montserrat"/>
          <w:b/>
          <w:i w:val="0"/>
          <w:sz w:val="16"/>
          <w:szCs w:val="16"/>
        </w:rPr>
        <w:t>MEDIO PARA LLEVAR A CABO EL PROCEDIMIENTO Y CARÁCTER DEL MISMO.</w:t>
      </w:r>
    </w:p>
    <w:p w14:paraId="03FAF378"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Con fundamento en lo previsto en los artículos 26 Bis fracción II y 27 de la Ley, esta Licitación Pública Nacional es Electrónica, por lo que los licitantes y la convocante llevarán a cabo los diversos actos del presente procedimiento de contratación a través de CompraNet, motivo por el cual la(s) junta(s) de aclaraciones, el acto de presentación y apertura de proposiciones y el acto de fallo, sólo se realizarán a través de CompraNet.</w:t>
      </w:r>
    </w:p>
    <w:p w14:paraId="32ED0140"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 xml:space="preserve">Los Licitantes, deberán participar en forma electrónica en la o las juntas de aclaraciones, el acto de presentación y apertura de proposiciones y el acto de Fallo, conforme al “Acuerdo por el que se establecen las disposiciones que se deberán observar para la utilización del Sistema Electrónico de Información Pública Gubernamental denominado CompraNet”, publicado en el Diario Oficial de la Federación el 28 de junio del año 2011. </w:t>
      </w:r>
    </w:p>
    <w:p w14:paraId="7A7CE949"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En este procedimiento no se acepta el envío de proposiciones mediante el uso del servicio postal o de mensajería ni de manera presencial por Control de Gestión.</w:t>
      </w:r>
    </w:p>
    <w:p w14:paraId="39A44233" w14:textId="77777777" w:rsidR="00A2298D" w:rsidRPr="006F0E0A" w:rsidRDefault="00A2298D" w:rsidP="0030064E">
      <w:pPr>
        <w:jc w:val="both"/>
        <w:rPr>
          <w:rStyle w:val="nfasis"/>
          <w:rFonts w:ascii="Montserrat" w:hAnsi="Montserrat"/>
          <w:i w:val="0"/>
          <w:sz w:val="16"/>
          <w:szCs w:val="16"/>
        </w:rPr>
      </w:pPr>
      <w:r w:rsidRPr="006F0E0A">
        <w:rPr>
          <w:rStyle w:val="nfasis"/>
          <w:rFonts w:ascii="Montserrat" w:hAnsi="Montserrat"/>
          <w:i w:val="0"/>
          <w:sz w:val="16"/>
          <w:szCs w:val="16"/>
        </w:rPr>
        <w:t>El carácter con el que se convoca el presente procedimiento es nacional electrónica, con fundamento en lo previsto en el artículo 28, fracción I de la LAASSP.</w:t>
      </w:r>
    </w:p>
    <w:p w14:paraId="43892A80" w14:textId="77777777" w:rsidR="0076347A" w:rsidRPr="006F0E0A" w:rsidRDefault="0076347A" w:rsidP="0030064E">
      <w:pPr>
        <w:jc w:val="both"/>
        <w:rPr>
          <w:rStyle w:val="nfasis"/>
          <w:rFonts w:ascii="Montserrat" w:hAnsi="Montserrat"/>
          <w:b/>
          <w:i w:val="0"/>
          <w:sz w:val="2"/>
          <w:szCs w:val="16"/>
        </w:rPr>
      </w:pPr>
    </w:p>
    <w:p w14:paraId="13A73313" w14:textId="754A6ECA" w:rsidR="00B93B54" w:rsidRPr="006F0E0A" w:rsidRDefault="0030064E" w:rsidP="0030064E">
      <w:pPr>
        <w:jc w:val="both"/>
        <w:rPr>
          <w:rStyle w:val="nfasis"/>
          <w:rFonts w:ascii="Montserrat" w:hAnsi="Montserrat"/>
          <w:b/>
          <w:i w:val="0"/>
          <w:sz w:val="16"/>
          <w:szCs w:val="16"/>
        </w:rPr>
      </w:pPr>
      <w:r w:rsidRPr="006F0E0A">
        <w:rPr>
          <w:rStyle w:val="nfasis"/>
          <w:rFonts w:ascii="Montserrat" w:hAnsi="Montserrat"/>
          <w:b/>
          <w:i w:val="0"/>
          <w:sz w:val="16"/>
          <w:szCs w:val="16"/>
        </w:rPr>
        <w:t xml:space="preserve">1.2 </w:t>
      </w:r>
      <w:r w:rsidR="00B93B54" w:rsidRPr="006F0E0A">
        <w:rPr>
          <w:rStyle w:val="nfasis"/>
          <w:rFonts w:ascii="Montserrat" w:hAnsi="Montserrat"/>
          <w:b/>
          <w:i w:val="0"/>
          <w:sz w:val="16"/>
          <w:szCs w:val="16"/>
        </w:rPr>
        <w:t>MODALIDAD DE LA CONTRATACIÓN</w:t>
      </w:r>
    </w:p>
    <w:p w14:paraId="2ADBEBC1" w14:textId="05DD91C6" w:rsidR="00B93B54" w:rsidRPr="006F0E0A" w:rsidRDefault="00B93B54" w:rsidP="0030064E">
      <w:pPr>
        <w:jc w:val="both"/>
        <w:rPr>
          <w:rStyle w:val="nfasis"/>
          <w:rFonts w:ascii="Montserrat" w:hAnsi="Montserrat"/>
          <w:i w:val="0"/>
          <w:sz w:val="16"/>
          <w:szCs w:val="16"/>
        </w:rPr>
      </w:pPr>
      <w:r w:rsidRPr="006F0E0A">
        <w:rPr>
          <w:rStyle w:val="nfasis"/>
          <w:rFonts w:ascii="Montserrat" w:hAnsi="Montserrat"/>
          <w:i w:val="0"/>
          <w:sz w:val="16"/>
          <w:szCs w:val="16"/>
        </w:rPr>
        <w:t xml:space="preserve">Contrato abierto, con fundamento en el artículo 47 fracción I de la Ley. </w:t>
      </w:r>
    </w:p>
    <w:p w14:paraId="019CE420" w14:textId="5A4236C5" w:rsidR="00B93B54" w:rsidRPr="006F0E0A" w:rsidRDefault="0030064E" w:rsidP="0030064E">
      <w:pPr>
        <w:jc w:val="both"/>
        <w:rPr>
          <w:rStyle w:val="nfasis"/>
          <w:rFonts w:ascii="Montserrat" w:hAnsi="Montserrat"/>
          <w:b/>
          <w:i w:val="0"/>
          <w:sz w:val="16"/>
          <w:szCs w:val="16"/>
        </w:rPr>
      </w:pPr>
      <w:r w:rsidRPr="006F0E0A">
        <w:rPr>
          <w:rStyle w:val="nfasis"/>
          <w:rFonts w:ascii="Montserrat" w:hAnsi="Montserrat"/>
          <w:b/>
          <w:i w:val="0"/>
          <w:sz w:val="16"/>
          <w:szCs w:val="16"/>
        </w:rPr>
        <w:t xml:space="preserve">1.3 REGISTRO ÚNICO DE PROVEEDORES Y CONTRATISTAS </w:t>
      </w:r>
      <w:r w:rsidR="00B93B54" w:rsidRPr="006F0E0A">
        <w:rPr>
          <w:rStyle w:val="nfasis"/>
          <w:rFonts w:ascii="Montserrat" w:hAnsi="Montserrat"/>
          <w:b/>
          <w:i w:val="0"/>
          <w:sz w:val="16"/>
          <w:szCs w:val="16"/>
        </w:rPr>
        <w:t>(RUPC).</w:t>
      </w:r>
    </w:p>
    <w:p w14:paraId="353FC1FC" w14:textId="2F31A250" w:rsidR="00A2298D" w:rsidRPr="00DA5FA9" w:rsidRDefault="00B93B54" w:rsidP="00DA5FA9">
      <w:pPr>
        <w:jc w:val="both"/>
        <w:rPr>
          <w:rStyle w:val="nfasis"/>
          <w:rFonts w:ascii="Montserrat" w:hAnsi="Montserrat"/>
          <w:i w:val="0"/>
          <w:sz w:val="16"/>
          <w:szCs w:val="16"/>
        </w:rPr>
      </w:pPr>
      <w:r w:rsidRPr="006F0E0A">
        <w:rPr>
          <w:rStyle w:val="nfasis"/>
          <w:rFonts w:ascii="Montserrat" w:hAnsi="Montserrat"/>
          <w:i w:val="0"/>
          <w:sz w:val="16"/>
          <w:szCs w:val="16"/>
        </w:rPr>
        <w:t>En caso de que el Licitante resulte adjudicado en esta Licitación, de no encontrarse incorporado en el Registro Único de Proveedores y Contratistas (RUPC), solicitará a la convocante previa validación de la información proporcionada, la inclusión en el sistema CompraNet , y éste le hará llegar su cédula de inscripción; esto en consideración al ACUERDO por el que se establecen las disposiciones que se deberán observar para la utilización del Sistema Electrónico de Información Pública Gubernamental denominado CompraNet , publicado en el Diario Oficial de la Federación el 28 de junio de 2011. Sin embargo, la no acreditación de dicha inscripción no será causal de desechamiento.</w:t>
      </w:r>
      <w:bookmarkEnd w:id="9"/>
    </w:p>
    <w:p w14:paraId="66B43442" w14:textId="77777777" w:rsidR="00457495" w:rsidRPr="006F0E0A" w:rsidRDefault="00457495" w:rsidP="00F13523">
      <w:pPr>
        <w:pStyle w:val="Ttulo1"/>
        <w:numPr>
          <w:ilvl w:val="0"/>
          <w:numId w:val="1"/>
        </w:numPr>
        <w:jc w:val="both"/>
        <w:rPr>
          <w:rStyle w:val="nfasis"/>
          <w:b/>
          <w:i w:val="0"/>
          <w:sz w:val="22"/>
        </w:rPr>
      </w:pPr>
      <w:bookmarkStart w:id="10" w:name="_Toc102981074"/>
      <w:r w:rsidRPr="006F0E0A">
        <w:rPr>
          <w:rStyle w:val="nfasis"/>
          <w:b/>
          <w:i w:val="0"/>
          <w:sz w:val="22"/>
        </w:rPr>
        <w:t>Información Específica del Servicio</w:t>
      </w:r>
      <w:r w:rsidR="0076087B" w:rsidRPr="006F0E0A">
        <w:rPr>
          <w:rStyle w:val="nfasis"/>
          <w:b/>
          <w:i w:val="0"/>
          <w:sz w:val="22"/>
        </w:rPr>
        <w:t>.</w:t>
      </w:r>
      <w:bookmarkEnd w:id="10"/>
    </w:p>
    <w:p w14:paraId="4EED031C" w14:textId="5AADD8B9" w:rsidR="00AF1B2A" w:rsidRPr="00DA5FA9" w:rsidRDefault="00AF1B2A" w:rsidP="00AF1B2A">
      <w:pPr>
        <w:pStyle w:val="Textoindependiente"/>
        <w:rPr>
          <w:rStyle w:val="nfasis"/>
          <w:i w:val="0"/>
          <w:sz w:val="16"/>
        </w:rPr>
      </w:pPr>
      <w:r w:rsidRPr="006F0E0A">
        <w:rPr>
          <w:rStyle w:val="nfasis"/>
          <w:i w:val="0"/>
          <w:sz w:val="16"/>
        </w:rPr>
        <w:t>De conformidad con el artículo 39, Fracción II, inciso a), segundo párrafo del Reglamento de la Ley, Las especificaciones técnicas, así como la descripción del “</w:t>
      </w:r>
      <w:r w:rsidR="00154FFA">
        <w:rPr>
          <w:rStyle w:val="nfasis"/>
          <w:i w:val="0"/>
          <w:sz w:val="16"/>
        </w:rPr>
        <w:t>Servicio M</w:t>
      </w:r>
      <w:r w:rsidR="00DA5FA9">
        <w:rPr>
          <w:rStyle w:val="nfasis"/>
          <w:i w:val="0"/>
          <w:sz w:val="16"/>
        </w:rPr>
        <w:t>édico Integral para Hemodinamia</w:t>
      </w:r>
      <w:r w:rsidRPr="006F0E0A">
        <w:rPr>
          <w:rStyle w:val="nfasis"/>
          <w:i w:val="0"/>
          <w:sz w:val="16"/>
        </w:rPr>
        <w:t xml:space="preserve">” se detallan en el Anexo </w:t>
      </w:r>
      <w:r w:rsidR="00B37A8E" w:rsidRPr="006F0E0A">
        <w:rPr>
          <w:rStyle w:val="nfasis"/>
          <w:i w:val="0"/>
          <w:sz w:val="16"/>
        </w:rPr>
        <w:t xml:space="preserve">número </w:t>
      </w:r>
      <w:r w:rsidR="00CC41BB" w:rsidRPr="006F0E0A">
        <w:rPr>
          <w:rStyle w:val="nfasis"/>
          <w:i w:val="0"/>
          <w:sz w:val="16"/>
        </w:rPr>
        <w:t>6</w:t>
      </w:r>
      <w:r w:rsidR="00DA5FA9">
        <w:rPr>
          <w:rStyle w:val="nfasis"/>
          <w:i w:val="0"/>
          <w:sz w:val="16"/>
        </w:rPr>
        <w:t xml:space="preserve"> de la presente Convocatoria.</w:t>
      </w:r>
    </w:p>
    <w:p w14:paraId="759D360A" w14:textId="441D4084" w:rsidR="00AF1B2A" w:rsidRPr="006F0E0A" w:rsidRDefault="00AF1B2A" w:rsidP="00F13523">
      <w:pPr>
        <w:pStyle w:val="Ttulo1"/>
        <w:numPr>
          <w:ilvl w:val="0"/>
          <w:numId w:val="1"/>
        </w:numPr>
        <w:jc w:val="left"/>
        <w:rPr>
          <w:rStyle w:val="nfasis"/>
          <w:b/>
          <w:i w:val="0"/>
          <w:iCs w:val="0"/>
          <w:sz w:val="22"/>
        </w:rPr>
      </w:pPr>
      <w:bookmarkStart w:id="11" w:name="_Toc102981075"/>
      <w:r w:rsidRPr="006F0E0A">
        <w:rPr>
          <w:rStyle w:val="nfasis"/>
          <w:b/>
          <w:i w:val="0"/>
          <w:iCs w:val="0"/>
          <w:sz w:val="22"/>
        </w:rPr>
        <w:t>Erro</w:t>
      </w:r>
      <w:r w:rsidR="00A62770" w:rsidRPr="006F0E0A">
        <w:rPr>
          <w:rStyle w:val="nfasis"/>
          <w:b/>
          <w:i w:val="0"/>
          <w:iCs w:val="0"/>
          <w:sz w:val="22"/>
        </w:rPr>
        <w:t>res</w:t>
      </w:r>
      <w:r w:rsidRPr="006F0E0A">
        <w:rPr>
          <w:rStyle w:val="nfasis"/>
          <w:b/>
          <w:i w:val="0"/>
          <w:iCs w:val="0"/>
          <w:sz w:val="22"/>
        </w:rPr>
        <w:t xml:space="preserve"> u Omisiones</w:t>
      </w:r>
      <w:r w:rsidR="0076087B" w:rsidRPr="006F0E0A">
        <w:rPr>
          <w:rStyle w:val="nfasis"/>
          <w:b/>
          <w:i w:val="0"/>
          <w:iCs w:val="0"/>
          <w:sz w:val="22"/>
        </w:rPr>
        <w:t>.</w:t>
      </w:r>
      <w:bookmarkEnd w:id="11"/>
    </w:p>
    <w:p w14:paraId="49285175" w14:textId="09FD2412" w:rsidR="00AF1B2A" w:rsidRPr="00DA5FA9" w:rsidRDefault="00AF1B2A" w:rsidP="00DA5FA9">
      <w:pPr>
        <w:pStyle w:val="Textoindependiente"/>
        <w:rPr>
          <w:iCs/>
          <w:sz w:val="16"/>
        </w:rPr>
      </w:pPr>
      <w:r w:rsidRPr="006F0E0A">
        <w:rPr>
          <w:rStyle w:val="nfasis"/>
          <w:i w:val="0"/>
          <w:sz w:val="16"/>
        </w:rPr>
        <w:t>Si él(los) Licitante(s) al revisar las especificaciones del Servicio a contratar encuentra(n) errores u omisiones o requiere(n) información adicional o complementaria, deberá(n) actuar conforme a lo estipulado en el pu</w:t>
      </w:r>
      <w:r w:rsidR="00837D31" w:rsidRPr="006F0E0A">
        <w:rPr>
          <w:rStyle w:val="nfasis"/>
          <w:i w:val="0"/>
          <w:sz w:val="16"/>
        </w:rPr>
        <w:t>nto 9.6</w:t>
      </w:r>
      <w:r w:rsidRPr="006F0E0A">
        <w:rPr>
          <w:rStyle w:val="nfasis"/>
          <w:i w:val="0"/>
          <w:sz w:val="16"/>
        </w:rPr>
        <w:t xml:space="preserve"> de la presente Convo</w:t>
      </w:r>
      <w:r w:rsidR="00DA5FA9">
        <w:rPr>
          <w:rStyle w:val="nfasis"/>
          <w:i w:val="0"/>
          <w:sz w:val="16"/>
        </w:rPr>
        <w:t>catoria.</w:t>
      </w:r>
    </w:p>
    <w:p w14:paraId="2AC9D62A" w14:textId="77777777" w:rsidR="00AF1B2A" w:rsidRPr="006F0E0A" w:rsidRDefault="00AF1B2A" w:rsidP="00F13523">
      <w:pPr>
        <w:pStyle w:val="Ttulo1"/>
        <w:numPr>
          <w:ilvl w:val="0"/>
          <w:numId w:val="1"/>
        </w:numPr>
        <w:jc w:val="both"/>
        <w:rPr>
          <w:rStyle w:val="nfasis"/>
          <w:b/>
          <w:i w:val="0"/>
          <w:iCs w:val="0"/>
          <w:sz w:val="22"/>
        </w:rPr>
      </w:pPr>
      <w:bookmarkStart w:id="12" w:name="_Toc102981076"/>
      <w:r w:rsidRPr="006F0E0A">
        <w:rPr>
          <w:rStyle w:val="nfasis"/>
          <w:b/>
          <w:i w:val="0"/>
          <w:iCs w:val="0"/>
          <w:sz w:val="22"/>
        </w:rPr>
        <w:t>Relación de anexos</w:t>
      </w:r>
      <w:r w:rsidR="0076087B" w:rsidRPr="006F0E0A">
        <w:rPr>
          <w:rStyle w:val="nfasis"/>
          <w:b/>
          <w:i w:val="0"/>
          <w:iCs w:val="0"/>
          <w:sz w:val="22"/>
        </w:rPr>
        <w:t>.</w:t>
      </w:r>
      <w:bookmarkEnd w:id="12"/>
    </w:p>
    <w:p w14:paraId="1C29C8E0" w14:textId="48606410" w:rsidR="00133D94" w:rsidRPr="006F0E0A" w:rsidRDefault="00DA5FA9" w:rsidP="00133D94">
      <w:pPr>
        <w:pStyle w:val="Prrafodelista"/>
        <w:spacing w:line="360" w:lineRule="auto"/>
        <w:ind w:left="0"/>
        <w:jc w:val="both"/>
        <w:rPr>
          <w:rStyle w:val="nfasis"/>
          <w:rFonts w:ascii="Montserrat" w:hAnsi="Montserrat"/>
          <w:i w:val="0"/>
          <w:sz w:val="16"/>
          <w:szCs w:val="20"/>
        </w:rPr>
      </w:pPr>
      <w:r>
        <w:rPr>
          <w:rStyle w:val="nfasis"/>
          <w:rFonts w:ascii="Montserrat" w:hAnsi="Montserrat"/>
          <w:i w:val="0"/>
          <w:sz w:val="16"/>
          <w:szCs w:val="20"/>
        </w:rPr>
        <w:t>Anexo número 1</w:t>
      </w:r>
      <w:r>
        <w:rPr>
          <w:rStyle w:val="nfasis"/>
          <w:rFonts w:ascii="Montserrat" w:hAnsi="Montserrat"/>
          <w:i w:val="0"/>
          <w:sz w:val="16"/>
          <w:szCs w:val="20"/>
        </w:rPr>
        <w:tab/>
      </w:r>
      <w:r>
        <w:rPr>
          <w:rStyle w:val="nfasis"/>
          <w:rFonts w:ascii="Montserrat" w:hAnsi="Montserrat"/>
          <w:i w:val="0"/>
          <w:sz w:val="16"/>
          <w:szCs w:val="20"/>
        </w:rPr>
        <w:tab/>
      </w:r>
      <w:r>
        <w:rPr>
          <w:rStyle w:val="nfasis"/>
          <w:rFonts w:ascii="Montserrat" w:hAnsi="Montserrat"/>
          <w:i w:val="0"/>
          <w:sz w:val="16"/>
          <w:szCs w:val="20"/>
        </w:rPr>
        <w:tab/>
      </w:r>
      <w:r w:rsidR="00133D94" w:rsidRPr="006F0E0A">
        <w:rPr>
          <w:rStyle w:val="nfasis"/>
          <w:rFonts w:ascii="Montserrat" w:hAnsi="Montserrat"/>
          <w:i w:val="0"/>
          <w:sz w:val="16"/>
          <w:szCs w:val="20"/>
        </w:rPr>
        <w:t xml:space="preserve">Documentación requerida </w:t>
      </w:r>
    </w:p>
    <w:p w14:paraId="0A0BF506" w14:textId="56B1F673" w:rsidR="004611D0"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2           </w:t>
      </w:r>
      <w:r w:rsidR="001C490C">
        <w:rPr>
          <w:rStyle w:val="nfasis"/>
          <w:rFonts w:ascii="Montserrat" w:hAnsi="Montserrat"/>
          <w:i w:val="0"/>
          <w:sz w:val="16"/>
          <w:szCs w:val="20"/>
        </w:rPr>
        <w:tab/>
      </w:r>
      <w:r w:rsidRPr="006F0E0A">
        <w:rPr>
          <w:rStyle w:val="nfasis"/>
          <w:rFonts w:ascii="Montserrat" w:hAnsi="Montserrat"/>
          <w:i w:val="0"/>
          <w:sz w:val="16"/>
          <w:szCs w:val="20"/>
        </w:rPr>
        <w:tab/>
      </w:r>
      <w:r w:rsidR="004611D0" w:rsidRPr="006F0E0A">
        <w:rPr>
          <w:rStyle w:val="nfasis"/>
          <w:rFonts w:ascii="Montserrat" w:hAnsi="Montserrat"/>
          <w:i w:val="0"/>
          <w:sz w:val="16"/>
          <w:szCs w:val="20"/>
        </w:rPr>
        <w:t>Formato Carta Poder</w:t>
      </w:r>
    </w:p>
    <w:p w14:paraId="07C38AC6" w14:textId="044884EE" w:rsidR="004611D0" w:rsidRPr="006F0E0A" w:rsidRDefault="00133D94" w:rsidP="004611D0">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3           </w:t>
      </w:r>
      <w:r w:rsidRPr="006F0E0A">
        <w:rPr>
          <w:rStyle w:val="nfasis"/>
          <w:rFonts w:ascii="Montserrat" w:hAnsi="Montserrat"/>
          <w:i w:val="0"/>
          <w:sz w:val="16"/>
          <w:szCs w:val="20"/>
        </w:rPr>
        <w:tab/>
      </w:r>
      <w:r w:rsidR="001C490C">
        <w:rPr>
          <w:rStyle w:val="nfasis"/>
          <w:rFonts w:ascii="Montserrat" w:hAnsi="Montserrat"/>
          <w:i w:val="0"/>
          <w:sz w:val="16"/>
          <w:szCs w:val="20"/>
        </w:rPr>
        <w:tab/>
      </w:r>
      <w:r w:rsidR="004611D0" w:rsidRPr="006F0E0A">
        <w:rPr>
          <w:rStyle w:val="nfasis"/>
          <w:rFonts w:ascii="Montserrat" w:hAnsi="Montserrat"/>
          <w:i w:val="0"/>
          <w:sz w:val="16"/>
          <w:szCs w:val="20"/>
        </w:rPr>
        <w:t xml:space="preserve">Formato de acreditación de personalidad Jurídica </w:t>
      </w:r>
    </w:p>
    <w:p w14:paraId="73AF8C1E" w14:textId="3345C3B0"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4     </w:t>
      </w:r>
      <w:r w:rsidRPr="006F0E0A">
        <w:rPr>
          <w:rStyle w:val="nfasis"/>
          <w:rFonts w:ascii="Montserrat" w:hAnsi="Montserrat"/>
          <w:i w:val="0"/>
          <w:sz w:val="16"/>
          <w:szCs w:val="20"/>
        </w:rPr>
        <w:tab/>
      </w:r>
      <w:r w:rsidR="00DA5FA9">
        <w:rPr>
          <w:rStyle w:val="nfasis"/>
          <w:rFonts w:ascii="Montserrat" w:hAnsi="Montserrat"/>
          <w:i w:val="0"/>
          <w:sz w:val="16"/>
          <w:szCs w:val="20"/>
        </w:rPr>
        <w:tab/>
      </w:r>
      <w:r w:rsidRPr="006F0E0A">
        <w:rPr>
          <w:rStyle w:val="nfasis"/>
          <w:rFonts w:ascii="Montserrat" w:hAnsi="Montserrat"/>
          <w:i w:val="0"/>
          <w:sz w:val="16"/>
          <w:szCs w:val="20"/>
        </w:rPr>
        <w:t>Formato de los Artículos 50 y 60 LAASSP</w:t>
      </w:r>
    </w:p>
    <w:p w14:paraId="309F51F6"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Anexo </w:t>
      </w:r>
      <w:r w:rsidR="005E699C" w:rsidRPr="006F0E0A">
        <w:rPr>
          <w:rStyle w:val="nfasis"/>
          <w:rFonts w:ascii="Montserrat" w:hAnsi="Montserrat"/>
          <w:i w:val="0"/>
          <w:sz w:val="16"/>
          <w:szCs w:val="20"/>
        </w:rPr>
        <w:t>número 5</w:t>
      </w:r>
      <w:r w:rsidRPr="006F0E0A">
        <w:rPr>
          <w:rStyle w:val="nfasis"/>
          <w:rFonts w:ascii="Montserrat" w:hAnsi="Montserrat"/>
          <w:i w:val="0"/>
          <w:sz w:val="16"/>
          <w:szCs w:val="20"/>
        </w:rPr>
        <w:tab/>
        <w:t xml:space="preserve">         </w:t>
      </w:r>
      <w:r w:rsidRPr="006F0E0A">
        <w:rPr>
          <w:rStyle w:val="nfasis"/>
          <w:rFonts w:ascii="Montserrat" w:hAnsi="Montserrat"/>
          <w:i w:val="0"/>
          <w:sz w:val="16"/>
          <w:szCs w:val="20"/>
        </w:rPr>
        <w:tab/>
        <w:t>Escrito de estratificación de empresa</w:t>
      </w:r>
    </w:p>
    <w:p w14:paraId="6B1815F8" w14:textId="77777777" w:rsidR="004611D0"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w:t>
      </w:r>
      <w:r w:rsidR="005E699C" w:rsidRPr="006F0E0A">
        <w:rPr>
          <w:rStyle w:val="nfasis"/>
          <w:rFonts w:ascii="Montserrat" w:hAnsi="Montserrat"/>
          <w:i w:val="0"/>
          <w:sz w:val="16"/>
          <w:szCs w:val="20"/>
        </w:rPr>
        <w:t>6</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Especificaciones Técnicas del S</w:t>
      </w:r>
      <w:r w:rsidR="00286775" w:rsidRPr="006F0E0A">
        <w:rPr>
          <w:rStyle w:val="nfasis"/>
          <w:rFonts w:ascii="Montserrat" w:hAnsi="Montserrat"/>
          <w:i w:val="0"/>
          <w:sz w:val="16"/>
          <w:szCs w:val="20"/>
        </w:rPr>
        <w:t>ervicio</w:t>
      </w:r>
    </w:p>
    <w:p w14:paraId="160FAF80" w14:textId="77777777" w:rsidR="00133D94" w:rsidRPr="006F0E0A" w:rsidRDefault="00133D94" w:rsidP="00133D94">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 xml:space="preserve">Anexo número </w:t>
      </w:r>
      <w:r w:rsidR="005E699C" w:rsidRPr="006F0E0A">
        <w:rPr>
          <w:rStyle w:val="nfasis"/>
          <w:rFonts w:ascii="Montserrat" w:hAnsi="Montserrat"/>
          <w:i w:val="0"/>
          <w:sz w:val="16"/>
          <w:szCs w:val="20"/>
        </w:rPr>
        <w:t>7</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Propuesta Económica</w:t>
      </w:r>
    </w:p>
    <w:p w14:paraId="72CC8442" w14:textId="431B59FF" w:rsidR="004611D0" w:rsidRDefault="00133D94" w:rsidP="004611D0">
      <w:pPr>
        <w:pStyle w:val="Prrafodelista"/>
        <w:spacing w:line="360" w:lineRule="auto"/>
        <w:ind w:left="0"/>
        <w:jc w:val="both"/>
        <w:rPr>
          <w:rStyle w:val="nfasis"/>
          <w:rFonts w:ascii="Montserrat" w:hAnsi="Montserrat"/>
          <w:i w:val="0"/>
          <w:sz w:val="16"/>
          <w:szCs w:val="20"/>
        </w:rPr>
      </w:pPr>
      <w:r w:rsidRPr="006F0E0A">
        <w:rPr>
          <w:rStyle w:val="nfasis"/>
          <w:rFonts w:ascii="Montserrat" w:hAnsi="Montserrat"/>
          <w:i w:val="0"/>
          <w:sz w:val="16"/>
          <w:szCs w:val="20"/>
        </w:rPr>
        <w:t>A</w:t>
      </w:r>
      <w:r w:rsidR="005E699C" w:rsidRPr="006F0E0A">
        <w:rPr>
          <w:rStyle w:val="nfasis"/>
          <w:rFonts w:ascii="Montserrat" w:hAnsi="Montserrat"/>
          <w:i w:val="0"/>
          <w:sz w:val="16"/>
          <w:szCs w:val="20"/>
        </w:rPr>
        <w:t>nexo número 8</w:t>
      </w:r>
      <w:r w:rsidRPr="006F0E0A">
        <w:rPr>
          <w:rStyle w:val="nfasis"/>
          <w:rFonts w:ascii="Montserrat" w:hAnsi="Montserrat"/>
          <w:i w:val="0"/>
          <w:sz w:val="16"/>
          <w:szCs w:val="20"/>
        </w:rPr>
        <w:t xml:space="preserve">           </w:t>
      </w:r>
      <w:r w:rsidRPr="006F0E0A">
        <w:rPr>
          <w:rStyle w:val="nfasis"/>
          <w:rFonts w:ascii="Montserrat" w:hAnsi="Montserrat"/>
          <w:i w:val="0"/>
          <w:sz w:val="16"/>
          <w:szCs w:val="20"/>
        </w:rPr>
        <w:tab/>
      </w:r>
      <w:r w:rsidR="004611D0" w:rsidRPr="006F0E0A">
        <w:rPr>
          <w:rStyle w:val="nfasis"/>
          <w:rFonts w:ascii="Montserrat" w:hAnsi="Montserrat"/>
          <w:i w:val="0"/>
          <w:sz w:val="16"/>
          <w:szCs w:val="20"/>
        </w:rPr>
        <w:t>Modelo de Contrato</w:t>
      </w:r>
    </w:p>
    <w:p w14:paraId="79FA2726" w14:textId="33014C87" w:rsidR="00B3223A" w:rsidRPr="00B3223A" w:rsidRDefault="00B3223A" w:rsidP="00B3223A">
      <w:pPr>
        <w:pStyle w:val="Prrafodelista"/>
        <w:tabs>
          <w:tab w:val="left" w:pos="2172"/>
        </w:tabs>
        <w:spacing w:line="360" w:lineRule="auto"/>
        <w:ind w:left="0"/>
        <w:jc w:val="both"/>
        <w:rPr>
          <w:rStyle w:val="nfasis"/>
          <w:rFonts w:ascii="Montserrat" w:hAnsi="Montserrat"/>
          <w:i w:val="0"/>
          <w:sz w:val="16"/>
          <w:szCs w:val="20"/>
        </w:rPr>
      </w:pPr>
      <w:bookmarkStart w:id="13" w:name="_Hlk102487491"/>
      <w:r w:rsidRPr="00B3223A">
        <w:rPr>
          <w:rStyle w:val="nfasis"/>
          <w:rFonts w:ascii="Montserrat" w:hAnsi="Montserrat"/>
          <w:i w:val="0"/>
          <w:sz w:val="16"/>
          <w:szCs w:val="20"/>
        </w:rPr>
        <w:t>Anexo Número 9</w:t>
      </w:r>
      <w:r w:rsidR="001C490C">
        <w:rPr>
          <w:rStyle w:val="nfasis"/>
          <w:rFonts w:ascii="Montserrat" w:hAnsi="Montserrat"/>
          <w:i w:val="0"/>
          <w:sz w:val="16"/>
          <w:szCs w:val="20"/>
        </w:rPr>
        <w:tab/>
      </w:r>
      <w:r>
        <w:rPr>
          <w:rStyle w:val="nfasis"/>
          <w:rFonts w:ascii="Montserrat" w:hAnsi="Montserrat"/>
          <w:i w:val="0"/>
          <w:sz w:val="16"/>
          <w:szCs w:val="20"/>
        </w:rPr>
        <w:t>Modelo Constancia de Inscripción REPSE</w:t>
      </w:r>
    </w:p>
    <w:p w14:paraId="735B5901" w14:textId="6F40C8B1" w:rsidR="007E3B20" w:rsidRPr="006F0E0A" w:rsidRDefault="001E5E6F" w:rsidP="00F13523">
      <w:pPr>
        <w:pStyle w:val="Ttulo1"/>
        <w:numPr>
          <w:ilvl w:val="0"/>
          <w:numId w:val="1"/>
        </w:numPr>
        <w:jc w:val="both"/>
        <w:rPr>
          <w:b/>
          <w:sz w:val="22"/>
        </w:rPr>
      </w:pPr>
      <w:bookmarkStart w:id="14" w:name="_Toc102981077"/>
      <w:bookmarkEnd w:id="13"/>
      <w:r w:rsidRPr="006F0E0A">
        <w:rPr>
          <w:b/>
          <w:sz w:val="22"/>
        </w:rPr>
        <w:t xml:space="preserve">Lugar donde se </w:t>
      </w:r>
      <w:r w:rsidR="00914A92" w:rsidRPr="006F0E0A">
        <w:rPr>
          <w:b/>
          <w:sz w:val="22"/>
        </w:rPr>
        <w:t>p</w:t>
      </w:r>
      <w:r w:rsidRPr="006F0E0A">
        <w:rPr>
          <w:b/>
          <w:sz w:val="22"/>
        </w:rPr>
        <w:t xml:space="preserve">restara el </w:t>
      </w:r>
      <w:r w:rsidR="00914A92" w:rsidRPr="006F0E0A">
        <w:rPr>
          <w:b/>
          <w:sz w:val="22"/>
        </w:rPr>
        <w:t>s</w:t>
      </w:r>
      <w:r w:rsidRPr="006F0E0A">
        <w:rPr>
          <w:b/>
          <w:sz w:val="22"/>
        </w:rPr>
        <w:t>ervicio</w:t>
      </w:r>
      <w:r w:rsidR="0076087B" w:rsidRPr="006F0E0A">
        <w:rPr>
          <w:b/>
          <w:sz w:val="22"/>
        </w:rPr>
        <w:t>.</w:t>
      </w:r>
      <w:bookmarkEnd w:id="14"/>
    </w:p>
    <w:p w14:paraId="12727D97" w14:textId="77777777" w:rsidR="00A662E3" w:rsidRPr="006F0E0A" w:rsidRDefault="001E5E6F" w:rsidP="00923CEC">
      <w:pPr>
        <w:pStyle w:val="Textoindependiente3"/>
        <w:jc w:val="both"/>
        <w:rPr>
          <w:rStyle w:val="nfasis"/>
          <w:b/>
          <w:i w:val="0"/>
          <w:sz w:val="56"/>
          <w:szCs w:val="64"/>
        </w:rPr>
      </w:pPr>
      <w:r w:rsidRPr="006F0E0A">
        <w:rPr>
          <w:rStyle w:val="nfasis"/>
          <w:i w:val="0"/>
          <w:sz w:val="16"/>
        </w:rPr>
        <w:t>En las Instalaciones del Instituto Nacional de Pediatría, ubicado en el domicilio establecido en el punt</w:t>
      </w:r>
      <w:r w:rsidR="007773A4" w:rsidRPr="006F0E0A">
        <w:rPr>
          <w:rStyle w:val="nfasis"/>
          <w:i w:val="0"/>
          <w:sz w:val="16"/>
        </w:rPr>
        <w:t>o 1 de la presente Convocatoria</w:t>
      </w:r>
      <w:r w:rsidRPr="006F0E0A">
        <w:rPr>
          <w:rStyle w:val="nfasis"/>
          <w:i w:val="0"/>
          <w:sz w:val="16"/>
        </w:rPr>
        <w:t>.</w:t>
      </w:r>
    </w:p>
    <w:p w14:paraId="4D48D801" w14:textId="77777777" w:rsidR="00A662E3" w:rsidRPr="006F0E0A" w:rsidRDefault="00A662E3" w:rsidP="00F13523">
      <w:pPr>
        <w:pStyle w:val="Ttulo1"/>
        <w:numPr>
          <w:ilvl w:val="0"/>
          <w:numId w:val="1"/>
        </w:numPr>
        <w:jc w:val="both"/>
        <w:rPr>
          <w:rStyle w:val="nfasis"/>
          <w:b/>
          <w:i w:val="0"/>
          <w:sz w:val="22"/>
        </w:rPr>
      </w:pPr>
      <w:bookmarkStart w:id="15" w:name="_Toc102981078"/>
      <w:r w:rsidRPr="006F0E0A">
        <w:rPr>
          <w:rStyle w:val="nfasis"/>
          <w:b/>
          <w:i w:val="0"/>
          <w:sz w:val="22"/>
        </w:rPr>
        <w:t>Fecha de inicio y termino del servicio</w:t>
      </w:r>
      <w:r w:rsidR="0076087B" w:rsidRPr="006F0E0A">
        <w:rPr>
          <w:rStyle w:val="nfasis"/>
          <w:b/>
          <w:i w:val="0"/>
          <w:sz w:val="22"/>
        </w:rPr>
        <w:t>.</w:t>
      </w:r>
      <w:bookmarkEnd w:id="15"/>
    </w:p>
    <w:p w14:paraId="7E938982" w14:textId="645B4E03" w:rsidR="00A662E3" w:rsidRPr="006F0E0A" w:rsidRDefault="00A662E3" w:rsidP="00A662E3">
      <w:pPr>
        <w:rPr>
          <w:rFonts w:ascii="Montserrat" w:hAnsi="Montserrat"/>
          <w:sz w:val="18"/>
        </w:rPr>
      </w:pPr>
      <w:r w:rsidRPr="009524F9">
        <w:rPr>
          <w:rFonts w:ascii="Montserrat" w:hAnsi="Montserrat"/>
          <w:sz w:val="18"/>
        </w:rPr>
        <w:t xml:space="preserve">Del </w:t>
      </w:r>
      <w:r w:rsidR="00DA5FA9" w:rsidRPr="009524F9">
        <w:rPr>
          <w:rFonts w:ascii="Montserrat" w:hAnsi="Montserrat"/>
          <w:sz w:val="18"/>
        </w:rPr>
        <w:t>21</w:t>
      </w:r>
      <w:r w:rsidRPr="009524F9">
        <w:rPr>
          <w:rFonts w:ascii="Montserrat" w:hAnsi="Montserrat"/>
          <w:sz w:val="18"/>
        </w:rPr>
        <w:t xml:space="preserve"> de </w:t>
      </w:r>
      <w:r w:rsidR="00DA5FA9" w:rsidRPr="009524F9">
        <w:rPr>
          <w:rFonts w:ascii="Montserrat" w:hAnsi="Montserrat"/>
          <w:sz w:val="18"/>
        </w:rPr>
        <w:t>jul</w:t>
      </w:r>
      <w:r w:rsidR="0076347A" w:rsidRPr="009524F9">
        <w:rPr>
          <w:rFonts w:ascii="Montserrat" w:hAnsi="Montserrat"/>
          <w:sz w:val="18"/>
        </w:rPr>
        <w:t>io</w:t>
      </w:r>
      <w:r w:rsidR="00914A92" w:rsidRPr="009524F9">
        <w:rPr>
          <w:rFonts w:ascii="Montserrat" w:hAnsi="Montserrat"/>
          <w:sz w:val="18"/>
        </w:rPr>
        <w:t xml:space="preserve"> al 31 de</w:t>
      </w:r>
      <w:r w:rsidR="00914A92" w:rsidRPr="006A7AB7">
        <w:rPr>
          <w:rFonts w:ascii="Montserrat" w:hAnsi="Montserrat"/>
          <w:sz w:val="18"/>
        </w:rPr>
        <w:t xml:space="preserve"> diciembre</w:t>
      </w:r>
      <w:r w:rsidR="00667278" w:rsidRPr="006F0E0A">
        <w:rPr>
          <w:rFonts w:ascii="Montserrat" w:hAnsi="Montserrat"/>
          <w:sz w:val="18"/>
        </w:rPr>
        <w:t xml:space="preserve"> del 2022</w:t>
      </w:r>
      <w:r w:rsidRPr="006F0E0A">
        <w:rPr>
          <w:rFonts w:ascii="Montserrat" w:hAnsi="Montserrat"/>
          <w:sz w:val="18"/>
        </w:rPr>
        <w:t>.</w:t>
      </w:r>
    </w:p>
    <w:p w14:paraId="7D0F36AF" w14:textId="77777777" w:rsidR="00A662E3" w:rsidRPr="006F0E0A" w:rsidRDefault="00A662E3" w:rsidP="00F13523">
      <w:pPr>
        <w:pStyle w:val="Ttulo1"/>
        <w:numPr>
          <w:ilvl w:val="0"/>
          <w:numId w:val="1"/>
        </w:numPr>
        <w:jc w:val="both"/>
        <w:rPr>
          <w:b/>
          <w:sz w:val="22"/>
        </w:rPr>
      </w:pPr>
      <w:bookmarkStart w:id="16" w:name="_Toc102981079"/>
      <w:r w:rsidRPr="006F0E0A">
        <w:rPr>
          <w:b/>
          <w:sz w:val="22"/>
        </w:rPr>
        <w:t>Partida presupuestal</w:t>
      </w:r>
      <w:r w:rsidR="0076087B" w:rsidRPr="006F0E0A">
        <w:rPr>
          <w:b/>
          <w:sz w:val="22"/>
        </w:rPr>
        <w:t>.</w:t>
      </w:r>
      <w:bookmarkEnd w:id="16"/>
    </w:p>
    <w:p w14:paraId="4BB1DE85" w14:textId="461D8CFF" w:rsidR="00A662E3" w:rsidRPr="006F0E0A" w:rsidRDefault="00A662E3" w:rsidP="007773A4">
      <w:pPr>
        <w:pStyle w:val="Default"/>
        <w:rPr>
          <w:rStyle w:val="nfasis"/>
          <w:rFonts w:ascii="Montserrat" w:eastAsiaTheme="minorHAnsi" w:hAnsi="Montserrat" w:cstheme="minorBidi"/>
          <w:i w:val="0"/>
          <w:sz w:val="16"/>
          <w:szCs w:val="20"/>
          <w:lang w:val="es-MX" w:eastAsia="en-US"/>
        </w:rPr>
      </w:pPr>
      <w:r w:rsidRPr="006F0E0A">
        <w:rPr>
          <w:rStyle w:val="nfasis"/>
          <w:rFonts w:ascii="Montserrat" w:eastAsiaTheme="minorHAnsi" w:hAnsi="Montserrat" w:cstheme="minorBidi"/>
          <w:i w:val="0"/>
          <w:sz w:val="16"/>
          <w:szCs w:val="20"/>
          <w:lang w:val="es-MX" w:eastAsia="en-US"/>
        </w:rPr>
        <w:t xml:space="preserve">La provisión se hará con cargo a la partida presupuestal </w:t>
      </w:r>
      <w:r w:rsidR="00A160FD" w:rsidRPr="006F0E0A">
        <w:rPr>
          <w:rStyle w:val="nfasis"/>
          <w:rFonts w:ascii="Montserrat" w:eastAsiaTheme="minorHAnsi" w:hAnsi="Montserrat" w:cstheme="minorBidi"/>
          <w:i w:val="0"/>
          <w:sz w:val="16"/>
          <w:szCs w:val="20"/>
          <w:lang w:val="es-MX" w:eastAsia="en-US"/>
        </w:rPr>
        <w:t>33903</w:t>
      </w:r>
      <w:r w:rsidR="007773A4" w:rsidRPr="006F0E0A">
        <w:rPr>
          <w:rStyle w:val="nfasis"/>
          <w:rFonts w:ascii="Montserrat" w:eastAsiaTheme="minorHAnsi" w:hAnsi="Montserrat" w:cstheme="minorBidi"/>
          <w:sz w:val="16"/>
          <w:szCs w:val="20"/>
          <w:lang w:val="es-MX" w:eastAsia="en-US"/>
        </w:rPr>
        <w:t xml:space="preserve"> </w:t>
      </w:r>
      <w:r w:rsidR="007773A4" w:rsidRPr="006F0E0A">
        <w:rPr>
          <w:rStyle w:val="nfasis"/>
          <w:rFonts w:ascii="Montserrat" w:eastAsiaTheme="minorHAnsi" w:hAnsi="Montserrat" w:cstheme="minorBidi"/>
          <w:i w:val="0"/>
          <w:sz w:val="16"/>
          <w:szCs w:val="20"/>
          <w:lang w:val="es-MX" w:eastAsia="en-US"/>
        </w:rPr>
        <w:t xml:space="preserve">Servicios </w:t>
      </w:r>
      <w:r w:rsidR="00A160FD" w:rsidRPr="006F0E0A">
        <w:rPr>
          <w:rStyle w:val="nfasis"/>
          <w:rFonts w:ascii="Montserrat" w:eastAsiaTheme="minorHAnsi" w:hAnsi="Montserrat" w:cstheme="minorBidi"/>
          <w:i w:val="0"/>
          <w:sz w:val="16"/>
          <w:szCs w:val="20"/>
          <w:lang w:val="es-MX" w:eastAsia="en-US"/>
        </w:rPr>
        <w:t>Integrales</w:t>
      </w:r>
      <w:r w:rsidRPr="006F0E0A">
        <w:rPr>
          <w:rStyle w:val="nfasis"/>
          <w:rFonts w:ascii="Montserrat" w:eastAsiaTheme="minorHAnsi" w:hAnsi="Montserrat" w:cstheme="minorBidi"/>
          <w:i w:val="0"/>
          <w:sz w:val="16"/>
          <w:szCs w:val="20"/>
          <w:lang w:val="es-MX" w:eastAsia="en-US"/>
        </w:rPr>
        <w:t>.</w:t>
      </w:r>
    </w:p>
    <w:p w14:paraId="01B27368" w14:textId="77777777" w:rsidR="007773A4" w:rsidRPr="006F0E0A" w:rsidRDefault="007773A4" w:rsidP="007773A4">
      <w:pPr>
        <w:pStyle w:val="Default"/>
        <w:rPr>
          <w:rStyle w:val="nfasis"/>
          <w:rFonts w:ascii="Montserrat" w:hAnsi="Montserrat"/>
          <w:i w:val="0"/>
          <w:sz w:val="16"/>
        </w:rPr>
      </w:pPr>
    </w:p>
    <w:p w14:paraId="3601FD27" w14:textId="77777777" w:rsidR="00A662E3" w:rsidRPr="006F0E0A" w:rsidRDefault="004605CE" w:rsidP="004D1691">
      <w:pPr>
        <w:pStyle w:val="Ttulo1"/>
        <w:numPr>
          <w:ilvl w:val="0"/>
          <w:numId w:val="1"/>
        </w:numPr>
        <w:jc w:val="both"/>
        <w:rPr>
          <w:rStyle w:val="nfasis"/>
          <w:b/>
          <w:i w:val="0"/>
          <w:iCs w:val="0"/>
          <w:sz w:val="22"/>
        </w:rPr>
      </w:pPr>
      <w:bookmarkStart w:id="17" w:name="_Toc102981080"/>
      <w:r w:rsidRPr="006F0E0A">
        <w:rPr>
          <w:rStyle w:val="nfasis"/>
          <w:b/>
          <w:i w:val="0"/>
          <w:iCs w:val="0"/>
          <w:sz w:val="22"/>
        </w:rPr>
        <w:t>Modificaciones que podrán efectuarse:</w:t>
      </w:r>
      <w:bookmarkEnd w:id="17"/>
    </w:p>
    <w:p w14:paraId="055986A2" w14:textId="77777777" w:rsidR="004605CE" w:rsidRPr="006F0E0A" w:rsidRDefault="004605CE" w:rsidP="004605CE">
      <w:pPr>
        <w:pStyle w:val="Textoindependiente"/>
        <w:rPr>
          <w:rStyle w:val="nfasis"/>
          <w:b/>
          <w:i w:val="0"/>
          <w:sz w:val="16"/>
        </w:rPr>
      </w:pPr>
      <w:r w:rsidRPr="006F0E0A">
        <w:rPr>
          <w:rStyle w:val="nfasis"/>
          <w:i w:val="0"/>
          <w:sz w:val="16"/>
        </w:rPr>
        <w:t xml:space="preserve">    </w:t>
      </w:r>
      <w:r w:rsidRPr="006F0E0A">
        <w:rPr>
          <w:rStyle w:val="nfasis"/>
          <w:i w:val="0"/>
          <w:sz w:val="16"/>
        </w:rPr>
        <w:tab/>
      </w:r>
      <w:r w:rsidR="0076087B" w:rsidRPr="006F0E0A">
        <w:rPr>
          <w:rStyle w:val="nfasis"/>
          <w:b/>
          <w:i w:val="0"/>
          <w:sz w:val="16"/>
        </w:rPr>
        <w:t>A). A la</w:t>
      </w:r>
      <w:r w:rsidRPr="006F0E0A">
        <w:rPr>
          <w:rStyle w:val="nfasis"/>
          <w:b/>
          <w:i w:val="0"/>
          <w:sz w:val="16"/>
        </w:rPr>
        <w:t xml:space="preserve"> </w:t>
      </w:r>
      <w:r w:rsidR="00E52349" w:rsidRPr="006F0E0A">
        <w:rPr>
          <w:rStyle w:val="nfasis"/>
          <w:b/>
          <w:i w:val="0"/>
          <w:sz w:val="16"/>
        </w:rPr>
        <w:t>Convocatoria</w:t>
      </w:r>
      <w:r w:rsidR="0076087B" w:rsidRPr="006F0E0A">
        <w:rPr>
          <w:rStyle w:val="nfasis"/>
          <w:b/>
          <w:i w:val="0"/>
          <w:sz w:val="16"/>
        </w:rPr>
        <w:t>.</w:t>
      </w:r>
    </w:p>
    <w:p w14:paraId="568EA794" w14:textId="77777777"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El INP podrá modificar aspectos establecidos en la Convocatoria a más tardar el séptimo día natural previo al Acto de Presentación y Apertura de Proposiciones, debiendo difundir dichas modificaciones en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a más tardar el día hábil siguiente a aquél en que se efectúen, de conformidad con lo establecido por el Artículo 33 de la Ley.</w:t>
      </w:r>
    </w:p>
    <w:p w14:paraId="39BFB17B" w14:textId="77777777" w:rsidR="004605CE" w:rsidRPr="006F0E0A" w:rsidRDefault="004605CE" w:rsidP="004605CE">
      <w:pPr>
        <w:jc w:val="both"/>
        <w:rPr>
          <w:rStyle w:val="nfasis"/>
          <w:rFonts w:ascii="Montserrat" w:hAnsi="Montserrat"/>
          <w:b/>
          <w:i w:val="0"/>
          <w:sz w:val="16"/>
          <w:szCs w:val="20"/>
        </w:rPr>
      </w:pPr>
      <w:r w:rsidRPr="006F0E0A">
        <w:rPr>
          <w:rStyle w:val="nfasis"/>
          <w:rFonts w:ascii="Montserrat" w:hAnsi="Montserrat"/>
          <w:i w:val="0"/>
          <w:sz w:val="16"/>
          <w:szCs w:val="20"/>
        </w:rPr>
        <w:tab/>
      </w:r>
      <w:r w:rsidRPr="006F0E0A">
        <w:rPr>
          <w:rStyle w:val="nfasis"/>
          <w:rFonts w:ascii="Montserrat" w:hAnsi="Montserrat"/>
          <w:b/>
          <w:i w:val="0"/>
          <w:sz w:val="16"/>
          <w:szCs w:val="20"/>
        </w:rPr>
        <w:t>B). R</w:t>
      </w:r>
      <w:r w:rsidR="00D07BB0" w:rsidRPr="006F0E0A">
        <w:rPr>
          <w:rStyle w:val="nfasis"/>
          <w:rFonts w:ascii="Montserrat" w:hAnsi="Montserrat"/>
          <w:b/>
          <w:i w:val="0"/>
          <w:sz w:val="16"/>
          <w:szCs w:val="20"/>
        </w:rPr>
        <w:t>ealizadas en la Junta de Aclaraciones.</w:t>
      </w:r>
    </w:p>
    <w:p w14:paraId="0A0897ED" w14:textId="77777777" w:rsidR="00A84D87"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Los aspectos establecidos en la Convocatoria sólo se podrán modificar cuando existan razones plenamente justificadas, por lo que al concluir la Junta de Aclaraciones podrá señalarse la fecha y hora para la celebración de ulteriores Juntas, considerando que entre la última de éstas y el Acto de Presentación y Apertura de Proposiciones deberá existir un plazo de al menos seis días naturales. </w:t>
      </w:r>
    </w:p>
    <w:p w14:paraId="06B90338" w14:textId="77777777"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 xml:space="preserve">De resultar necesario, la fecha señalada en la Convocatoria </w:t>
      </w:r>
      <w:r w:rsidR="00A84D87" w:rsidRPr="006F0E0A">
        <w:rPr>
          <w:rStyle w:val="nfasis"/>
          <w:rFonts w:ascii="Montserrat" w:hAnsi="Montserrat"/>
          <w:i w:val="0"/>
          <w:sz w:val="16"/>
          <w:szCs w:val="20"/>
        </w:rPr>
        <w:t xml:space="preserve"> </w:t>
      </w:r>
      <w:r w:rsidRPr="006F0E0A">
        <w:rPr>
          <w:rStyle w:val="nfasis"/>
          <w:rFonts w:ascii="Montserrat" w:hAnsi="Montserrat"/>
          <w:i w:val="0"/>
          <w:sz w:val="16"/>
          <w:szCs w:val="20"/>
        </w:rPr>
        <w:t>para realizar el Acto de Presentación y Apertura de Proposiciones</w:t>
      </w:r>
      <w:r w:rsidR="00A84D87" w:rsidRPr="006F0E0A">
        <w:rPr>
          <w:rStyle w:val="nfasis"/>
          <w:rFonts w:ascii="Montserrat" w:hAnsi="Montserrat"/>
          <w:i w:val="0"/>
          <w:sz w:val="16"/>
          <w:szCs w:val="20"/>
        </w:rPr>
        <w:t xml:space="preserve"> podrá diferirse, la fecha se establecerá en</w:t>
      </w:r>
      <w:r w:rsidRPr="006F0E0A">
        <w:rPr>
          <w:rStyle w:val="nfasis"/>
          <w:rFonts w:ascii="Montserrat" w:hAnsi="Montserrat"/>
          <w:i w:val="0"/>
          <w:sz w:val="16"/>
          <w:szCs w:val="20"/>
        </w:rPr>
        <w:t xml:space="preserve"> el Acta correspondiente a la última Junta de Aclaraciones.</w:t>
      </w:r>
    </w:p>
    <w:p w14:paraId="02BD1D97" w14:textId="77777777"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Cualquier modificación derivada del resultado de la(s) Junta(s) de Aclaración(es), será considerada como parte integrante de la Convocatoria de la Licitación.</w:t>
      </w:r>
    </w:p>
    <w:p w14:paraId="2C24DDB5" w14:textId="77777777" w:rsidR="00CF791A" w:rsidRPr="006F0E0A" w:rsidRDefault="00CF791A" w:rsidP="004605CE">
      <w:pPr>
        <w:jc w:val="both"/>
        <w:rPr>
          <w:rStyle w:val="nfasis"/>
          <w:rFonts w:ascii="Montserrat" w:hAnsi="Montserrat"/>
          <w:i w:val="0"/>
          <w:sz w:val="2"/>
          <w:szCs w:val="20"/>
        </w:rPr>
      </w:pPr>
    </w:p>
    <w:p w14:paraId="1D5A36E9" w14:textId="77777777" w:rsidR="004605CE" w:rsidRPr="006F0E0A" w:rsidRDefault="004605CE" w:rsidP="004605CE">
      <w:pPr>
        <w:jc w:val="both"/>
        <w:rPr>
          <w:rStyle w:val="nfasis"/>
          <w:rFonts w:ascii="Montserrat" w:hAnsi="Montserrat"/>
          <w:b/>
          <w:i w:val="0"/>
          <w:sz w:val="16"/>
          <w:szCs w:val="20"/>
        </w:rPr>
      </w:pPr>
      <w:r w:rsidRPr="006F0E0A">
        <w:rPr>
          <w:rStyle w:val="nfasis"/>
          <w:rFonts w:ascii="Montserrat" w:hAnsi="Montserrat"/>
          <w:i w:val="0"/>
          <w:sz w:val="16"/>
          <w:szCs w:val="20"/>
        </w:rPr>
        <w:tab/>
      </w:r>
      <w:r w:rsidRPr="006F0E0A">
        <w:rPr>
          <w:rStyle w:val="nfasis"/>
          <w:rFonts w:ascii="Montserrat" w:hAnsi="Montserrat"/>
          <w:b/>
          <w:i w:val="0"/>
          <w:sz w:val="16"/>
          <w:szCs w:val="20"/>
        </w:rPr>
        <w:t>C)  A</w:t>
      </w:r>
      <w:r w:rsidR="00D07BB0" w:rsidRPr="006F0E0A">
        <w:rPr>
          <w:rStyle w:val="nfasis"/>
          <w:rFonts w:ascii="Montserrat" w:hAnsi="Montserrat"/>
          <w:b/>
          <w:i w:val="0"/>
          <w:sz w:val="16"/>
          <w:szCs w:val="20"/>
        </w:rPr>
        <w:t>l Contrato.</w:t>
      </w:r>
    </w:p>
    <w:p w14:paraId="28F93E12" w14:textId="02BE5282" w:rsidR="004605CE" w:rsidRPr="006F0E0A" w:rsidRDefault="004605CE" w:rsidP="004605CE">
      <w:pPr>
        <w:jc w:val="both"/>
        <w:rPr>
          <w:rStyle w:val="nfasis"/>
          <w:rFonts w:ascii="Montserrat" w:hAnsi="Montserrat"/>
          <w:i w:val="0"/>
          <w:sz w:val="16"/>
          <w:szCs w:val="20"/>
        </w:rPr>
      </w:pPr>
      <w:r w:rsidRPr="006F0E0A">
        <w:rPr>
          <w:rStyle w:val="nfasis"/>
          <w:rFonts w:ascii="Montserrat" w:hAnsi="Montserrat"/>
          <w:i w:val="0"/>
          <w:sz w:val="16"/>
          <w:szCs w:val="20"/>
        </w:rPr>
        <w:t>El INP podrá dentro de su presupuesto autorizado, acordar el incremento en tiempo y</w:t>
      </w:r>
      <w:r w:rsidR="00FB4F12" w:rsidRPr="006F0E0A">
        <w:rPr>
          <w:rStyle w:val="nfasis"/>
          <w:rFonts w:ascii="Montserrat" w:hAnsi="Montserrat"/>
          <w:i w:val="0"/>
          <w:sz w:val="16"/>
          <w:szCs w:val="20"/>
        </w:rPr>
        <w:t>/o</w:t>
      </w:r>
      <w:r w:rsidRPr="006F0E0A">
        <w:rPr>
          <w:rStyle w:val="nfasis"/>
          <w:rFonts w:ascii="Montserrat" w:hAnsi="Montserrat"/>
          <w:i w:val="0"/>
          <w:sz w:val="16"/>
          <w:szCs w:val="20"/>
        </w:rPr>
        <w:t xml:space="preserve"> en monto mediante modificación al contrato vigente, en los términos que establecen los Artículos 52 de la Ley, siempre que las modificaciones no rebasen, en conjunto, el 20% del monto o cantidad de los conceptos del “</w:t>
      </w:r>
      <w:r w:rsidR="00154FFA">
        <w:rPr>
          <w:rStyle w:val="nfasis"/>
          <w:rFonts w:ascii="Montserrat" w:hAnsi="Montserrat"/>
          <w:i w:val="0"/>
          <w:sz w:val="16"/>
          <w:szCs w:val="20"/>
        </w:rPr>
        <w:t>Servicio Médico Integral para Hemodinamia</w:t>
      </w:r>
      <w:r w:rsidR="00DE3A78">
        <w:rPr>
          <w:rStyle w:val="nfasis"/>
          <w:rFonts w:ascii="Montserrat" w:hAnsi="Montserrat"/>
          <w:i w:val="0"/>
          <w:sz w:val="16"/>
          <w:szCs w:val="20"/>
        </w:rPr>
        <w:t>”</w:t>
      </w:r>
      <w:r w:rsidRPr="006F0E0A">
        <w:rPr>
          <w:rStyle w:val="nfasis"/>
          <w:rFonts w:ascii="Montserrat" w:hAnsi="Montserrat"/>
          <w:i w:val="0"/>
          <w:sz w:val="16"/>
          <w:szCs w:val="20"/>
        </w:rPr>
        <w:t xml:space="preserve"> y el precio sea igual al pactado originalmente.</w:t>
      </w:r>
    </w:p>
    <w:p w14:paraId="7CCEFF91" w14:textId="77777777" w:rsidR="001E5E6F" w:rsidRPr="006F0E0A" w:rsidRDefault="005305CC" w:rsidP="00F13523">
      <w:pPr>
        <w:pStyle w:val="Ttulo1"/>
        <w:numPr>
          <w:ilvl w:val="0"/>
          <w:numId w:val="1"/>
        </w:numPr>
        <w:jc w:val="both"/>
        <w:rPr>
          <w:b/>
          <w:sz w:val="22"/>
        </w:rPr>
      </w:pPr>
      <w:bookmarkStart w:id="18" w:name="_Toc102981081"/>
      <w:r w:rsidRPr="006F0E0A">
        <w:rPr>
          <w:b/>
          <w:sz w:val="22"/>
        </w:rPr>
        <w:t>Aspectos técnicos e Información Específica de la Licitación.</w:t>
      </w:r>
      <w:bookmarkEnd w:id="18"/>
    </w:p>
    <w:p w14:paraId="2C2F655F" w14:textId="77777777" w:rsidR="005305CC" w:rsidRPr="006F0E0A" w:rsidRDefault="005305CC" w:rsidP="007A1793">
      <w:pPr>
        <w:pStyle w:val="Ttulo2"/>
        <w:jc w:val="left"/>
        <w:rPr>
          <w:rStyle w:val="nfasis"/>
          <w:rFonts w:ascii="Montserrat" w:hAnsi="Montserrat"/>
          <w:i w:val="0"/>
          <w:iCs w:val="0"/>
        </w:rPr>
      </w:pPr>
      <w:bookmarkStart w:id="19" w:name="_Toc102981082"/>
      <w:r w:rsidRPr="006F0E0A">
        <w:rPr>
          <w:rStyle w:val="nfasis"/>
          <w:rFonts w:ascii="Montserrat" w:hAnsi="Montserrat"/>
          <w:i w:val="0"/>
          <w:iCs w:val="0"/>
        </w:rPr>
        <w:t xml:space="preserve">9.1 </w:t>
      </w:r>
      <w:r w:rsidR="00126EFC" w:rsidRPr="006F0E0A">
        <w:rPr>
          <w:rStyle w:val="nfasis"/>
          <w:rFonts w:ascii="Montserrat" w:hAnsi="Montserrat"/>
          <w:i w:val="0"/>
          <w:iCs w:val="0"/>
        </w:rPr>
        <w:t xml:space="preserve"> </w:t>
      </w:r>
      <w:r w:rsidRPr="006F0E0A">
        <w:rPr>
          <w:rStyle w:val="nfasis"/>
          <w:rFonts w:ascii="Montserrat" w:hAnsi="Montserrat"/>
          <w:i w:val="0"/>
          <w:iCs w:val="0"/>
        </w:rPr>
        <w:t>C</w:t>
      </w:r>
      <w:r w:rsidR="007A1793" w:rsidRPr="006F0E0A">
        <w:rPr>
          <w:rStyle w:val="nfasis"/>
          <w:rFonts w:ascii="Montserrat" w:hAnsi="Montserrat"/>
          <w:i w:val="0"/>
          <w:iCs w:val="0"/>
        </w:rPr>
        <w:t>alendario de Actividades.</w:t>
      </w:r>
      <w:bookmarkEnd w:id="19"/>
    </w:p>
    <w:p w14:paraId="3150C58E" w14:textId="77777777" w:rsidR="00923CEC" w:rsidRPr="006F0E0A" w:rsidRDefault="005305CC" w:rsidP="005305CC">
      <w:pPr>
        <w:pStyle w:val="Textoindependiente3"/>
        <w:jc w:val="both"/>
        <w:rPr>
          <w:rStyle w:val="nfasis"/>
          <w:i w:val="0"/>
          <w:sz w:val="16"/>
        </w:rPr>
      </w:pPr>
      <w:r w:rsidRPr="006F0E0A">
        <w:rPr>
          <w:rStyle w:val="nfasis"/>
          <w:i w:val="0"/>
          <w:sz w:val="16"/>
        </w:rPr>
        <w:t>En observancia al Artículo 39, fracción III, inciso b) del Reglamento, se hace del conocimiento a los Licitantes participantes que los actos del procedimiento de licitación, se llevarán a cabo conforme al siguiente calendario en el que se detalla fecha</w:t>
      </w:r>
      <w:r w:rsidR="00FB4F12" w:rsidRPr="006F0E0A">
        <w:rPr>
          <w:rStyle w:val="nfasis"/>
          <w:i w:val="0"/>
          <w:sz w:val="16"/>
        </w:rPr>
        <w:t xml:space="preserve"> y</w:t>
      </w:r>
      <w:r w:rsidRPr="006F0E0A">
        <w:rPr>
          <w:rStyle w:val="nfasis"/>
          <w:i w:val="0"/>
          <w:sz w:val="16"/>
        </w:rPr>
        <w:t xml:space="preserve"> hora de los eventos.</w:t>
      </w:r>
      <w:r w:rsidR="008730B6" w:rsidRPr="006F0E0A">
        <w:rPr>
          <w:rStyle w:val="nfasis"/>
          <w:i w:val="0"/>
          <w:sz w:val="16"/>
        </w:rPr>
        <w:t xml:space="preserve"> </w:t>
      </w:r>
    </w:p>
    <w:tbl>
      <w:tblPr>
        <w:tblW w:w="7560" w:type="dxa"/>
        <w:jc w:val="center"/>
        <w:tblCellMar>
          <w:left w:w="70" w:type="dxa"/>
          <w:right w:w="70" w:type="dxa"/>
        </w:tblCellMar>
        <w:tblLook w:val="04A0" w:firstRow="1" w:lastRow="0" w:firstColumn="1" w:lastColumn="0" w:noHBand="0" w:noVBand="1"/>
      </w:tblPr>
      <w:tblGrid>
        <w:gridCol w:w="4080"/>
        <w:gridCol w:w="1880"/>
        <w:gridCol w:w="1600"/>
      </w:tblGrid>
      <w:tr w:rsidR="00E97E86" w:rsidRPr="00E97E86" w14:paraId="174700A5" w14:textId="77777777" w:rsidTr="00E97E86">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AB01E17" w14:textId="77777777" w:rsidR="00E97E86" w:rsidRPr="00E97E86" w:rsidRDefault="00E97E86" w:rsidP="00E97E86">
            <w:pPr>
              <w:spacing w:after="0" w:line="240" w:lineRule="auto"/>
              <w:jc w:val="center"/>
              <w:rPr>
                <w:rFonts w:ascii="Montserrat" w:eastAsia="Times New Roman" w:hAnsi="Montserrat" w:cs="Calibri"/>
                <w:b/>
                <w:bCs/>
                <w:color w:val="FFFFFF"/>
                <w:sz w:val="14"/>
                <w:szCs w:val="14"/>
                <w:lang w:eastAsia="es-MX"/>
              </w:rPr>
            </w:pPr>
            <w:bookmarkStart w:id="20" w:name="RANGE!A1"/>
            <w:bookmarkStart w:id="21" w:name="_Hlk60906907" w:colFirst="1" w:colLast="2"/>
            <w:r w:rsidRPr="00E97E86">
              <w:rPr>
                <w:rFonts w:ascii="Montserrat" w:eastAsia="Times New Roman" w:hAnsi="Montserrat" w:cs="Calibri"/>
                <w:b/>
                <w:bCs/>
                <w:color w:val="FFFFFF"/>
                <w:sz w:val="14"/>
                <w:szCs w:val="14"/>
                <w:lang w:eastAsia="es-MX"/>
              </w:rPr>
              <w:lastRenderedPageBreak/>
              <w:t>Actividad</w:t>
            </w:r>
            <w:bookmarkEnd w:id="20"/>
          </w:p>
        </w:tc>
        <w:tc>
          <w:tcPr>
            <w:tcW w:w="1880" w:type="dxa"/>
            <w:tcBorders>
              <w:top w:val="single" w:sz="4" w:space="0" w:color="auto"/>
              <w:left w:val="nil"/>
              <w:bottom w:val="single" w:sz="4" w:space="0" w:color="auto"/>
              <w:right w:val="single" w:sz="4" w:space="0" w:color="auto"/>
            </w:tcBorders>
            <w:shd w:val="clear" w:color="000000" w:fill="0070C0"/>
            <w:vAlign w:val="center"/>
            <w:hideMark/>
          </w:tcPr>
          <w:p w14:paraId="317F47C6" w14:textId="77777777" w:rsidR="00E97E86" w:rsidRPr="00E97E86" w:rsidRDefault="00E97E86" w:rsidP="00E97E86">
            <w:pPr>
              <w:spacing w:after="0" w:line="240" w:lineRule="auto"/>
              <w:jc w:val="center"/>
              <w:rPr>
                <w:rFonts w:ascii="Montserrat" w:eastAsia="Times New Roman" w:hAnsi="Montserrat" w:cs="Calibri"/>
                <w:b/>
                <w:bCs/>
                <w:color w:val="FFFFFF"/>
                <w:sz w:val="14"/>
                <w:szCs w:val="14"/>
                <w:lang w:eastAsia="es-MX"/>
              </w:rPr>
            </w:pPr>
            <w:r w:rsidRPr="00E97E86">
              <w:rPr>
                <w:rFonts w:ascii="Montserrat" w:eastAsia="Times New Roman" w:hAnsi="Montserrat" w:cs="Calibri"/>
                <w:b/>
                <w:bCs/>
                <w:color w:val="FFFFFF"/>
                <w:sz w:val="14"/>
                <w:szCs w:val="14"/>
                <w:lang w:eastAsia="es-MX"/>
              </w:rPr>
              <w:t>Fecha</w:t>
            </w:r>
          </w:p>
        </w:tc>
        <w:tc>
          <w:tcPr>
            <w:tcW w:w="1600" w:type="dxa"/>
            <w:tcBorders>
              <w:top w:val="single" w:sz="4" w:space="0" w:color="auto"/>
              <w:left w:val="nil"/>
              <w:bottom w:val="single" w:sz="4" w:space="0" w:color="auto"/>
              <w:right w:val="single" w:sz="4" w:space="0" w:color="auto"/>
            </w:tcBorders>
            <w:shd w:val="clear" w:color="000000" w:fill="0070C0"/>
            <w:vAlign w:val="center"/>
            <w:hideMark/>
          </w:tcPr>
          <w:p w14:paraId="7AF15496" w14:textId="77777777" w:rsidR="00E97E86" w:rsidRPr="00E97E86" w:rsidRDefault="00E97E86" w:rsidP="00E97E86">
            <w:pPr>
              <w:spacing w:after="0" w:line="240" w:lineRule="auto"/>
              <w:jc w:val="center"/>
              <w:rPr>
                <w:rFonts w:ascii="Montserrat" w:eastAsia="Times New Roman" w:hAnsi="Montserrat" w:cs="Calibri"/>
                <w:b/>
                <w:bCs/>
                <w:color w:val="FFFFFF"/>
                <w:sz w:val="14"/>
                <w:szCs w:val="14"/>
                <w:lang w:eastAsia="es-MX"/>
              </w:rPr>
            </w:pPr>
            <w:r w:rsidRPr="00E97E86">
              <w:rPr>
                <w:rFonts w:ascii="Montserrat" w:eastAsia="Times New Roman" w:hAnsi="Montserrat" w:cs="Calibri"/>
                <w:b/>
                <w:bCs/>
                <w:color w:val="FFFFFF"/>
                <w:sz w:val="14"/>
                <w:szCs w:val="14"/>
                <w:lang w:eastAsia="es-MX"/>
              </w:rPr>
              <w:t>Horario</w:t>
            </w:r>
          </w:p>
        </w:tc>
      </w:tr>
      <w:tr w:rsidR="00E97E86" w:rsidRPr="00E97E86" w14:paraId="40A60BD1" w14:textId="77777777" w:rsidTr="008F4779">
        <w:trPr>
          <w:trHeight w:val="36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19F0810D"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Publicación de la Convocatoria en el Sistema CompraNet y en el DOF.</w:t>
            </w:r>
          </w:p>
        </w:tc>
        <w:tc>
          <w:tcPr>
            <w:tcW w:w="1880" w:type="dxa"/>
            <w:tcBorders>
              <w:top w:val="nil"/>
              <w:left w:val="nil"/>
              <w:bottom w:val="single" w:sz="4" w:space="0" w:color="auto"/>
              <w:right w:val="single" w:sz="4" w:space="0" w:color="auto"/>
            </w:tcBorders>
            <w:shd w:val="clear" w:color="auto" w:fill="auto"/>
            <w:vAlign w:val="center"/>
          </w:tcPr>
          <w:p w14:paraId="3A9391A9" w14:textId="7A1326A8" w:rsidR="00E97E86" w:rsidRPr="005E7C8A" w:rsidRDefault="00553E69"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23 de junio 2022</w:t>
            </w:r>
          </w:p>
        </w:tc>
        <w:tc>
          <w:tcPr>
            <w:tcW w:w="1600" w:type="dxa"/>
            <w:tcBorders>
              <w:top w:val="nil"/>
              <w:left w:val="nil"/>
              <w:bottom w:val="single" w:sz="4" w:space="0" w:color="auto"/>
              <w:right w:val="single" w:sz="4" w:space="0" w:color="auto"/>
            </w:tcBorders>
            <w:shd w:val="clear" w:color="auto" w:fill="auto"/>
            <w:vAlign w:val="center"/>
            <w:hideMark/>
          </w:tcPr>
          <w:p w14:paraId="4A47D43D" w14:textId="77777777" w:rsidR="00E97E86" w:rsidRPr="005E7C8A" w:rsidRDefault="00E97E86"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w:t>
            </w:r>
          </w:p>
        </w:tc>
      </w:tr>
      <w:tr w:rsidR="00E97E86" w:rsidRPr="00E97E86" w14:paraId="56F82609" w14:textId="77777777" w:rsidTr="008F4779">
        <w:trPr>
          <w:trHeight w:val="30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D201ABB"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Visita a las Instalaciones</w:t>
            </w:r>
          </w:p>
        </w:tc>
        <w:tc>
          <w:tcPr>
            <w:tcW w:w="1880" w:type="dxa"/>
            <w:tcBorders>
              <w:top w:val="nil"/>
              <w:left w:val="nil"/>
              <w:bottom w:val="single" w:sz="4" w:space="0" w:color="auto"/>
              <w:right w:val="single" w:sz="4" w:space="0" w:color="auto"/>
            </w:tcBorders>
            <w:shd w:val="clear" w:color="auto" w:fill="auto"/>
            <w:vAlign w:val="center"/>
          </w:tcPr>
          <w:p w14:paraId="13AE4E8E" w14:textId="0B870AB2" w:rsidR="00E97E86" w:rsidRPr="005E7C8A" w:rsidRDefault="001C490C"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27</w:t>
            </w:r>
            <w:r w:rsidR="00553E69" w:rsidRPr="005E7C8A">
              <w:rPr>
                <w:rFonts w:ascii="Montserrat" w:eastAsia="Times New Roman" w:hAnsi="Montserrat" w:cs="Calibri"/>
                <w:color w:val="000000"/>
                <w:sz w:val="14"/>
                <w:szCs w:val="14"/>
                <w:lang w:eastAsia="es-MX"/>
              </w:rPr>
              <w:t>de junio 2022</w:t>
            </w:r>
          </w:p>
        </w:tc>
        <w:tc>
          <w:tcPr>
            <w:tcW w:w="1600" w:type="dxa"/>
            <w:tcBorders>
              <w:top w:val="nil"/>
              <w:left w:val="nil"/>
              <w:bottom w:val="single" w:sz="4" w:space="0" w:color="auto"/>
              <w:right w:val="single" w:sz="4" w:space="0" w:color="auto"/>
            </w:tcBorders>
            <w:shd w:val="clear" w:color="auto" w:fill="auto"/>
            <w:vAlign w:val="center"/>
            <w:hideMark/>
          </w:tcPr>
          <w:p w14:paraId="2108502A" w14:textId="77777777" w:rsidR="00E97E86" w:rsidRPr="005E7C8A" w:rsidRDefault="00E97E86"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09:00 a. m.</w:t>
            </w:r>
          </w:p>
        </w:tc>
      </w:tr>
      <w:tr w:rsidR="00E97E86" w:rsidRPr="00E97E86" w14:paraId="51AB9DF0" w14:textId="77777777" w:rsidTr="008F4779">
        <w:trPr>
          <w:trHeight w:val="30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08D80BC1"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Junta de Aclaraciones</w:t>
            </w:r>
          </w:p>
        </w:tc>
        <w:tc>
          <w:tcPr>
            <w:tcW w:w="1880" w:type="dxa"/>
            <w:tcBorders>
              <w:top w:val="nil"/>
              <w:left w:val="nil"/>
              <w:bottom w:val="single" w:sz="4" w:space="0" w:color="auto"/>
              <w:right w:val="single" w:sz="4" w:space="0" w:color="auto"/>
            </w:tcBorders>
            <w:shd w:val="clear" w:color="auto" w:fill="auto"/>
            <w:vAlign w:val="center"/>
          </w:tcPr>
          <w:p w14:paraId="63478E7A" w14:textId="1A6FF339" w:rsidR="00E97E86" w:rsidRPr="005E7C8A" w:rsidRDefault="00553E69"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28 de junio 2022</w:t>
            </w:r>
          </w:p>
        </w:tc>
        <w:tc>
          <w:tcPr>
            <w:tcW w:w="1600" w:type="dxa"/>
            <w:tcBorders>
              <w:top w:val="nil"/>
              <w:left w:val="nil"/>
              <w:bottom w:val="single" w:sz="4" w:space="0" w:color="auto"/>
              <w:right w:val="single" w:sz="4" w:space="0" w:color="auto"/>
            </w:tcBorders>
            <w:shd w:val="clear" w:color="auto" w:fill="auto"/>
            <w:vAlign w:val="center"/>
            <w:hideMark/>
          </w:tcPr>
          <w:p w14:paraId="4B31D455" w14:textId="720B6EFF" w:rsidR="00E97E86" w:rsidRPr="005E7C8A" w:rsidRDefault="00112CCD"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03:00 p</w:t>
            </w:r>
            <w:r w:rsidR="00E97E86" w:rsidRPr="005E7C8A">
              <w:rPr>
                <w:rFonts w:ascii="Montserrat" w:eastAsia="Times New Roman" w:hAnsi="Montserrat" w:cs="Calibri"/>
                <w:color w:val="000000"/>
                <w:sz w:val="14"/>
                <w:szCs w:val="14"/>
                <w:lang w:eastAsia="es-MX"/>
              </w:rPr>
              <w:t>. m.</w:t>
            </w:r>
          </w:p>
        </w:tc>
      </w:tr>
      <w:tr w:rsidR="00E97E86" w:rsidRPr="00E97E86" w14:paraId="68B1D3C8" w14:textId="77777777" w:rsidTr="008F4779">
        <w:trPr>
          <w:trHeight w:val="30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FD6F0F4"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Presentación y Apertura de Propuestas técnicas y económicas</w:t>
            </w:r>
          </w:p>
        </w:tc>
        <w:tc>
          <w:tcPr>
            <w:tcW w:w="1880" w:type="dxa"/>
            <w:tcBorders>
              <w:top w:val="nil"/>
              <w:left w:val="nil"/>
              <w:bottom w:val="single" w:sz="4" w:space="0" w:color="auto"/>
              <w:right w:val="single" w:sz="4" w:space="0" w:color="auto"/>
            </w:tcBorders>
            <w:shd w:val="clear" w:color="auto" w:fill="auto"/>
            <w:vAlign w:val="center"/>
          </w:tcPr>
          <w:p w14:paraId="33E6A8A4" w14:textId="1B2C42A8" w:rsidR="00E97E86" w:rsidRPr="005E7C8A" w:rsidRDefault="00553E69"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08 de julio 2022</w:t>
            </w:r>
          </w:p>
        </w:tc>
        <w:tc>
          <w:tcPr>
            <w:tcW w:w="1600" w:type="dxa"/>
            <w:tcBorders>
              <w:top w:val="nil"/>
              <w:left w:val="nil"/>
              <w:bottom w:val="single" w:sz="4" w:space="0" w:color="auto"/>
              <w:right w:val="single" w:sz="4" w:space="0" w:color="auto"/>
            </w:tcBorders>
            <w:shd w:val="clear" w:color="auto" w:fill="auto"/>
            <w:vAlign w:val="center"/>
            <w:hideMark/>
          </w:tcPr>
          <w:p w14:paraId="32E079EA" w14:textId="5CE7C65C" w:rsidR="00E97E86" w:rsidRPr="005E7C8A" w:rsidRDefault="00112CCD"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03:00 p</w:t>
            </w:r>
            <w:r w:rsidR="00E97E86" w:rsidRPr="005E7C8A">
              <w:rPr>
                <w:rFonts w:ascii="Montserrat" w:eastAsia="Times New Roman" w:hAnsi="Montserrat" w:cs="Calibri"/>
                <w:color w:val="000000"/>
                <w:sz w:val="14"/>
                <w:szCs w:val="14"/>
                <w:lang w:eastAsia="es-MX"/>
              </w:rPr>
              <w:t>. m.</w:t>
            </w:r>
          </w:p>
        </w:tc>
      </w:tr>
      <w:tr w:rsidR="00E97E86" w:rsidRPr="00E97E86" w14:paraId="3F14EB73" w14:textId="77777777" w:rsidTr="008F4779">
        <w:trPr>
          <w:trHeight w:val="30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09168E54"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Fecha de fallo</w:t>
            </w:r>
          </w:p>
        </w:tc>
        <w:tc>
          <w:tcPr>
            <w:tcW w:w="1880" w:type="dxa"/>
            <w:tcBorders>
              <w:top w:val="nil"/>
              <w:left w:val="nil"/>
              <w:bottom w:val="single" w:sz="4" w:space="0" w:color="auto"/>
              <w:right w:val="single" w:sz="4" w:space="0" w:color="auto"/>
            </w:tcBorders>
            <w:shd w:val="clear" w:color="auto" w:fill="auto"/>
            <w:vAlign w:val="center"/>
          </w:tcPr>
          <w:p w14:paraId="415EEADB" w14:textId="29C59001" w:rsidR="00E97E86" w:rsidRPr="005E7C8A" w:rsidRDefault="00553E69"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20 de julio 2022</w:t>
            </w:r>
          </w:p>
        </w:tc>
        <w:tc>
          <w:tcPr>
            <w:tcW w:w="1600" w:type="dxa"/>
            <w:tcBorders>
              <w:top w:val="nil"/>
              <w:left w:val="nil"/>
              <w:bottom w:val="single" w:sz="4" w:space="0" w:color="auto"/>
              <w:right w:val="single" w:sz="4" w:space="0" w:color="auto"/>
            </w:tcBorders>
            <w:shd w:val="clear" w:color="auto" w:fill="auto"/>
            <w:vAlign w:val="center"/>
            <w:hideMark/>
          </w:tcPr>
          <w:p w14:paraId="7164B231" w14:textId="6F9F0982" w:rsidR="00E97E86" w:rsidRPr="005E7C8A" w:rsidRDefault="00112CCD"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05</w:t>
            </w:r>
            <w:r w:rsidR="00E97E86" w:rsidRPr="005E7C8A">
              <w:rPr>
                <w:rFonts w:ascii="Montserrat" w:eastAsia="Times New Roman" w:hAnsi="Montserrat" w:cs="Calibri"/>
                <w:color w:val="000000"/>
                <w:sz w:val="14"/>
                <w:szCs w:val="14"/>
                <w:lang w:eastAsia="es-MX"/>
              </w:rPr>
              <w:t>:00 p. m.</w:t>
            </w:r>
          </w:p>
        </w:tc>
      </w:tr>
      <w:tr w:rsidR="00E97E86" w:rsidRPr="00E97E86" w14:paraId="2864BEDB" w14:textId="77777777" w:rsidTr="008F4779">
        <w:trPr>
          <w:trHeight w:val="30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2099791D"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Inicio del servicio</w:t>
            </w:r>
          </w:p>
        </w:tc>
        <w:tc>
          <w:tcPr>
            <w:tcW w:w="1880" w:type="dxa"/>
            <w:tcBorders>
              <w:top w:val="nil"/>
              <w:left w:val="nil"/>
              <w:bottom w:val="single" w:sz="4" w:space="0" w:color="auto"/>
              <w:right w:val="single" w:sz="4" w:space="0" w:color="auto"/>
            </w:tcBorders>
            <w:shd w:val="clear" w:color="auto" w:fill="auto"/>
            <w:vAlign w:val="center"/>
          </w:tcPr>
          <w:p w14:paraId="3AC81B50" w14:textId="3795F78A" w:rsidR="00E97E86" w:rsidRPr="005E7C8A" w:rsidRDefault="00553E69"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 xml:space="preserve">21 de </w:t>
            </w:r>
            <w:r w:rsidR="00112CCD" w:rsidRPr="005E7C8A">
              <w:rPr>
                <w:rFonts w:ascii="Montserrat" w:eastAsia="Times New Roman" w:hAnsi="Montserrat" w:cs="Calibri"/>
                <w:color w:val="000000"/>
                <w:sz w:val="14"/>
                <w:szCs w:val="14"/>
                <w:lang w:eastAsia="es-MX"/>
              </w:rPr>
              <w:t>julio 2022</w:t>
            </w:r>
          </w:p>
        </w:tc>
        <w:tc>
          <w:tcPr>
            <w:tcW w:w="1600" w:type="dxa"/>
            <w:tcBorders>
              <w:top w:val="nil"/>
              <w:left w:val="nil"/>
              <w:bottom w:val="single" w:sz="4" w:space="0" w:color="auto"/>
              <w:right w:val="single" w:sz="4" w:space="0" w:color="auto"/>
            </w:tcBorders>
            <w:shd w:val="clear" w:color="auto" w:fill="auto"/>
            <w:vAlign w:val="center"/>
            <w:hideMark/>
          </w:tcPr>
          <w:p w14:paraId="29CC945F" w14:textId="77777777" w:rsidR="00E97E86" w:rsidRPr="005E7C8A" w:rsidRDefault="00E97E86"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12:01 a. m.</w:t>
            </w:r>
          </w:p>
        </w:tc>
      </w:tr>
      <w:tr w:rsidR="00E97E86" w:rsidRPr="00E97E86" w14:paraId="163007C1" w14:textId="77777777" w:rsidTr="008F4779">
        <w:trPr>
          <w:trHeight w:val="360"/>
          <w:jc w:val="center"/>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BFA8FD5" w14:textId="77777777" w:rsidR="00E97E86" w:rsidRPr="00E97E86" w:rsidRDefault="00E97E86" w:rsidP="00E97E86">
            <w:pPr>
              <w:spacing w:after="0" w:line="240" w:lineRule="auto"/>
              <w:rPr>
                <w:rFonts w:ascii="Montserrat" w:eastAsia="Times New Roman" w:hAnsi="Montserrat" w:cs="Calibri"/>
                <w:color w:val="000000"/>
                <w:sz w:val="14"/>
                <w:szCs w:val="14"/>
                <w:lang w:eastAsia="es-MX"/>
              </w:rPr>
            </w:pPr>
            <w:r w:rsidRPr="00E97E86">
              <w:rPr>
                <w:rFonts w:ascii="Montserrat" w:eastAsia="Times New Roman" w:hAnsi="Montserrat" w:cs="Calibri"/>
                <w:color w:val="000000"/>
                <w:sz w:val="14"/>
                <w:szCs w:val="14"/>
                <w:lang w:eastAsia="es-MX"/>
              </w:rPr>
              <w:t>Terminación del servicio</w:t>
            </w:r>
          </w:p>
        </w:tc>
        <w:tc>
          <w:tcPr>
            <w:tcW w:w="1880" w:type="dxa"/>
            <w:tcBorders>
              <w:top w:val="nil"/>
              <w:left w:val="nil"/>
              <w:bottom w:val="single" w:sz="4" w:space="0" w:color="auto"/>
              <w:right w:val="single" w:sz="4" w:space="0" w:color="auto"/>
            </w:tcBorders>
            <w:shd w:val="clear" w:color="auto" w:fill="auto"/>
            <w:vAlign w:val="center"/>
          </w:tcPr>
          <w:p w14:paraId="166CA1AB" w14:textId="3188EF37" w:rsidR="00E97E86" w:rsidRPr="005E7C8A" w:rsidRDefault="00112CCD"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31 de diciembre 2022</w:t>
            </w:r>
          </w:p>
        </w:tc>
        <w:tc>
          <w:tcPr>
            <w:tcW w:w="1600" w:type="dxa"/>
            <w:tcBorders>
              <w:top w:val="nil"/>
              <w:left w:val="nil"/>
              <w:bottom w:val="single" w:sz="4" w:space="0" w:color="auto"/>
              <w:right w:val="single" w:sz="4" w:space="0" w:color="auto"/>
            </w:tcBorders>
            <w:shd w:val="clear" w:color="auto" w:fill="auto"/>
            <w:vAlign w:val="center"/>
            <w:hideMark/>
          </w:tcPr>
          <w:p w14:paraId="6082D4F1" w14:textId="77777777" w:rsidR="00E97E86" w:rsidRPr="005E7C8A" w:rsidRDefault="00E97E86" w:rsidP="00E97E86">
            <w:pPr>
              <w:spacing w:after="0" w:line="240" w:lineRule="auto"/>
              <w:jc w:val="center"/>
              <w:rPr>
                <w:rFonts w:ascii="Montserrat" w:eastAsia="Times New Roman" w:hAnsi="Montserrat" w:cs="Calibri"/>
                <w:color w:val="000000"/>
                <w:sz w:val="14"/>
                <w:szCs w:val="14"/>
                <w:lang w:eastAsia="es-MX"/>
              </w:rPr>
            </w:pPr>
            <w:r w:rsidRPr="005E7C8A">
              <w:rPr>
                <w:rFonts w:ascii="Montserrat" w:eastAsia="Times New Roman" w:hAnsi="Montserrat" w:cs="Calibri"/>
                <w:color w:val="000000"/>
                <w:sz w:val="14"/>
                <w:szCs w:val="14"/>
                <w:lang w:eastAsia="es-MX"/>
              </w:rPr>
              <w:t>Al término de la jornada nocturna</w:t>
            </w:r>
          </w:p>
        </w:tc>
      </w:tr>
      <w:bookmarkEnd w:id="21"/>
    </w:tbl>
    <w:p w14:paraId="7E0301B5" w14:textId="77777777" w:rsidR="007773A4" w:rsidRPr="006F0E0A" w:rsidRDefault="007773A4" w:rsidP="005305CC">
      <w:pPr>
        <w:pStyle w:val="Textoindependiente3"/>
        <w:jc w:val="both"/>
        <w:rPr>
          <w:rStyle w:val="nfasis"/>
          <w:i w:val="0"/>
          <w:sz w:val="16"/>
        </w:rPr>
      </w:pPr>
    </w:p>
    <w:p w14:paraId="515CADA5" w14:textId="77777777" w:rsidR="00126EFC" w:rsidRPr="006F0E0A" w:rsidRDefault="00AD03C9" w:rsidP="00E60AB2">
      <w:pPr>
        <w:pStyle w:val="Ttulo2"/>
        <w:ind w:left="708" w:hanging="708"/>
        <w:jc w:val="left"/>
        <w:rPr>
          <w:rStyle w:val="nfasis"/>
          <w:rFonts w:ascii="Montserrat" w:hAnsi="Montserrat"/>
          <w:i w:val="0"/>
          <w:iCs w:val="0"/>
        </w:rPr>
      </w:pPr>
      <w:bookmarkStart w:id="22" w:name="_Toc102981083"/>
      <w:r w:rsidRPr="006F0E0A">
        <w:rPr>
          <w:rStyle w:val="nfasis"/>
          <w:rFonts w:ascii="Montserrat" w:hAnsi="Montserrat"/>
          <w:i w:val="0"/>
          <w:iCs w:val="0"/>
        </w:rPr>
        <w:t xml:space="preserve">9.2 </w:t>
      </w:r>
      <w:r w:rsidR="00126EFC" w:rsidRPr="006F0E0A">
        <w:rPr>
          <w:rStyle w:val="nfasis"/>
          <w:rFonts w:ascii="Montserrat" w:hAnsi="Montserrat"/>
          <w:i w:val="0"/>
          <w:iCs w:val="0"/>
        </w:rPr>
        <w:t xml:space="preserve">Obtención de la </w:t>
      </w:r>
      <w:r w:rsidRPr="006F0E0A">
        <w:rPr>
          <w:rStyle w:val="nfasis"/>
          <w:rFonts w:ascii="Montserrat" w:hAnsi="Montserrat"/>
          <w:i w:val="0"/>
          <w:iCs w:val="0"/>
        </w:rPr>
        <w:t>Convocatoria</w:t>
      </w:r>
      <w:bookmarkEnd w:id="22"/>
    </w:p>
    <w:p w14:paraId="6B7E6A01" w14:textId="0CC9F281" w:rsidR="002F6C7E" w:rsidRPr="006F0E0A" w:rsidRDefault="002F6C7E" w:rsidP="002F6C7E">
      <w:pPr>
        <w:pStyle w:val="Textoindependiente"/>
        <w:rPr>
          <w:rStyle w:val="nfasis"/>
          <w:i w:val="0"/>
          <w:sz w:val="16"/>
        </w:rPr>
      </w:pPr>
      <w:r w:rsidRPr="006F0E0A">
        <w:rPr>
          <w:rStyle w:val="nfasis"/>
          <w:i w:val="0"/>
          <w:sz w:val="16"/>
        </w:rPr>
        <w:t xml:space="preserve">La presente Convocatoria  se podrá obtener en el Sistema Electrónico de Contrataciones Gubernamentales de la SHCP, </w:t>
      </w:r>
      <w:r w:rsidR="0043745D" w:rsidRPr="006F0E0A">
        <w:rPr>
          <w:rStyle w:val="nfasis"/>
          <w:i w:val="0"/>
          <w:sz w:val="16"/>
        </w:rPr>
        <w:t>CompraNet</w:t>
      </w:r>
      <w:r w:rsidRPr="006F0E0A">
        <w:rPr>
          <w:rStyle w:val="nfasis"/>
          <w:i w:val="0"/>
          <w:sz w:val="16"/>
        </w:rPr>
        <w:t xml:space="preserve">  </w:t>
      </w:r>
      <w:hyperlink r:id="rId10" w:history="1">
        <w:r w:rsidRPr="006F0E0A">
          <w:rPr>
            <w:rStyle w:val="nfasis"/>
            <w:i w:val="0"/>
            <w:sz w:val="16"/>
          </w:rPr>
          <w:t>https://</w:t>
        </w:r>
        <w:r w:rsidR="0043745D" w:rsidRPr="006F0E0A">
          <w:rPr>
            <w:rStyle w:val="nfasis"/>
            <w:i w:val="0"/>
            <w:sz w:val="16"/>
          </w:rPr>
          <w:t>CompraNet</w:t>
        </w:r>
        <w:r w:rsidRPr="006F0E0A">
          <w:rPr>
            <w:rStyle w:val="nfasis"/>
            <w:i w:val="0"/>
            <w:sz w:val="16"/>
          </w:rPr>
          <w:t>.hacienda.gob.mx</w:t>
        </w:r>
      </w:hyperlink>
      <w:r w:rsidRPr="006F0E0A">
        <w:rPr>
          <w:rStyle w:val="nfasis"/>
          <w:i w:val="0"/>
          <w:sz w:val="16"/>
        </w:rPr>
        <w:t xml:space="preserve"> y en la página de Internet del Instituto Nacional de Pediatría </w:t>
      </w:r>
      <w:hyperlink r:id="rId11" w:history="1">
        <w:r w:rsidRPr="006F0E0A">
          <w:rPr>
            <w:rStyle w:val="nfasis"/>
            <w:i w:val="0"/>
            <w:sz w:val="16"/>
          </w:rPr>
          <w:t>www.pediatria.gob.mx</w:t>
        </w:r>
      </w:hyperlink>
      <w:r w:rsidRPr="006F0E0A">
        <w:rPr>
          <w:rStyle w:val="nfasis"/>
          <w:i w:val="0"/>
          <w:sz w:val="16"/>
        </w:rPr>
        <w:t xml:space="preserve"> , y ésta no tendrán costo alguno.  La Convocante tendrá disponible un ejemplar solo para consulta.</w:t>
      </w:r>
    </w:p>
    <w:p w14:paraId="6BB5AB1C" w14:textId="77777777" w:rsidR="00A0212A" w:rsidRPr="006F0E0A" w:rsidRDefault="00A41F2F" w:rsidP="008D0BDA">
      <w:pPr>
        <w:pStyle w:val="Ttulo2"/>
        <w:jc w:val="left"/>
        <w:rPr>
          <w:rFonts w:ascii="Montserrat" w:hAnsi="Montserrat"/>
          <w:bCs/>
        </w:rPr>
      </w:pPr>
      <w:bookmarkStart w:id="23" w:name="_Toc102981084"/>
      <w:r w:rsidRPr="006F0E0A">
        <w:rPr>
          <w:rFonts w:ascii="Montserrat" w:hAnsi="Montserrat"/>
        </w:rPr>
        <w:t xml:space="preserve">9.3 </w:t>
      </w:r>
      <w:r w:rsidR="00A0212A" w:rsidRPr="006F0E0A">
        <w:rPr>
          <w:rFonts w:ascii="Montserrat" w:hAnsi="Montserrat"/>
        </w:rPr>
        <w:t>Idioma</w:t>
      </w:r>
      <w:bookmarkEnd w:id="23"/>
    </w:p>
    <w:p w14:paraId="33725007" w14:textId="77777777" w:rsidR="00126EFC" w:rsidRPr="006F0E0A" w:rsidRDefault="0014046D" w:rsidP="0014046D">
      <w:pPr>
        <w:jc w:val="both"/>
        <w:rPr>
          <w:rStyle w:val="nfasis"/>
          <w:rFonts w:ascii="Montserrat" w:hAnsi="Montserrat"/>
          <w:i w:val="0"/>
          <w:sz w:val="16"/>
          <w:szCs w:val="20"/>
        </w:rPr>
      </w:pPr>
      <w:r w:rsidRPr="006F0E0A">
        <w:rPr>
          <w:rStyle w:val="nfasis"/>
          <w:rFonts w:ascii="Montserrat" w:hAnsi="Montserrat"/>
          <w:i w:val="0"/>
          <w:sz w:val="16"/>
          <w:szCs w:val="20"/>
        </w:rPr>
        <w:t xml:space="preserve">Todos los documentos que sean presentados como parte de las preguntas en la junta de aclaraciones, así como  </w:t>
      </w:r>
      <w:r w:rsidR="000A4C3F" w:rsidRPr="006F0E0A">
        <w:rPr>
          <w:rStyle w:val="nfasis"/>
          <w:rFonts w:ascii="Montserrat" w:hAnsi="Montserrat"/>
          <w:i w:val="0"/>
          <w:sz w:val="16"/>
          <w:szCs w:val="20"/>
        </w:rPr>
        <w:t xml:space="preserve">la propuesta técnica, </w:t>
      </w:r>
      <w:r w:rsidR="00A41F2F" w:rsidRPr="006F0E0A">
        <w:rPr>
          <w:rStyle w:val="nfasis"/>
          <w:rFonts w:ascii="Montserrat" w:hAnsi="Montserrat"/>
          <w:i w:val="0"/>
          <w:sz w:val="16"/>
          <w:szCs w:val="20"/>
        </w:rPr>
        <w:t>económica</w:t>
      </w:r>
      <w:r w:rsidR="000A4C3F" w:rsidRPr="006F0E0A">
        <w:rPr>
          <w:rStyle w:val="nfasis"/>
          <w:rFonts w:ascii="Montserrat" w:hAnsi="Montserrat"/>
          <w:i w:val="0"/>
          <w:sz w:val="16"/>
          <w:szCs w:val="20"/>
        </w:rPr>
        <w:t xml:space="preserve">, </w:t>
      </w:r>
      <w:r w:rsidR="003A2FDA" w:rsidRPr="006F0E0A">
        <w:rPr>
          <w:rStyle w:val="nfasis"/>
          <w:rFonts w:ascii="Montserrat" w:hAnsi="Montserrat"/>
          <w:i w:val="0"/>
          <w:sz w:val="16"/>
          <w:szCs w:val="20"/>
        </w:rPr>
        <w:t xml:space="preserve">la documentación </w:t>
      </w:r>
      <w:r w:rsidR="000A4C3F" w:rsidRPr="006F0E0A">
        <w:rPr>
          <w:rStyle w:val="nfasis"/>
          <w:rFonts w:ascii="Montserrat" w:hAnsi="Montserrat"/>
          <w:i w:val="0"/>
          <w:sz w:val="16"/>
          <w:szCs w:val="20"/>
        </w:rPr>
        <w:t xml:space="preserve">legal y administrativa, </w:t>
      </w:r>
      <w:r w:rsidRPr="006F0E0A">
        <w:rPr>
          <w:rStyle w:val="nfasis"/>
          <w:rFonts w:ascii="Montserrat" w:hAnsi="Montserrat"/>
          <w:i w:val="0"/>
          <w:sz w:val="16"/>
          <w:szCs w:val="20"/>
        </w:rPr>
        <w:t>deberán de ser presentados en idioma español.</w:t>
      </w:r>
      <w:r w:rsidR="00126EFC" w:rsidRPr="006F0E0A">
        <w:rPr>
          <w:rStyle w:val="nfasis"/>
          <w:rFonts w:ascii="Montserrat" w:hAnsi="Montserrat"/>
          <w:i w:val="0"/>
          <w:sz w:val="16"/>
          <w:szCs w:val="20"/>
        </w:rPr>
        <w:t xml:space="preserve"> </w:t>
      </w:r>
    </w:p>
    <w:p w14:paraId="4374E3F3" w14:textId="77777777" w:rsidR="00AD584F" w:rsidRPr="006F0E0A" w:rsidRDefault="00D24439" w:rsidP="008D0BDA">
      <w:pPr>
        <w:pStyle w:val="Ttulo2"/>
        <w:jc w:val="left"/>
        <w:rPr>
          <w:rFonts w:ascii="Montserrat" w:hAnsi="Montserrat"/>
        </w:rPr>
      </w:pPr>
      <w:bookmarkStart w:id="24" w:name="_Toc475628010"/>
      <w:bookmarkStart w:id="25" w:name="_Toc47944599"/>
      <w:bookmarkStart w:id="26" w:name="_Toc102981085"/>
      <w:r w:rsidRPr="006F0E0A">
        <w:rPr>
          <w:rFonts w:ascii="Montserrat" w:hAnsi="Montserrat"/>
        </w:rPr>
        <w:t xml:space="preserve">9.4. </w:t>
      </w:r>
      <w:r w:rsidR="00AD584F" w:rsidRPr="006F0E0A">
        <w:rPr>
          <w:rFonts w:ascii="Montserrat" w:hAnsi="Montserrat"/>
        </w:rPr>
        <w:t>V</w:t>
      </w:r>
      <w:r w:rsidR="008D0BDA" w:rsidRPr="006F0E0A">
        <w:rPr>
          <w:rFonts w:ascii="Montserrat" w:hAnsi="Montserrat"/>
        </w:rPr>
        <w:t>isita a las Instalaciones del Instituto Nacional de Pediatría</w:t>
      </w:r>
      <w:r w:rsidR="00AD584F" w:rsidRPr="006F0E0A">
        <w:rPr>
          <w:rFonts w:ascii="Montserrat" w:hAnsi="Montserrat"/>
        </w:rPr>
        <w:t>.</w:t>
      </w:r>
      <w:bookmarkEnd w:id="24"/>
      <w:bookmarkEnd w:id="25"/>
      <w:bookmarkEnd w:id="26"/>
    </w:p>
    <w:p w14:paraId="7659BF16" w14:textId="77777777" w:rsidR="00EE6812"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Para mejor elaboración de sus propuestas, él (los) Licitante(s) deberá(n) verificar las Instalaciones, el día y hora señalados en el punto 9.1 con el propósito de constatar en qué áreas del INP se proporcionará el servicio y sus condiciones. </w:t>
      </w:r>
    </w:p>
    <w:p w14:paraId="6C0498B7" w14:textId="77777777" w:rsidR="00CD0395"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Se entregará a los Licitantes que asistan a dicho evento sus constancias en el Departamento de Servicios de Apoyo, dichas constancias se integrarán como Documento Número 7. </w:t>
      </w:r>
    </w:p>
    <w:p w14:paraId="076389B6" w14:textId="3A7BBBCE"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No obstante, siendo opcional la visita a las Instalaciones; en caso de no asistir a la visita, deberán presentar escrito </w:t>
      </w:r>
      <w:r w:rsidR="00CD0395" w:rsidRPr="006F0E0A">
        <w:rPr>
          <w:rStyle w:val="nfasis"/>
          <w:rFonts w:ascii="Montserrat" w:hAnsi="Montserrat"/>
          <w:i w:val="0"/>
          <w:sz w:val="16"/>
          <w:szCs w:val="20"/>
        </w:rPr>
        <w:t>donde manifieste que conoce</w:t>
      </w:r>
      <w:r w:rsidRPr="006F0E0A">
        <w:rPr>
          <w:rStyle w:val="nfasis"/>
          <w:rFonts w:ascii="Montserrat" w:hAnsi="Montserrat"/>
          <w:i w:val="0"/>
          <w:sz w:val="16"/>
          <w:szCs w:val="20"/>
        </w:rPr>
        <w:t xml:space="preserve"> e identifica las diferentes áreas del Instituto, y que cuenta con la capacidad técnica, </w:t>
      </w:r>
      <w:r w:rsidR="00FB4F12" w:rsidRPr="006F0E0A">
        <w:rPr>
          <w:rStyle w:val="nfasis"/>
          <w:rFonts w:ascii="Montserrat" w:hAnsi="Montserrat"/>
          <w:i w:val="0"/>
          <w:sz w:val="16"/>
          <w:szCs w:val="20"/>
        </w:rPr>
        <w:t xml:space="preserve">económica, </w:t>
      </w:r>
      <w:r w:rsidRPr="006F0E0A">
        <w:rPr>
          <w:rStyle w:val="nfasis"/>
          <w:rFonts w:ascii="Montserrat" w:hAnsi="Montserrat"/>
          <w:i w:val="0"/>
          <w:sz w:val="16"/>
          <w:szCs w:val="20"/>
        </w:rPr>
        <w:t>de equipamiento y la experiencia para llevar a cabo el servicio que aquí se contrate.</w:t>
      </w:r>
    </w:p>
    <w:p w14:paraId="10A6CDE2"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Acuerdo por el que se expide el “Protocolo de Actuación en Materia de Contrataciones Públicas, Otorgamiento y Prórroga de Licencias, Permisos, Autorizaciones y Concesiones” publicado en el Diario Oficial de la Federación el 20 de agosto de 2015, así como su modificación dada a conocer por el mismo medio el 28 de febrero de 2017.</w:t>
      </w:r>
    </w:p>
    <w:p w14:paraId="6A350482"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De conformidad con lo previsto en el numeral 6 de la Sección II del Protocolo, denominado “Reglas Generales para el Contacto con Particulares, las dependencias y entidades deberán informar a los particulares  al inicio del procedimiento de que se trate o en el primer contacto con motivo de éste, lo siguiente:</w:t>
      </w:r>
    </w:p>
    <w:p w14:paraId="0EFACBEB"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a) 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 Inciso reformado por Acuerdo DOF 19/02/2016</w:t>
      </w:r>
    </w:p>
    <w:p w14:paraId="466D9DEF"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 b) Que a fin de promover las mejores prácticas en materia de combate a la corrupción y prevención de conflictos de interés, en los procedimientos que a continuación se enuncian las reuniones, visitas y actos públicos serán videograbados: </w:t>
      </w:r>
    </w:p>
    <w:p w14:paraId="7650B010" w14:textId="77777777" w:rsidR="00AD584F" w:rsidRPr="006F0E0A" w:rsidRDefault="00AD584F" w:rsidP="00AD584F">
      <w:pPr>
        <w:pStyle w:val="Textoindependiente"/>
        <w:rPr>
          <w:rStyle w:val="nfasis"/>
          <w:i w:val="0"/>
          <w:sz w:val="16"/>
        </w:rPr>
      </w:pPr>
      <w:r w:rsidRPr="006F0E0A">
        <w:rPr>
          <w:rStyle w:val="nfasis"/>
          <w:i w:val="0"/>
          <w:sz w:val="16"/>
        </w:rPr>
        <w:lastRenderedPageBreak/>
        <w:t>i. Contrataciones públicas sujetas a la Ley de Adquisiciones, Arrendamientos y Servicios del Sector Público, cuyo monto rebase el equivalente a cinco millones de Unidades de Medida y Actualización; ii. Contrataciones públicas sujetas a la Ley de Obras Públicas y Servicios Relacionados con las Mismas, cuyo monto rebase el equivalente a diez millones de Unidades de Medida y Actualización; iii. Contrataciones públicas sujetas a la Ley de Asociaciones Público Privadas, cuyo monto rebase el equivalente a cuatrocientos millones de Unidades de Inversión, y iv. Otorgamiento y prórroga de concesiones. Inciso reformado por Acuerdo DOF 19/02/2016 y 28/02/2017</w:t>
      </w:r>
    </w:p>
    <w:p w14:paraId="107F58A4"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c) 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Inciso reformado por Acuerdo DOF 28/02/2017</w:t>
      </w:r>
    </w:p>
    <w:p w14:paraId="007844C1"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 xml:space="preserve">d) Que los datos personales que se recaben con motivo del contacto con particulares serán protegidos y tratados conforme a las disposiciones jurídicas aplicables, inciso reformado por Acuerdos DOF 19/02/2016 y 28/02/2017 </w:t>
      </w:r>
    </w:p>
    <w:p w14:paraId="20F243EE"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e) 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0924D490" w14:textId="77777777" w:rsidR="00AD584F" w:rsidRPr="006F0E0A" w:rsidRDefault="00AD584F" w:rsidP="008D0BDA">
      <w:pPr>
        <w:pStyle w:val="Ttulo2"/>
        <w:jc w:val="left"/>
        <w:rPr>
          <w:rStyle w:val="nfasis"/>
          <w:rFonts w:ascii="Montserrat" w:hAnsi="Montserrat"/>
          <w:i w:val="0"/>
          <w:iCs w:val="0"/>
        </w:rPr>
      </w:pPr>
      <w:bookmarkStart w:id="27" w:name="_Toc102981086"/>
      <w:r w:rsidRPr="006F0E0A">
        <w:rPr>
          <w:rStyle w:val="nfasis"/>
          <w:rFonts w:ascii="Montserrat" w:hAnsi="Montserrat"/>
          <w:i w:val="0"/>
          <w:iCs w:val="0"/>
        </w:rPr>
        <w:t>9.5 Visita a las Instalaciones del Licitante:</w:t>
      </w:r>
      <w:bookmarkEnd w:id="27"/>
    </w:p>
    <w:p w14:paraId="64FB41C9" w14:textId="77777777" w:rsidR="00AD584F" w:rsidRPr="006F0E0A" w:rsidRDefault="00AD584F" w:rsidP="00AD584F">
      <w:pPr>
        <w:jc w:val="both"/>
        <w:rPr>
          <w:rStyle w:val="nfasis"/>
          <w:rFonts w:ascii="Montserrat" w:hAnsi="Montserrat"/>
          <w:i w:val="0"/>
          <w:sz w:val="16"/>
          <w:szCs w:val="20"/>
        </w:rPr>
      </w:pPr>
      <w:r w:rsidRPr="006F0E0A">
        <w:rPr>
          <w:rStyle w:val="nfasis"/>
          <w:rFonts w:ascii="Montserrat" w:hAnsi="Montserrat"/>
          <w:i w:val="0"/>
          <w:sz w:val="16"/>
          <w:szCs w:val="20"/>
        </w:rPr>
        <w:t>El INP, por conducto del Jefe del Departamento de Servicios de Apoyo, podrá efectuar visita a las Instalaciones de los Licitantes cuyas propuestas se hayan determinado que son solventes técnicamente y solicitar información que tienda a garantizar para el INP las mejores condiciones de ejecución y capacidad instalada.</w:t>
      </w:r>
    </w:p>
    <w:p w14:paraId="16179753" w14:textId="77777777" w:rsidR="00AD584F" w:rsidRPr="006F0E0A" w:rsidRDefault="00AD584F" w:rsidP="008D0BDA">
      <w:pPr>
        <w:pStyle w:val="Ttulo2"/>
        <w:jc w:val="left"/>
        <w:rPr>
          <w:rStyle w:val="nfasis"/>
          <w:rFonts w:ascii="Montserrat" w:hAnsi="Montserrat"/>
          <w:i w:val="0"/>
          <w:iCs w:val="0"/>
        </w:rPr>
      </w:pPr>
      <w:bookmarkStart w:id="28" w:name="_Toc102981087"/>
      <w:r w:rsidRPr="006F0E0A">
        <w:rPr>
          <w:rStyle w:val="nfasis"/>
          <w:rFonts w:ascii="Montserrat" w:hAnsi="Montserrat"/>
          <w:i w:val="0"/>
          <w:iCs w:val="0"/>
        </w:rPr>
        <w:t>9.6 Aclaraciones a la Convocatoria de la Licitación.</w:t>
      </w:r>
      <w:bookmarkEnd w:id="28"/>
    </w:p>
    <w:p w14:paraId="37B0F7DD" w14:textId="1D2C185F" w:rsidR="0076347A" w:rsidRPr="006F0E0A" w:rsidRDefault="0076347A" w:rsidP="0076347A">
      <w:pPr>
        <w:spacing w:line="276" w:lineRule="auto"/>
        <w:jc w:val="both"/>
        <w:rPr>
          <w:rStyle w:val="nfasis"/>
          <w:rFonts w:ascii="Montserrat" w:hAnsi="Montserrat"/>
          <w:i w:val="0"/>
          <w:sz w:val="16"/>
          <w:szCs w:val="20"/>
        </w:rPr>
      </w:pPr>
      <w:r w:rsidRPr="006F0E0A">
        <w:rPr>
          <w:rStyle w:val="nfasis"/>
          <w:rFonts w:ascii="Montserrat" w:hAnsi="Montserrat"/>
          <w:i w:val="0"/>
          <w:sz w:val="16"/>
          <w:szCs w:val="20"/>
        </w:rPr>
        <w:t xml:space="preserve">Para aclarar las dudas que se pudieran derivar del contenido de la presente Convocatoria, así como, de sus Anexos, se celebrará una Junta de Aclaraciones el día y hora señalados en el Numeral 9.1 en el Edificio de la Dirección de Administración, ubicada en la dirección citada en el punto 1 de la presente Convocatoria, los Licitantes deberán formular, todas las dudas que requieran aclaración, mismas que deberán plantearse de manera concisa y estar directamente vinculadas con los puntos contenidos en la Convocatoria indicando el numeral o punto específico con el cual se relaciona y enviarlas  a través del Sistema CompraNet, con el objeto de agilizar la junta de aclaraciones se solicita a los Licitantes que envíen sus aclaraciones, en formato Word o Excel versión 2003 </w:t>
      </w:r>
      <w:proofErr w:type="spellStart"/>
      <w:r w:rsidRPr="006F0E0A">
        <w:rPr>
          <w:rStyle w:val="nfasis"/>
          <w:rFonts w:ascii="Montserrat" w:hAnsi="Montserrat"/>
          <w:i w:val="0"/>
          <w:sz w:val="16"/>
          <w:szCs w:val="20"/>
        </w:rPr>
        <w:t>ó</w:t>
      </w:r>
      <w:proofErr w:type="spellEnd"/>
      <w:r w:rsidRPr="006F0E0A">
        <w:rPr>
          <w:rStyle w:val="nfasis"/>
          <w:rFonts w:ascii="Montserrat" w:hAnsi="Montserrat"/>
          <w:i w:val="0"/>
          <w:sz w:val="16"/>
          <w:szCs w:val="20"/>
        </w:rPr>
        <w:t xml:space="preserve"> 2007. Que deberán presentarse como máximo el </w:t>
      </w:r>
      <w:r w:rsidRPr="00E97E86">
        <w:rPr>
          <w:rStyle w:val="nfasis"/>
          <w:rFonts w:ascii="Montserrat" w:hAnsi="Montserrat"/>
          <w:i w:val="0"/>
          <w:sz w:val="16"/>
          <w:szCs w:val="20"/>
        </w:rPr>
        <w:t xml:space="preserve">día </w:t>
      </w:r>
      <w:r w:rsidR="00D8522B" w:rsidRPr="00DE3A78">
        <w:rPr>
          <w:rStyle w:val="nfasis"/>
          <w:rFonts w:ascii="Montserrat" w:hAnsi="Montserrat"/>
          <w:i w:val="0"/>
          <w:sz w:val="16"/>
          <w:szCs w:val="20"/>
        </w:rPr>
        <w:t>27 de junio</w:t>
      </w:r>
      <w:r w:rsidRPr="00DE3A78">
        <w:rPr>
          <w:rStyle w:val="nfasis"/>
          <w:rFonts w:ascii="Montserrat" w:hAnsi="Montserrat"/>
          <w:i w:val="0"/>
          <w:sz w:val="16"/>
          <w:szCs w:val="20"/>
        </w:rPr>
        <w:t xml:space="preserve"> del 2022 hasta las </w:t>
      </w:r>
      <w:r w:rsidR="00E97E86" w:rsidRPr="00DE3A78">
        <w:rPr>
          <w:rStyle w:val="nfasis"/>
          <w:rFonts w:ascii="Montserrat" w:hAnsi="Montserrat"/>
          <w:i w:val="0"/>
          <w:sz w:val="16"/>
          <w:szCs w:val="20"/>
        </w:rPr>
        <w:t>0</w:t>
      </w:r>
      <w:r w:rsidR="00D8522B" w:rsidRPr="00DE3A78">
        <w:rPr>
          <w:rStyle w:val="nfasis"/>
          <w:rFonts w:ascii="Montserrat" w:hAnsi="Montserrat"/>
          <w:i w:val="0"/>
          <w:sz w:val="16"/>
          <w:szCs w:val="20"/>
        </w:rPr>
        <w:t>3</w:t>
      </w:r>
      <w:r w:rsidRPr="00DE3A78">
        <w:rPr>
          <w:rStyle w:val="nfasis"/>
          <w:rFonts w:ascii="Montserrat" w:hAnsi="Montserrat"/>
          <w:i w:val="0"/>
          <w:sz w:val="16"/>
          <w:szCs w:val="20"/>
        </w:rPr>
        <w:t xml:space="preserve">:00 </w:t>
      </w:r>
      <w:r w:rsidR="00D8522B" w:rsidRPr="00DE3A78">
        <w:rPr>
          <w:rStyle w:val="nfasis"/>
          <w:rFonts w:ascii="Montserrat" w:hAnsi="Montserrat"/>
          <w:i w:val="0"/>
          <w:sz w:val="16"/>
          <w:szCs w:val="20"/>
        </w:rPr>
        <w:t>P</w:t>
      </w:r>
      <w:r w:rsidRPr="00DE3A78">
        <w:rPr>
          <w:rStyle w:val="nfasis"/>
          <w:rFonts w:ascii="Montserrat" w:hAnsi="Montserrat"/>
          <w:i w:val="0"/>
          <w:sz w:val="16"/>
          <w:szCs w:val="20"/>
        </w:rPr>
        <w:t>.M.</w:t>
      </w:r>
    </w:p>
    <w:p w14:paraId="1B21AABD" w14:textId="77777777" w:rsidR="0076347A" w:rsidRPr="006F0E0A" w:rsidRDefault="0076347A" w:rsidP="0076347A">
      <w:pPr>
        <w:spacing w:line="276" w:lineRule="auto"/>
        <w:jc w:val="both"/>
        <w:rPr>
          <w:rStyle w:val="nfasis"/>
          <w:rFonts w:ascii="Montserrat" w:hAnsi="Montserrat"/>
          <w:i w:val="0"/>
          <w:sz w:val="16"/>
        </w:rPr>
      </w:pPr>
      <w:r w:rsidRPr="006F0E0A">
        <w:rPr>
          <w:rStyle w:val="nfasis"/>
          <w:rFonts w:ascii="Montserrat" w:hAnsi="Montserrat"/>
          <w:i w:val="0"/>
          <w:sz w:val="16"/>
          <w:szCs w:val="20"/>
        </w:rPr>
        <w:t xml:space="preserve">Los interesado en solicitar aclaraciones a la convocatoria deberán cumplir con el requisito establecido en el </w:t>
      </w:r>
      <w:r w:rsidRPr="006F0E0A">
        <w:rPr>
          <w:rStyle w:val="nfasis"/>
          <w:rFonts w:ascii="Montserrat" w:hAnsi="Montserrat"/>
          <w:i w:val="0"/>
          <w:sz w:val="16"/>
        </w:rPr>
        <w:t>Artículo 33 BIS de la Ley que a la letra dice,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representante…Sic.</w:t>
      </w:r>
    </w:p>
    <w:p w14:paraId="0933342E" w14:textId="648B7AD8" w:rsidR="006F0E0A" w:rsidRPr="008F4779" w:rsidRDefault="0076347A" w:rsidP="008F4779">
      <w:pPr>
        <w:spacing w:line="276" w:lineRule="auto"/>
        <w:jc w:val="both"/>
        <w:rPr>
          <w:rStyle w:val="nfasis"/>
          <w:rFonts w:ascii="Montserrat" w:hAnsi="Montserrat"/>
          <w:i w:val="0"/>
          <w:sz w:val="16"/>
        </w:rPr>
      </w:pPr>
      <w:r w:rsidRPr="006F0E0A">
        <w:rPr>
          <w:rStyle w:val="nfasis"/>
          <w:rFonts w:ascii="Montserrat" w:hAnsi="Montserrat"/>
          <w:i w:val="0"/>
          <w:sz w:val="16"/>
        </w:rPr>
        <w:t>La convocante aclara que el escrito al que hace referencia el artículo 33  Bis de la Ley deberá de cumplir con los siguientes requisitos:</w:t>
      </w:r>
    </w:p>
    <w:p w14:paraId="0E0CF58B" w14:textId="68C28347" w:rsidR="0076347A" w:rsidRPr="006F0E0A" w:rsidRDefault="0076347A" w:rsidP="0076347A">
      <w:pPr>
        <w:spacing w:line="276" w:lineRule="auto"/>
        <w:jc w:val="both"/>
        <w:rPr>
          <w:rStyle w:val="nfasis"/>
          <w:rFonts w:ascii="Montserrat" w:hAnsi="Montserrat"/>
          <w:b/>
          <w:i w:val="0"/>
          <w:sz w:val="16"/>
        </w:rPr>
      </w:pPr>
      <w:r w:rsidRPr="006F0E0A">
        <w:rPr>
          <w:rStyle w:val="nfasis"/>
          <w:rFonts w:ascii="Montserrat" w:hAnsi="Montserrat"/>
          <w:b/>
          <w:i w:val="0"/>
          <w:sz w:val="16"/>
        </w:rPr>
        <w:t>De la persona moral</w:t>
      </w:r>
    </w:p>
    <w:p w14:paraId="2234A0F3" w14:textId="77777777" w:rsidR="0076347A" w:rsidRPr="006F0E0A" w:rsidRDefault="0076347A" w:rsidP="00522EAA">
      <w:pPr>
        <w:pStyle w:val="Prrafodelista"/>
        <w:numPr>
          <w:ilvl w:val="0"/>
          <w:numId w:val="15"/>
        </w:numPr>
        <w:spacing w:line="276" w:lineRule="auto"/>
        <w:jc w:val="both"/>
        <w:rPr>
          <w:rStyle w:val="nfasis"/>
          <w:rFonts w:ascii="Montserrat" w:hAnsi="Montserrat"/>
          <w:i w:val="0"/>
          <w:sz w:val="16"/>
        </w:rPr>
      </w:pPr>
      <w:r w:rsidRPr="006F0E0A">
        <w:rPr>
          <w:rStyle w:val="nfasis"/>
          <w:rFonts w:ascii="Montserrat" w:hAnsi="Montserrat"/>
          <w:i w:val="0"/>
          <w:sz w:val="16"/>
        </w:rPr>
        <w:t xml:space="preserve">Registro Federal de Contribuyentes de la empresa. </w:t>
      </w:r>
    </w:p>
    <w:p w14:paraId="580F60BE" w14:textId="77777777" w:rsidR="0076347A" w:rsidRPr="006F0E0A" w:rsidRDefault="0076347A" w:rsidP="00522EAA">
      <w:pPr>
        <w:pStyle w:val="Prrafodelista"/>
        <w:numPr>
          <w:ilvl w:val="0"/>
          <w:numId w:val="15"/>
        </w:numPr>
        <w:spacing w:line="276" w:lineRule="auto"/>
        <w:jc w:val="both"/>
        <w:rPr>
          <w:rStyle w:val="nfasis"/>
          <w:rFonts w:ascii="Montserrat" w:hAnsi="Montserrat"/>
          <w:i w:val="0"/>
          <w:sz w:val="16"/>
        </w:rPr>
      </w:pPr>
      <w:r w:rsidRPr="006F0E0A">
        <w:rPr>
          <w:rStyle w:val="nfasis"/>
          <w:rFonts w:ascii="Montserrat" w:hAnsi="Montserrat"/>
          <w:i w:val="0"/>
          <w:sz w:val="16"/>
        </w:rPr>
        <w:t>Nombre del representante o apoderado</w:t>
      </w:r>
    </w:p>
    <w:p w14:paraId="60FF4A63" w14:textId="77777777" w:rsidR="0076347A" w:rsidRPr="006F0E0A" w:rsidRDefault="0076347A" w:rsidP="00522EAA">
      <w:pPr>
        <w:pStyle w:val="Prrafodelista"/>
        <w:numPr>
          <w:ilvl w:val="0"/>
          <w:numId w:val="15"/>
        </w:numPr>
        <w:spacing w:line="276" w:lineRule="auto"/>
        <w:jc w:val="both"/>
        <w:rPr>
          <w:rStyle w:val="nfasis"/>
          <w:rFonts w:ascii="Montserrat" w:hAnsi="Montserrat"/>
          <w:i w:val="0"/>
          <w:sz w:val="16"/>
        </w:rPr>
      </w:pPr>
      <w:r w:rsidRPr="006F0E0A">
        <w:rPr>
          <w:rStyle w:val="nfasis"/>
          <w:rFonts w:ascii="Montserrat" w:hAnsi="Montserrat"/>
          <w:i w:val="0"/>
          <w:sz w:val="16"/>
        </w:rPr>
        <w:t>Domicilio de la empresa.</w:t>
      </w:r>
    </w:p>
    <w:p w14:paraId="3CD5B159" w14:textId="77777777" w:rsidR="0076347A" w:rsidRPr="006F0E0A" w:rsidRDefault="0076347A" w:rsidP="00522EAA">
      <w:pPr>
        <w:pStyle w:val="Prrafodelista"/>
        <w:numPr>
          <w:ilvl w:val="0"/>
          <w:numId w:val="15"/>
        </w:numPr>
        <w:spacing w:line="276" w:lineRule="auto"/>
        <w:jc w:val="both"/>
        <w:rPr>
          <w:rStyle w:val="nfasis"/>
          <w:rFonts w:ascii="Montserrat" w:hAnsi="Montserrat"/>
          <w:i w:val="0"/>
          <w:sz w:val="16"/>
        </w:rPr>
      </w:pPr>
      <w:r w:rsidRPr="006F0E0A">
        <w:rPr>
          <w:rStyle w:val="nfasis"/>
          <w:rFonts w:ascii="Montserrat" w:hAnsi="Montserrat"/>
          <w:i w:val="0"/>
          <w:sz w:val="16"/>
        </w:rPr>
        <w:t xml:space="preserve">Descripción del objeto social de la empresa. </w:t>
      </w:r>
    </w:p>
    <w:p w14:paraId="6D01870F" w14:textId="77777777" w:rsidR="0076347A" w:rsidRPr="006F0E0A" w:rsidRDefault="0076347A" w:rsidP="00522EAA">
      <w:pPr>
        <w:pStyle w:val="Prrafodelista"/>
        <w:numPr>
          <w:ilvl w:val="0"/>
          <w:numId w:val="15"/>
        </w:numPr>
        <w:spacing w:line="276" w:lineRule="auto"/>
        <w:jc w:val="both"/>
        <w:rPr>
          <w:rStyle w:val="nfasis"/>
          <w:rFonts w:ascii="Montserrat" w:hAnsi="Montserrat"/>
          <w:i w:val="0"/>
          <w:sz w:val="16"/>
        </w:rPr>
      </w:pPr>
      <w:r w:rsidRPr="006F0E0A">
        <w:rPr>
          <w:rStyle w:val="nfasis"/>
          <w:rFonts w:ascii="Montserrat" w:hAnsi="Montserrat"/>
          <w:i w:val="0"/>
          <w:sz w:val="16"/>
        </w:rPr>
        <w:t xml:space="preserve">Datos de las escrituras públicas y, de haberlas, sus reformas y modificaciones, con las que se acredita la existencia legal de las personas morales así como el nombre de los socios. </w:t>
      </w:r>
    </w:p>
    <w:p w14:paraId="6EA74195" w14:textId="77777777" w:rsidR="0076347A" w:rsidRPr="006F0E0A" w:rsidRDefault="0076347A" w:rsidP="0076347A">
      <w:pPr>
        <w:spacing w:line="276" w:lineRule="auto"/>
        <w:jc w:val="both"/>
        <w:rPr>
          <w:rStyle w:val="nfasis"/>
          <w:rFonts w:ascii="Montserrat" w:hAnsi="Montserrat"/>
          <w:b/>
          <w:i w:val="0"/>
          <w:sz w:val="16"/>
        </w:rPr>
      </w:pPr>
      <w:r w:rsidRPr="006F0E0A">
        <w:rPr>
          <w:rStyle w:val="nfasis"/>
          <w:rFonts w:ascii="Montserrat" w:hAnsi="Montserrat"/>
          <w:b/>
          <w:i w:val="0"/>
          <w:sz w:val="16"/>
        </w:rPr>
        <w:lastRenderedPageBreak/>
        <w:t xml:space="preserve">Del representante o apoderado  legal </w:t>
      </w:r>
    </w:p>
    <w:p w14:paraId="218BEA24" w14:textId="77777777" w:rsidR="0076347A" w:rsidRPr="006F0E0A" w:rsidRDefault="0076347A" w:rsidP="00522EAA">
      <w:pPr>
        <w:pStyle w:val="Prrafodelista"/>
        <w:numPr>
          <w:ilvl w:val="0"/>
          <w:numId w:val="16"/>
        </w:numPr>
        <w:spacing w:line="276" w:lineRule="auto"/>
        <w:jc w:val="both"/>
        <w:rPr>
          <w:rStyle w:val="nfasis"/>
          <w:rFonts w:ascii="Montserrat" w:hAnsi="Montserrat"/>
          <w:i w:val="0"/>
          <w:sz w:val="16"/>
        </w:rPr>
      </w:pPr>
      <w:r w:rsidRPr="006F0E0A">
        <w:rPr>
          <w:rStyle w:val="nfasis"/>
          <w:rFonts w:ascii="Montserrat" w:hAnsi="Montserrat"/>
          <w:i w:val="0"/>
          <w:sz w:val="16"/>
        </w:rPr>
        <w:t>Nombre completo</w:t>
      </w:r>
    </w:p>
    <w:p w14:paraId="0FA2280B" w14:textId="77777777" w:rsidR="0076347A" w:rsidRPr="006F0E0A" w:rsidRDefault="0076347A" w:rsidP="00522EAA">
      <w:pPr>
        <w:pStyle w:val="Prrafodelista"/>
        <w:numPr>
          <w:ilvl w:val="0"/>
          <w:numId w:val="16"/>
        </w:numPr>
        <w:spacing w:line="276" w:lineRule="auto"/>
        <w:jc w:val="both"/>
        <w:rPr>
          <w:rStyle w:val="nfasis"/>
          <w:rFonts w:ascii="Montserrat" w:hAnsi="Montserrat"/>
          <w:i w:val="0"/>
          <w:sz w:val="16"/>
        </w:rPr>
      </w:pPr>
      <w:r w:rsidRPr="006F0E0A">
        <w:rPr>
          <w:rStyle w:val="nfasis"/>
          <w:rFonts w:ascii="Montserrat" w:hAnsi="Montserrat"/>
          <w:i w:val="0"/>
          <w:sz w:val="16"/>
        </w:rPr>
        <w:t>Ser carta bajo protesta de decir verdad que cuenta con facultades suficientes para comprometerse por sí o por su representada</w:t>
      </w:r>
    </w:p>
    <w:p w14:paraId="5AE6F3FA" w14:textId="77777777" w:rsidR="0076347A" w:rsidRPr="006F0E0A" w:rsidRDefault="0076347A" w:rsidP="00522EAA">
      <w:pPr>
        <w:pStyle w:val="Prrafodelista"/>
        <w:numPr>
          <w:ilvl w:val="0"/>
          <w:numId w:val="16"/>
        </w:numPr>
        <w:spacing w:line="276" w:lineRule="auto"/>
        <w:jc w:val="both"/>
        <w:rPr>
          <w:rStyle w:val="nfasis"/>
          <w:rFonts w:ascii="Montserrat" w:hAnsi="Montserrat"/>
          <w:i w:val="0"/>
          <w:sz w:val="16"/>
          <w:szCs w:val="20"/>
        </w:rPr>
      </w:pPr>
      <w:r w:rsidRPr="006F0E0A">
        <w:rPr>
          <w:rStyle w:val="nfasis"/>
          <w:rFonts w:ascii="Montserrat" w:hAnsi="Montserrat"/>
          <w:i w:val="0"/>
          <w:sz w:val="16"/>
        </w:rPr>
        <w:t>Datos de las escrituras públicas en las que le fueron otorgadas las facultades</w:t>
      </w:r>
    </w:p>
    <w:p w14:paraId="692AB0AF" w14:textId="77777777" w:rsidR="0076347A" w:rsidRPr="006F0E0A" w:rsidRDefault="0076347A" w:rsidP="0076347A">
      <w:pPr>
        <w:spacing w:line="276" w:lineRule="auto"/>
        <w:jc w:val="both"/>
        <w:rPr>
          <w:rStyle w:val="nfasis"/>
          <w:rFonts w:ascii="Montserrat" w:hAnsi="Montserrat"/>
          <w:b/>
          <w:i w:val="0"/>
          <w:sz w:val="16"/>
          <w:szCs w:val="20"/>
        </w:rPr>
      </w:pPr>
      <w:r w:rsidRPr="006F0E0A">
        <w:rPr>
          <w:rStyle w:val="nfasis"/>
          <w:rFonts w:ascii="Montserrat" w:hAnsi="Montserrat"/>
          <w:b/>
          <w:i w:val="0"/>
          <w:sz w:val="16"/>
          <w:szCs w:val="20"/>
        </w:rPr>
        <w:t xml:space="preserve">La convocante aclara que aquellos prestadores de servicios que no presente el escrito y que no cumpla con lo establecido en los puntos anterior no se les dará respuesta a sus cuestionamientos. </w:t>
      </w:r>
    </w:p>
    <w:p w14:paraId="25C914E0"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Se tomará como hora de recepción de las solicitudes de aclaración, la hora que registre el sistema CompraNet al momento de su envío o el que se advierta del acuse en el documento que se exhiba para ese efecto.</w:t>
      </w:r>
    </w:p>
    <w:p w14:paraId="2E328D0C"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Las solicitudes de aclaración que sean recibidas con posterioridad al plazo antes previsto no serán contestadas, por considerarse extemporáneas, mismas que se asentaran en el acta que al efecto se elabore.</w:t>
      </w:r>
    </w:p>
    <w:p w14:paraId="6459DD9F"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La Convocante informará a los Licitantes, atendiendo al número de solicitudes de aclaración contestadas, el plazo que éstos tendrán para formular las preguntas que consideren necesarias en relación con las respuestas remitidas conforme al artículo 46 fracción II segundo párrafo del Reglamento. No será responsabilidad de la Convocante la falta de precisión a la Convocatoria, que por motivo de interpretación realicen los Licitantes y que hayan omitido clarificar en la Junta de Aclaraciones.</w:t>
      </w:r>
    </w:p>
    <w:p w14:paraId="66981BEA"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Los cuestionamientos formulados por los Licitantes y las respuestas del INP derivadas de la junta de aclaraciones constarán en acta que al efecto se levante, la que contendrá la firma de los asistentes.</w:t>
      </w:r>
    </w:p>
    <w:p w14:paraId="7473C336" w14:textId="77777777" w:rsidR="0076347A" w:rsidRPr="006F0E0A" w:rsidRDefault="0076347A" w:rsidP="0076347A">
      <w:pPr>
        <w:jc w:val="both"/>
        <w:rPr>
          <w:rStyle w:val="nfasis"/>
          <w:rFonts w:ascii="Montserrat" w:hAnsi="Montserrat"/>
          <w:b/>
          <w:i w:val="0"/>
          <w:sz w:val="16"/>
          <w:szCs w:val="20"/>
        </w:rPr>
      </w:pPr>
      <w:r w:rsidRPr="006F0E0A">
        <w:rPr>
          <w:rStyle w:val="nfasis"/>
          <w:rFonts w:ascii="Montserrat" w:hAnsi="Montserrat"/>
          <w:b/>
          <w:i w:val="0"/>
          <w:sz w:val="16"/>
          <w:szCs w:val="20"/>
        </w:rPr>
        <w:t xml:space="preserve">Nota importante: no se contestaran aquellos cuestionamientos que no sean presentados en los formatos establecidos en el párrafo uno del punto 9.6, ni aquellos que no estén identificados con la página de la convocatoria, numeral, título y párrafo. </w:t>
      </w:r>
    </w:p>
    <w:p w14:paraId="1814DB57"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 xml:space="preserve">Para efectos de su notificación, se dará a conocer a través de CompraNet el mismo día en que se celebre la Junta de Aclaraciones. Al finalizar cada acto se fijará un ejemplar del Acta correspondiente en un lugar visible, en el domicilio de la Subdirección de Servicios Generales, ubicado en la dirección citada en el punto 1 de la presente convocatoria, por un término no menor de cinco días hábiles. </w:t>
      </w:r>
    </w:p>
    <w:p w14:paraId="732F61A8" w14:textId="77777777" w:rsidR="0076347A" w:rsidRPr="006F0E0A" w:rsidRDefault="0076347A" w:rsidP="0076347A">
      <w:pPr>
        <w:jc w:val="both"/>
        <w:rPr>
          <w:rStyle w:val="nfasis"/>
          <w:rFonts w:ascii="Montserrat" w:hAnsi="Montserrat"/>
          <w:i w:val="0"/>
          <w:sz w:val="16"/>
          <w:szCs w:val="20"/>
        </w:rPr>
      </w:pPr>
      <w:r w:rsidRPr="000515AF">
        <w:rPr>
          <w:rStyle w:val="nfasis"/>
          <w:rFonts w:ascii="Montserrat" w:hAnsi="Montserrat"/>
          <w:i w:val="0"/>
          <w:sz w:val="16"/>
          <w:szCs w:val="20"/>
        </w:rPr>
        <w:t>La persona titular del Departamento de Servicios de Apoyo, dejará constancia en el expediente de la Licitación, de la fecha, hora y lugar en que se hayan fijado las Actas, este procedimiento será sustituto de la Notificación Personal.</w:t>
      </w:r>
    </w:p>
    <w:p w14:paraId="7BC26E0D"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Se aclara que no se negociará ninguna de las condiciones contenidas en la presente Convocatoria, ni las Proposiciones presentadas por él(los) Licitante(s).</w:t>
      </w:r>
    </w:p>
    <w:p w14:paraId="6D04EB05" w14:textId="77777777" w:rsidR="0076347A" w:rsidRPr="006F0E0A" w:rsidRDefault="0076347A" w:rsidP="0076347A">
      <w:pPr>
        <w:jc w:val="both"/>
        <w:rPr>
          <w:rStyle w:val="nfasis"/>
          <w:rFonts w:ascii="Montserrat" w:hAnsi="Montserrat"/>
          <w:i w:val="0"/>
          <w:sz w:val="16"/>
          <w:szCs w:val="20"/>
        </w:rPr>
      </w:pPr>
      <w:r w:rsidRPr="006F0E0A">
        <w:rPr>
          <w:rStyle w:val="nfasis"/>
          <w:rFonts w:ascii="Montserrat" w:hAnsi="Montserrat"/>
          <w:i w:val="0"/>
          <w:sz w:val="16"/>
          <w:szCs w:val="20"/>
        </w:rPr>
        <w:t>Única y exclusivamente podrán asistir en calidad de observadores a los diferentes eventos de la Licitación, un Representante de Cámaras, Colegios o Asociaciones Profesionales u otras Organizaciones no Gubernamentales, así como, cualquier persona física, que sin haber adquirido la Convocatoria, manifieste su interés por estar presente en los mismos, bajo la condición de registrar su asistencia, acreditando mediante identificación su personalidad y abstenerse de intervenir en cualquier forma en los mismos.</w:t>
      </w:r>
    </w:p>
    <w:p w14:paraId="39174E57" w14:textId="77777777" w:rsidR="00442C5D" w:rsidRPr="00B470CE" w:rsidRDefault="008D0BDA" w:rsidP="008D0BDA">
      <w:pPr>
        <w:pStyle w:val="Ttulo2"/>
        <w:jc w:val="both"/>
        <w:rPr>
          <w:rFonts w:ascii="Montserrat" w:hAnsi="Montserrat"/>
        </w:rPr>
      </w:pPr>
      <w:bookmarkStart w:id="29" w:name="_Toc102981088"/>
      <w:r w:rsidRPr="00B470CE">
        <w:rPr>
          <w:rFonts w:ascii="Montserrat" w:hAnsi="Montserrat"/>
        </w:rPr>
        <w:t xml:space="preserve">9.7 </w:t>
      </w:r>
      <w:r w:rsidR="00442C5D" w:rsidRPr="00B470CE">
        <w:rPr>
          <w:rFonts w:ascii="Montserrat" w:hAnsi="Montserrat"/>
        </w:rPr>
        <w:t xml:space="preserve">Aspectos a considerar en las propuestas presentadas a través de </w:t>
      </w:r>
      <w:r w:rsidR="0043745D" w:rsidRPr="00B470CE">
        <w:rPr>
          <w:rFonts w:ascii="Montserrat" w:hAnsi="Montserrat"/>
        </w:rPr>
        <w:t>CompraNet</w:t>
      </w:r>
      <w:r w:rsidR="00442C5D" w:rsidRPr="00B470CE">
        <w:rPr>
          <w:rFonts w:ascii="Montserrat" w:hAnsi="Montserrat"/>
        </w:rPr>
        <w:t>:</w:t>
      </w:r>
      <w:bookmarkEnd w:id="29"/>
    </w:p>
    <w:p w14:paraId="4E252104" w14:textId="77777777" w:rsidR="00442C5D" w:rsidRPr="006F0E0A" w:rsidRDefault="00442C5D" w:rsidP="00442C5D">
      <w:pPr>
        <w:pStyle w:val="Textoindependiente"/>
        <w:rPr>
          <w:rStyle w:val="nfasis"/>
          <w:i w:val="0"/>
          <w:sz w:val="16"/>
        </w:rPr>
      </w:pPr>
      <w:r w:rsidRPr="006F0E0A">
        <w:rPr>
          <w:rStyle w:val="nfasis"/>
          <w:i w:val="0"/>
          <w:sz w:val="16"/>
        </w:rPr>
        <w:t xml:space="preserve">Las propuestas presentadas a través de </w:t>
      </w:r>
      <w:r w:rsidR="0043745D" w:rsidRPr="006F0E0A">
        <w:rPr>
          <w:rStyle w:val="nfasis"/>
          <w:i w:val="0"/>
          <w:sz w:val="16"/>
        </w:rPr>
        <w:t>CompraNet</w:t>
      </w:r>
      <w:r w:rsidRPr="006F0E0A">
        <w:rPr>
          <w:rStyle w:val="nfasis"/>
          <w:i w:val="0"/>
          <w:sz w:val="16"/>
        </w:rPr>
        <w:t xml:space="preserve"> deberán efectuarse conforme a lo dispuesto en la normatividad aplicable en la materia y a lo establecido en esta convocatoria, así como enviar los archivos de cada uno de los documentos solicitados. La presentación de propuestas a través de </w:t>
      </w:r>
      <w:r w:rsidR="0043745D" w:rsidRPr="006F0E0A">
        <w:rPr>
          <w:rStyle w:val="nfasis"/>
          <w:i w:val="0"/>
          <w:sz w:val="16"/>
        </w:rPr>
        <w:t>CompraNet</w:t>
      </w:r>
      <w:r w:rsidRPr="006F0E0A">
        <w:rPr>
          <w:rStyle w:val="nfasis"/>
          <w:i w:val="0"/>
          <w:sz w:val="16"/>
        </w:rPr>
        <w:t xml:space="preserve">, no es óbice para omitir alguno de los términos, especificaciones o condiciones solicitadas en la presente convocatoria o aquellas que se llegasen a derivar de la junta de aclaraciones. </w:t>
      </w:r>
    </w:p>
    <w:p w14:paraId="01708640"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 xml:space="preserve">Para las proposiciones presentadas por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todos los documentos deben ser incluidos invariablemente dentro del sobre electrónico en el que se considera la propuesta técnica y la propuesta económica y enviar los archivos correspondientes, preferentemente en archivos tipo: zip, </w:t>
      </w:r>
      <w:proofErr w:type="spellStart"/>
      <w:r w:rsidRPr="006F0E0A">
        <w:rPr>
          <w:rStyle w:val="nfasis"/>
          <w:rFonts w:ascii="Montserrat" w:hAnsi="Montserrat"/>
          <w:i w:val="0"/>
          <w:sz w:val="16"/>
          <w:szCs w:val="20"/>
        </w:rPr>
        <w:t>pdf</w:t>
      </w:r>
      <w:proofErr w:type="spellEnd"/>
      <w:r w:rsidRPr="006F0E0A">
        <w:rPr>
          <w:rStyle w:val="nfasis"/>
          <w:rFonts w:ascii="Montserrat" w:hAnsi="Montserrat"/>
          <w:i w:val="0"/>
          <w:sz w:val="16"/>
          <w:szCs w:val="20"/>
        </w:rPr>
        <w:t xml:space="preserve">, </w:t>
      </w:r>
      <w:proofErr w:type="spellStart"/>
      <w:r w:rsidRPr="006F0E0A">
        <w:rPr>
          <w:rStyle w:val="nfasis"/>
          <w:rFonts w:ascii="Montserrat" w:hAnsi="Montserrat"/>
          <w:i w:val="0"/>
          <w:sz w:val="16"/>
          <w:szCs w:val="20"/>
        </w:rPr>
        <w:t>doc</w:t>
      </w:r>
      <w:proofErr w:type="spellEnd"/>
      <w:r w:rsidRPr="006F0E0A">
        <w:rPr>
          <w:rStyle w:val="nfasis"/>
          <w:rFonts w:ascii="Montserrat" w:hAnsi="Montserrat"/>
          <w:i w:val="0"/>
          <w:sz w:val="16"/>
          <w:szCs w:val="20"/>
        </w:rPr>
        <w:t xml:space="preserve">, docx.; se sugiere que cada uno de éstos tengan el tamaño que 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le requiera; en el caso de que sean varios archivos, cada uno </w:t>
      </w:r>
      <w:r w:rsidRPr="006F0E0A">
        <w:rPr>
          <w:rStyle w:val="nfasis"/>
          <w:rFonts w:ascii="Montserrat" w:hAnsi="Montserrat"/>
          <w:i w:val="0"/>
          <w:sz w:val="16"/>
          <w:szCs w:val="20"/>
        </w:rPr>
        <w:lastRenderedPageBreak/>
        <w:t xml:space="preserve">de ellos debe de ser nombrado de manera consecutiva (ejemplo: propuesta_1_de_3, propuesta_2_de_3, propuesta_3_de_3). </w:t>
      </w:r>
    </w:p>
    <w:p w14:paraId="54DAF906"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Deberán identificarse cada una de las páginas que integran las propuestas, con los datos siguientes: Clave del Registro Federal de Contribuyentes, número de licitación y número de página, cuando ello técnicamente sea posible.</w:t>
      </w:r>
    </w:p>
    <w:p w14:paraId="6F9048B9" w14:textId="77777777" w:rsidR="00442C5D" w:rsidRPr="006F0E0A" w:rsidRDefault="00442C5D" w:rsidP="00442C5D">
      <w:pPr>
        <w:jc w:val="both"/>
        <w:rPr>
          <w:rStyle w:val="nfasis"/>
          <w:rFonts w:ascii="Montserrat" w:hAnsi="Montserrat"/>
          <w:i w:val="0"/>
          <w:sz w:val="16"/>
          <w:szCs w:val="20"/>
        </w:rPr>
      </w:pPr>
      <w:r w:rsidRPr="006F0E0A">
        <w:rPr>
          <w:rStyle w:val="nfasis"/>
          <w:rFonts w:ascii="Montserrat" w:hAnsi="Montserrat"/>
          <w:i w:val="0"/>
          <w:sz w:val="16"/>
          <w:szCs w:val="20"/>
        </w:rPr>
        <w:t>El sobre será generado mediante el uso de tecnologías que resguarden la confidencialidad de la información, de tal forma que sea inviolable, mediante el programa informático que la SHCP les proporcione, una vez concluido el proceso de certificación de su medio de identificación electrónica.</w:t>
      </w:r>
    </w:p>
    <w:p w14:paraId="0D42DBF1" w14:textId="77777777" w:rsidR="008476FB" w:rsidRPr="006F0E0A" w:rsidRDefault="008476FB" w:rsidP="008476FB">
      <w:pPr>
        <w:jc w:val="both"/>
        <w:rPr>
          <w:rStyle w:val="nfasis"/>
          <w:rFonts w:ascii="Montserrat" w:hAnsi="Montserrat"/>
          <w:i w:val="0"/>
          <w:sz w:val="16"/>
          <w:szCs w:val="20"/>
        </w:rPr>
      </w:pPr>
      <w:r w:rsidRPr="006F0E0A">
        <w:rPr>
          <w:rStyle w:val="nfasis"/>
          <w:rFonts w:ascii="Montserrat" w:hAnsi="Montserrat"/>
          <w:i w:val="0"/>
          <w:sz w:val="16"/>
          <w:szCs w:val="20"/>
        </w:rPr>
        <w:t xml:space="preserve">En caso de violaciones en materia de derechos inherentes a la propiedad intelectual, la responsabilidad estará a cargo del Licitante o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según sea el caso. </w:t>
      </w:r>
    </w:p>
    <w:p w14:paraId="58FC7468" w14:textId="77777777" w:rsidR="008476FB" w:rsidRPr="006F0E0A" w:rsidRDefault="008476FB" w:rsidP="008476FB">
      <w:pPr>
        <w:jc w:val="both"/>
        <w:rPr>
          <w:rStyle w:val="nfasis"/>
          <w:rFonts w:ascii="Montserrat" w:hAnsi="Montserrat"/>
          <w:i w:val="0"/>
          <w:sz w:val="16"/>
          <w:szCs w:val="20"/>
        </w:rPr>
      </w:pPr>
      <w:r w:rsidRPr="006F0E0A">
        <w:rPr>
          <w:rStyle w:val="nfasis"/>
          <w:rFonts w:ascii="Montserrat" w:hAnsi="Montserrat"/>
          <w:i w:val="0"/>
          <w:sz w:val="16"/>
          <w:szCs w:val="20"/>
        </w:rPr>
        <w:t xml:space="preserve">Salvo que exista impedimento, la indicación de que los mencionados derechos, para el caso de la contratación de servicios de consultoría, asesorías, estudios e investigaciones, se estipularán a favor del Instituto, en los términos de las disposiciones legales aplicables. </w:t>
      </w:r>
    </w:p>
    <w:p w14:paraId="680A9B09" w14:textId="77777777" w:rsidR="00A41F2F" w:rsidRPr="006F0E0A" w:rsidRDefault="008D0BDA" w:rsidP="008D0BDA">
      <w:pPr>
        <w:pStyle w:val="Ttulo2"/>
        <w:jc w:val="both"/>
        <w:rPr>
          <w:rFonts w:ascii="Montserrat" w:hAnsi="Montserrat"/>
          <w:b/>
          <w:iCs/>
          <w:sz w:val="16"/>
        </w:rPr>
      </w:pPr>
      <w:bookmarkStart w:id="30" w:name="_Toc102981089"/>
      <w:r w:rsidRPr="006F0E0A">
        <w:rPr>
          <w:rStyle w:val="Ttulo2Car"/>
          <w:rFonts w:ascii="Montserrat" w:hAnsi="Montserrat"/>
        </w:rPr>
        <w:t xml:space="preserve">9.8 </w:t>
      </w:r>
      <w:r w:rsidR="00A41F2F" w:rsidRPr="006F0E0A">
        <w:rPr>
          <w:rStyle w:val="Ttulo2Car"/>
          <w:rFonts w:ascii="Montserrat" w:hAnsi="Montserrat"/>
        </w:rPr>
        <w:t>Presentación</w:t>
      </w:r>
      <w:r w:rsidR="001D04B0" w:rsidRPr="006F0E0A">
        <w:rPr>
          <w:rStyle w:val="Ttulo2Car"/>
          <w:rFonts w:ascii="Montserrat" w:hAnsi="Montserrat"/>
        </w:rPr>
        <w:t xml:space="preserve"> y Apertura</w:t>
      </w:r>
      <w:r w:rsidR="00A41F2F" w:rsidRPr="006F0E0A">
        <w:rPr>
          <w:rStyle w:val="Ttulo2Car"/>
          <w:rFonts w:ascii="Montserrat" w:hAnsi="Montserrat"/>
        </w:rPr>
        <w:t xml:space="preserve"> de Proposiciones</w:t>
      </w:r>
      <w:r w:rsidR="001D04B0" w:rsidRPr="006F0E0A">
        <w:rPr>
          <w:rFonts w:ascii="Montserrat" w:hAnsi="Montserrat"/>
          <w:b/>
          <w:iCs/>
          <w:sz w:val="16"/>
        </w:rPr>
        <w:t>.</w:t>
      </w:r>
      <w:bookmarkEnd w:id="30"/>
    </w:p>
    <w:p w14:paraId="79EA9FA1" w14:textId="77777777" w:rsidR="00752C07" w:rsidRPr="006F0E0A" w:rsidRDefault="00752C07" w:rsidP="00840EC6">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El acto de presentación y apertura de proposiciones, se realizará en el domicilio, hora y fecha señalados en el calendario de actividades</w:t>
      </w:r>
      <w:r w:rsidR="00840EC6" w:rsidRPr="006F0E0A">
        <w:rPr>
          <w:rStyle w:val="nfasis"/>
          <w:rFonts w:ascii="Montserrat" w:eastAsiaTheme="minorHAnsi" w:hAnsi="Montserrat" w:cstheme="minorBidi"/>
          <w:i w:val="0"/>
          <w:smallCaps w:val="0"/>
          <w:sz w:val="16"/>
          <w:szCs w:val="20"/>
          <w:lang w:eastAsia="en-US"/>
        </w:rPr>
        <w:t xml:space="preserve"> establecido en el punto 9.1 de la presente convocatoria</w:t>
      </w:r>
      <w:r w:rsidRPr="006F0E0A">
        <w:rPr>
          <w:rStyle w:val="nfasis"/>
          <w:rFonts w:ascii="Montserrat" w:eastAsiaTheme="minorHAnsi" w:hAnsi="Montserrat" w:cstheme="minorBidi"/>
          <w:i w:val="0"/>
          <w:smallCaps w:val="0"/>
          <w:sz w:val="16"/>
          <w:szCs w:val="20"/>
          <w:lang w:eastAsia="en-US"/>
        </w:rPr>
        <w:t xml:space="preserve">, o en su caso, de acuerdo a lo establecido en la última junta de aclaraciones celebrada; llegada la hora programada </w:t>
      </w:r>
      <w:r w:rsidR="00430AAB" w:rsidRPr="006F0E0A">
        <w:rPr>
          <w:rStyle w:val="nfasis"/>
          <w:rFonts w:ascii="Montserrat" w:eastAsiaTheme="minorHAnsi" w:hAnsi="Montserrat" w:cstheme="minorBidi"/>
          <w:i w:val="0"/>
          <w:smallCaps w:val="0"/>
          <w:sz w:val="16"/>
          <w:szCs w:val="20"/>
          <w:lang w:eastAsia="en-US"/>
        </w:rPr>
        <w:t>se dará inicio con el acto de apertura de proposiciones</w:t>
      </w:r>
      <w:r w:rsidR="001D04B0" w:rsidRPr="006F0E0A">
        <w:rPr>
          <w:rStyle w:val="nfasis"/>
          <w:rFonts w:ascii="Montserrat" w:eastAsiaTheme="minorHAnsi" w:hAnsi="Montserrat" w:cstheme="minorBidi"/>
          <w:i w:val="0"/>
          <w:smallCaps w:val="0"/>
          <w:sz w:val="16"/>
          <w:szCs w:val="20"/>
          <w:lang w:eastAsia="en-US"/>
        </w:rPr>
        <w:t>.</w:t>
      </w:r>
      <w:r w:rsidR="00840EC6" w:rsidRPr="006F0E0A">
        <w:rPr>
          <w:rStyle w:val="nfasis"/>
          <w:rFonts w:ascii="Montserrat" w:eastAsiaTheme="minorHAnsi" w:hAnsi="Montserrat" w:cstheme="minorBidi"/>
          <w:i w:val="0"/>
          <w:smallCaps w:val="0"/>
          <w:sz w:val="16"/>
          <w:szCs w:val="20"/>
          <w:lang w:eastAsia="en-US"/>
        </w:rPr>
        <w:t xml:space="preserve"> </w:t>
      </w:r>
    </w:p>
    <w:p w14:paraId="38FACAE4" w14:textId="4F2F9647" w:rsidR="00126EFC" w:rsidRPr="006F0E0A" w:rsidRDefault="00126EFC" w:rsidP="00964112">
      <w:pPr>
        <w:pStyle w:val="Textoindependiente"/>
        <w:rPr>
          <w:rStyle w:val="nfasis"/>
          <w:i w:val="0"/>
          <w:sz w:val="16"/>
        </w:rPr>
      </w:pPr>
      <w:r w:rsidRPr="006F0E0A">
        <w:rPr>
          <w:rStyle w:val="nfasis"/>
          <w:i w:val="0"/>
          <w:sz w:val="16"/>
        </w:rPr>
        <w:t xml:space="preserve">El envío de proposiciones será a través </w:t>
      </w:r>
      <w:r w:rsidR="00B57998" w:rsidRPr="006F0E0A">
        <w:rPr>
          <w:rStyle w:val="nfasis"/>
          <w:i w:val="0"/>
          <w:sz w:val="16"/>
        </w:rPr>
        <w:t xml:space="preserve">del sistema electrónico gubernamental </w:t>
      </w:r>
      <w:r w:rsidR="0043745D" w:rsidRPr="006F0E0A">
        <w:rPr>
          <w:rStyle w:val="nfasis"/>
          <w:i w:val="0"/>
          <w:sz w:val="16"/>
        </w:rPr>
        <w:t>CompraNet</w:t>
      </w:r>
      <w:r w:rsidRPr="006F0E0A">
        <w:rPr>
          <w:rStyle w:val="nfasis"/>
          <w:i w:val="0"/>
          <w:sz w:val="16"/>
        </w:rPr>
        <w:t xml:space="preserve">, en donde serán </w:t>
      </w:r>
      <w:r w:rsidR="00964112" w:rsidRPr="006F0E0A">
        <w:rPr>
          <w:rStyle w:val="nfasis"/>
          <w:i w:val="0"/>
          <w:sz w:val="16"/>
        </w:rPr>
        <w:t>cargados</w:t>
      </w:r>
      <w:r w:rsidRPr="006F0E0A">
        <w:rPr>
          <w:rStyle w:val="nfasis"/>
          <w:i w:val="0"/>
          <w:sz w:val="16"/>
        </w:rPr>
        <w:t xml:space="preserve"> los archivos que contendrán la </w:t>
      </w:r>
      <w:r w:rsidR="00244EF4" w:rsidRPr="006F0E0A">
        <w:rPr>
          <w:rStyle w:val="nfasis"/>
          <w:i w:val="0"/>
          <w:sz w:val="16"/>
        </w:rPr>
        <w:t>propuesta</w:t>
      </w:r>
      <w:r w:rsidRPr="006F0E0A">
        <w:rPr>
          <w:rStyle w:val="nfasis"/>
          <w:i w:val="0"/>
          <w:sz w:val="16"/>
        </w:rPr>
        <w:t xml:space="preserve"> técnica</w:t>
      </w:r>
      <w:r w:rsidR="00964112" w:rsidRPr="006F0E0A">
        <w:rPr>
          <w:rStyle w:val="nfasis"/>
          <w:i w:val="0"/>
          <w:sz w:val="16"/>
        </w:rPr>
        <w:t>,</w:t>
      </w:r>
      <w:r w:rsidRPr="006F0E0A">
        <w:rPr>
          <w:rStyle w:val="nfasis"/>
          <w:i w:val="0"/>
          <w:sz w:val="16"/>
        </w:rPr>
        <w:t xml:space="preserve"> económica</w:t>
      </w:r>
      <w:r w:rsidR="00964112" w:rsidRPr="006F0E0A">
        <w:rPr>
          <w:rStyle w:val="nfasis"/>
          <w:i w:val="0"/>
          <w:sz w:val="16"/>
        </w:rPr>
        <w:t xml:space="preserve"> </w:t>
      </w:r>
      <w:r w:rsidR="00B57998" w:rsidRPr="006F0E0A">
        <w:rPr>
          <w:rStyle w:val="nfasis"/>
          <w:i w:val="0"/>
          <w:sz w:val="16"/>
        </w:rPr>
        <w:t>así como la</w:t>
      </w:r>
      <w:r w:rsidR="00964112" w:rsidRPr="006F0E0A">
        <w:rPr>
          <w:rStyle w:val="nfasis"/>
          <w:i w:val="0"/>
          <w:sz w:val="16"/>
        </w:rPr>
        <w:t xml:space="preserve"> documentación legal y administrativa</w:t>
      </w:r>
      <w:r w:rsidR="00430AAB" w:rsidRPr="006F0E0A">
        <w:rPr>
          <w:rStyle w:val="nfasis"/>
          <w:i w:val="0"/>
          <w:sz w:val="16"/>
        </w:rPr>
        <w:t xml:space="preserve"> solicitada en el Anexo número 1</w:t>
      </w:r>
      <w:r w:rsidRPr="006F0E0A">
        <w:rPr>
          <w:rStyle w:val="nfasis"/>
          <w:i w:val="0"/>
          <w:sz w:val="16"/>
        </w:rPr>
        <w:t>, mediante el uso de tecnologías que resguarden la confidencialidad de la información de tal forma que sean inviolables, conforme a las disposiciones técnicas que al efecto establezca la Secretaría de Hacienda y Crédito Público.</w:t>
      </w:r>
    </w:p>
    <w:p w14:paraId="084659C9" w14:textId="77777777" w:rsidR="00126EFC" w:rsidRPr="006F0E0A" w:rsidRDefault="00126EFC" w:rsidP="00A41F2F">
      <w:pPr>
        <w:jc w:val="both"/>
        <w:rPr>
          <w:rStyle w:val="nfasis"/>
          <w:rFonts w:ascii="Montserrat" w:hAnsi="Montserrat"/>
          <w:i w:val="0"/>
          <w:sz w:val="16"/>
          <w:szCs w:val="20"/>
        </w:rPr>
      </w:pPr>
      <w:r w:rsidRPr="006F0E0A">
        <w:rPr>
          <w:rStyle w:val="nfasis"/>
          <w:rFonts w:ascii="Montserrat" w:hAnsi="Montserrat"/>
          <w:i w:val="0"/>
          <w:sz w:val="16"/>
          <w:szCs w:val="20"/>
        </w:rPr>
        <w:t xml:space="preserve">De conformidad a lo establecido en el ACUERDO por el que se establecen las disposiciones que se deberán observar para la utilización del Sistema Electrónico de Información Pública Gubernamental denominado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Publicado en el diario Oficial el 28 de junio de 2011, Para la presentación y firma de proposiciones a través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los Licitantes deberán utilizar la firma electrónica avanzada que emite el Servicio de Administración Tributaria para el cumplimiento de obligaciones fiscales.</w:t>
      </w:r>
    </w:p>
    <w:p w14:paraId="0DEF160A" w14:textId="77777777" w:rsidR="00126EFC" w:rsidRPr="006F0E0A" w:rsidRDefault="00126EFC" w:rsidP="00A41F2F">
      <w:pPr>
        <w:jc w:val="both"/>
        <w:rPr>
          <w:rStyle w:val="nfasis"/>
          <w:rFonts w:ascii="Montserrat" w:hAnsi="Montserrat"/>
          <w:i w:val="0"/>
          <w:sz w:val="16"/>
          <w:szCs w:val="20"/>
        </w:rPr>
      </w:pPr>
      <w:r w:rsidRPr="006F0E0A">
        <w:rPr>
          <w:rStyle w:val="nfasis"/>
          <w:rFonts w:ascii="Montserrat" w:hAnsi="Montserrat"/>
          <w:i w:val="0"/>
          <w:sz w:val="16"/>
          <w:szCs w:val="20"/>
        </w:rPr>
        <w:t>Cada uno de los documentos que integren la proposición, deberán estar foliados en todas y cada una de las hojas que los integren, se deberá de foliar po</w:t>
      </w:r>
      <w:r w:rsidR="00023757" w:rsidRPr="006F0E0A">
        <w:rPr>
          <w:rStyle w:val="nfasis"/>
          <w:rFonts w:ascii="Montserrat" w:hAnsi="Montserrat"/>
          <w:i w:val="0"/>
          <w:sz w:val="16"/>
          <w:szCs w:val="20"/>
        </w:rPr>
        <w:t xml:space="preserve">r separada la propuesta técnica, </w:t>
      </w:r>
      <w:r w:rsidRPr="006F0E0A">
        <w:rPr>
          <w:rStyle w:val="nfasis"/>
          <w:rFonts w:ascii="Montserrat" w:hAnsi="Montserrat"/>
          <w:i w:val="0"/>
          <w:sz w:val="16"/>
          <w:szCs w:val="20"/>
        </w:rPr>
        <w:t>económica</w:t>
      </w:r>
      <w:r w:rsidR="00023757" w:rsidRPr="006F0E0A">
        <w:rPr>
          <w:rStyle w:val="nfasis"/>
          <w:rFonts w:ascii="Montserrat" w:hAnsi="Montserrat"/>
          <w:i w:val="0"/>
          <w:sz w:val="16"/>
          <w:szCs w:val="20"/>
        </w:rPr>
        <w:t xml:space="preserve"> y la documentaci</w:t>
      </w:r>
      <w:r w:rsidR="006E435C" w:rsidRPr="006F0E0A">
        <w:rPr>
          <w:rStyle w:val="nfasis"/>
          <w:rFonts w:ascii="Montserrat" w:hAnsi="Montserrat"/>
          <w:i w:val="0"/>
          <w:sz w:val="16"/>
          <w:szCs w:val="20"/>
        </w:rPr>
        <w:t>ón legal y administrativa.</w:t>
      </w:r>
      <w:r w:rsidRPr="006F0E0A">
        <w:rPr>
          <w:rStyle w:val="nfasis"/>
          <w:rFonts w:ascii="Montserrat" w:hAnsi="Montserrat"/>
          <w:i w:val="0"/>
          <w:sz w:val="16"/>
          <w:szCs w:val="20"/>
        </w:rPr>
        <w:t xml:space="preserve"> </w:t>
      </w:r>
    </w:p>
    <w:p w14:paraId="282D42F1" w14:textId="2B3CD26E" w:rsidR="00126EFC" w:rsidRPr="006F0E0A" w:rsidRDefault="00126EFC" w:rsidP="00A41F2F">
      <w:pPr>
        <w:jc w:val="both"/>
        <w:rPr>
          <w:rStyle w:val="nfasis"/>
          <w:rFonts w:ascii="Montserrat" w:hAnsi="Montserrat"/>
          <w:b/>
          <w:i w:val="0"/>
          <w:sz w:val="16"/>
          <w:szCs w:val="20"/>
        </w:rPr>
      </w:pPr>
      <w:r w:rsidRPr="006F0E0A">
        <w:rPr>
          <w:rStyle w:val="nfasis"/>
          <w:rFonts w:ascii="Montserrat" w:hAnsi="Montserrat"/>
          <w:i w:val="0"/>
          <w:sz w:val="16"/>
          <w:szCs w:val="20"/>
        </w:rPr>
        <w:t xml:space="preserve">Las Propuesta deberán de tener como título el número y nombre del documento que se </w:t>
      </w:r>
      <w:r w:rsidR="006E435C" w:rsidRPr="006F0E0A">
        <w:rPr>
          <w:rStyle w:val="nfasis"/>
          <w:rFonts w:ascii="Montserrat" w:hAnsi="Montserrat"/>
          <w:i w:val="0"/>
          <w:sz w:val="16"/>
          <w:szCs w:val="20"/>
        </w:rPr>
        <w:t>está</w:t>
      </w:r>
      <w:r w:rsidRPr="006F0E0A">
        <w:rPr>
          <w:rStyle w:val="nfasis"/>
          <w:rFonts w:ascii="Montserrat" w:hAnsi="Montserrat"/>
          <w:i w:val="0"/>
          <w:sz w:val="16"/>
          <w:szCs w:val="20"/>
        </w:rPr>
        <w:t xml:space="preserve"> presentando: ejemplo </w:t>
      </w:r>
      <w:r w:rsidR="00AE35E7" w:rsidRPr="006F0E0A">
        <w:rPr>
          <w:rStyle w:val="nfasis"/>
          <w:rFonts w:ascii="Montserrat" w:hAnsi="Montserrat"/>
          <w:b/>
          <w:i w:val="0"/>
          <w:sz w:val="16"/>
          <w:szCs w:val="20"/>
        </w:rPr>
        <w:t xml:space="preserve">DOCUMENTO </w:t>
      </w:r>
      <w:r w:rsidR="00517C28" w:rsidRPr="006F0E0A">
        <w:rPr>
          <w:rStyle w:val="nfasis"/>
          <w:rFonts w:ascii="Montserrat" w:hAnsi="Montserrat"/>
          <w:b/>
          <w:i w:val="0"/>
          <w:sz w:val="16"/>
          <w:szCs w:val="20"/>
        </w:rPr>
        <w:t>1</w:t>
      </w:r>
      <w:r w:rsidR="006A6B17">
        <w:rPr>
          <w:rStyle w:val="nfasis"/>
          <w:rFonts w:ascii="Montserrat" w:hAnsi="Montserrat"/>
          <w:b/>
          <w:i w:val="0"/>
          <w:sz w:val="16"/>
          <w:szCs w:val="20"/>
        </w:rPr>
        <w:t>5</w:t>
      </w:r>
      <w:r w:rsidRPr="006F0E0A">
        <w:rPr>
          <w:rStyle w:val="nfasis"/>
          <w:rFonts w:ascii="Montserrat" w:hAnsi="Montserrat"/>
          <w:b/>
          <w:i w:val="0"/>
          <w:sz w:val="16"/>
          <w:szCs w:val="20"/>
        </w:rPr>
        <w:t xml:space="preserve"> PROPUESTA ECONOMICA.</w:t>
      </w:r>
    </w:p>
    <w:p w14:paraId="6B6DF210" w14:textId="2989AE2D" w:rsidR="00146237" w:rsidRPr="006F0E0A" w:rsidRDefault="00126EFC" w:rsidP="00A41F2F">
      <w:pPr>
        <w:jc w:val="both"/>
        <w:rPr>
          <w:rStyle w:val="nfasis"/>
          <w:rFonts w:ascii="Montserrat" w:hAnsi="Montserrat"/>
          <w:i w:val="0"/>
          <w:color w:val="000000" w:themeColor="text1"/>
          <w:sz w:val="16"/>
          <w:szCs w:val="20"/>
        </w:rPr>
      </w:pPr>
      <w:r w:rsidRPr="006F0E0A">
        <w:rPr>
          <w:rStyle w:val="nfasis"/>
          <w:rFonts w:ascii="Montserrat" w:hAnsi="Montserrat"/>
          <w:i w:val="0"/>
          <w:color w:val="000000" w:themeColor="text1"/>
          <w:sz w:val="16"/>
          <w:szCs w:val="20"/>
        </w:rPr>
        <w:t xml:space="preserve">La moneda en que deberá presentarse </w:t>
      </w:r>
      <w:r w:rsidR="00244EF4" w:rsidRPr="006F0E0A">
        <w:rPr>
          <w:rStyle w:val="nfasis"/>
          <w:rFonts w:ascii="Montserrat" w:hAnsi="Montserrat"/>
          <w:i w:val="0"/>
          <w:color w:val="000000" w:themeColor="text1"/>
          <w:sz w:val="16"/>
          <w:szCs w:val="20"/>
        </w:rPr>
        <w:t>en las propuestas</w:t>
      </w:r>
      <w:r w:rsidRPr="006F0E0A">
        <w:rPr>
          <w:rStyle w:val="nfasis"/>
          <w:rFonts w:ascii="Montserrat" w:hAnsi="Montserrat"/>
          <w:i w:val="0"/>
          <w:color w:val="000000" w:themeColor="text1"/>
          <w:sz w:val="16"/>
          <w:szCs w:val="20"/>
        </w:rPr>
        <w:t xml:space="preserve"> será</w:t>
      </w:r>
      <w:r w:rsidR="0044665B" w:rsidRPr="006F0E0A">
        <w:rPr>
          <w:rStyle w:val="nfasis"/>
          <w:rFonts w:ascii="Montserrat" w:hAnsi="Montserrat"/>
          <w:i w:val="0"/>
          <w:color w:val="000000" w:themeColor="text1"/>
          <w:sz w:val="16"/>
          <w:szCs w:val="20"/>
        </w:rPr>
        <w:t>: Pesos</w:t>
      </w:r>
      <w:r w:rsidRPr="006F0E0A">
        <w:rPr>
          <w:rStyle w:val="nfasis"/>
          <w:rFonts w:ascii="Montserrat" w:hAnsi="Montserrat"/>
          <w:i w:val="0"/>
          <w:color w:val="000000" w:themeColor="text1"/>
          <w:sz w:val="16"/>
          <w:szCs w:val="20"/>
        </w:rPr>
        <w:t xml:space="preserve"> Mexicanos (Moneda Nacional)</w:t>
      </w:r>
      <w:r w:rsidR="00146237" w:rsidRPr="006F0E0A">
        <w:rPr>
          <w:rStyle w:val="nfasis"/>
          <w:rFonts w:ascii="Montserrat" w:hAnsi="Montserrat"/>
          <w:i w:val="0"/>
          <w:color w:val="000000" w:themeColor="text1"/>
          <w:sz w:val="16"/>
          <w:szCs w:val="20"/>
        </w:rPr>
        <w:t xml:space="preserve">; hasta </w:t>
      </w:r>
      <w:r w:rsidR="00A7251B" w:rsidRPr="006F0E0A">
        <w:rPr>
          <w:rStyle w:val="nfasis"/>
          <w:rFonts w:ascii="Montserrat" w:hAnsi="Montserrat"/>
          <w:i w:val="0"/>
          <w:color w:val="000000" w:themeColor="text1"/>
          <w:sz w:val="16"/>
          <w:szCs w:val="20"/>
        </w:rPr>
        <w:t>centavos (máximo dos dígitos)</w:t>
      </w:r>
      <w:r w:rsidR="00146237" w:rsidRPr="006F0E0A">
        <w:rPr>
          <w:rStyle w:val="nfasis"/>
          <w:rFonts w:ascii="Montserrat" w:hAnsi="Montserrat"/>
          <w:i w:val="0"/>
          <w:color w:val="000000" w:themeColor="text1"/>
          <w:sz w:val="16"/>
          <w:szCs w:val="20"/>
        </w:rPr>
        <w:t xml:space="preserve">, </w:t>
      </w:r>
      <w:r w:rsidR="00CB49DB" w:rsidRPr="006F0E0A">
        <w:rPr>
          <w:rStyle w:val="nfasis"/>
          <w:rFonts w:ascii="Montserrat" w:hAnsi="Montserrat"/>
          <w:i w:val="0"/>
          <w:color w:val="000000" w:themeColor="text1"/>
          <w:sz w:val="16"/>
          <w:szCs w:val="20"/>
        </w:rPr>
        <w:t xml:space="preserve">cuidar que las operaciones </w:t>
      </w:r>
      <w:r w:rsidR="00146237" w:rsidRPr="006F0E0A">
        <w:rPr>
          <w:rStyle w:val="nfasis"/>
          <w:rFonts w:ascii="Montserrat" w:hAnsi="Montserrat"/>
          <w:i w:val="0"/>
          <w:color w:val="000000" w:themeColor="text1"/>
          <w:sz w:val="16"/>
          <w:szCs w:val="20"/>
        </w:rPr>
        <w:t>aritméticas re</w:t>
      </w:r>
      <w:r w:rsidR="00CB49DB" w:rsidRPr="006F0E0A">
        <w:rPr>
          <w:rStyle w:val="nfasis"/>
          <w:rFonts w:ascii="Montserrat" w:hAnsi="Montserrat"/>
          <w:i w:val="0"/>
          <w:color w:val="000000" w:themeColor="text1"/>
          <w:sz w:val="16"/>
          <w:szCs w:val="20"/>
        </w:rPr>
        <w:t>alizadas sean correctas, en los importes unitarios y totales.</w:t>
      </w:r>
    </w:p>
    <w:p w14:paraId="73EC39D5" w14:textId="77777777" w:rsidR="00B90072" w:rsidRPr="006F0E0A" w:rsidRDefault="00B90072" w:rsidP="00B90072">
      <w:pPr>
        <w:jc w:val="both"/>
        <w:rPr>
          <w:rStyle w:val="nfasis"/>
          <w:rFonts w:ascii="Montserrat" w:hAnsi="Montserrat"/>
          <w:i w:val="0"/>
          <w:color w:val="000000" w:themeColor="text1"/>
          <w:sz w:val="16"/>
          <w:szCs w:val="20"/>
        </w:rPr>
      </w:pPr>
      <w:r w:rsidRPr="006F0E0A">
        <w:rPr>
          <w:rStyle w:val="nfasis"/>
          <w:rFonts w:ascii="Montserrat" w:hAnsi="Montserrat"/>
          <w:i w:val="0"/>
          <w:color w:val="000000" w:themeColor="text1"/>
          <w:sz w:val="16"/>
          <w:szCs w:val="20"/>
        </w:rPr>
        <w:t>La presente Convocatoria de Licitación y las Proposiciones presentadas en ningún momento serán negociadas.</w:t>
      </w:r>
    </w:p>
    <w:p w14:paraId="4873A17B" w14:textId="77777777" w:rsidR="00B25B15" w:rsidRPr="006F0E0A" w:rsidRDefault="00B25B15" w:rsidP="008D0BDA">
      <w:pPr>
        <w:pStyle w:val="Ttulo2"/>
        <w:jc w:val="both"/>
        <w:rPr>
          <w:rStyle w:val="nfasis"/>
          <w:rFonts w:ascii="Montserrat" w:hAnsi="Montserrat"/>
          <w:i w:val="0"/>
          <w:iCs w:val="0"/>
        </w:rPr>
      </w:pPr>
      <w:bookmarkStart w:id="31" w:name="_Toc102981090"/>
      <w:r w:rsidRPr="006F0E0A">
        <w:rPr>
          <w:rFonts w:ascii="Montserrat" w:hAnsi="Montserrat"/>
        </w:rPr>
        <w:t>9.</w:t>
      </w:r>
      <w:r w:rsidR="008476FB" w:rsidRPr="006F0E0A">
        <w:rPr>
          <w:rFonts w:ascii="Montserrat" w:hAnsi="Montserrat"/>
        </w:rPr>
        <w:t>9</w:t>
      </w:r>
      <w:r w:rsidRPr="006F0E0A">
        <w:rPr>
          <w:rFonts w:ascii="Montserrat" w:hAnsi="Montserrat"/>
        </w:rPr>
        <w:t xml:space="preserve"> Presentación Conjunta de Proposiciones</w:t>
      </w:r>
      <w:bookmarkEnd w:id="31"/>
    </w:p>
    <w:p w14:paraId="1706C454" w14:textId="77777777" w:rsidR="00B25B15" w:rsidRPr="006F0E0A" w:rsidRDefault="00B25B15" w:rsidP="00B25B15">
      <w:pPr>
        <w:jc w:val="both"/>
        <w:rPr>
          <w:rStyle w:val="nfasis"/>
          <w:rFonts w:ascii="Montserrat" w:hAnsi="Montserrat"/>
          <w:i w:val="0"/>
          <w:sz w:val="16"/>
          <w:szCs w:val="20"/>
        </w:rPr>
      </w:pPr>
      <w:r w:rsidRPr="006F0E0A">
        <w:rPr>
          <w:rStyle w:val="nfasis"/>
          <w:rFonts w:ascii="Montserrat" w:hAnsi="Montserrat"/>
          <w:i w:val="0"/>
          <w:sz w:val="16"/>
          <w:szCs w:val="20"/>
        </w:rPr>
        <w:t>De conformidad con el Artículo 34 de la Ley, 44 y 48 del Reglamento los Licitantes que no se encuentren en alguno de los supuestos a que se refiere el Artículo 50 y 60 de la Ley, podrán agruparse para presentar una proposición, cumpliendo los siguientes aspectos:</w:t>
      </w:r>
    </w:p>
    <w:p w14:paraId="79A6796B"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I.- Tendrán derecho a participar obteniendo, alguno de los integrantes del grupo, solamente un ejemplar de esta convocatoria.</w:t>
      </w:r>
    </w:p>
    <w:p w14:paraId="028CF2D7" w14:textId="77777777" w:rsidR="00B25B15" w:rsidRPr="006F0E0A" w:rsidRDefault="00B25B15" w:rsidP="00B25B15">
      <w:pPr>
        <w:pStyle w:val="Prrafodelista"/>
        <w:jc w:val="both"/>
        <w:rPr>
          <w:rStyle w:val="nfasis"/>
          <w:rFonts w:ascii="Montserrat" w:hAnsi="Montserrat"/>
          <w:i w:val="0"/>
          <w:sz w:val="16"/>
          <w:szCs w:val="20"/>
        </w:rPr>
      </w:pPr>
    </w:p>
    <w:p w14:paraId="744CC40C"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lastRenderedPageBreak/>
        <w:t>II.- Deberán celebrar entre todas las personas que integran la agrupación, un convenio en los términos de la Legislación aplicable, en el que se establecerán con precisión los aspectos siguientes:</w:t>
      </w:r>
    </w:p>
    <w:p w14:paraId="4009E511" w14:textId="77777777" w:rsidR="00B25B15" w:rsidRPr="006F0E0A" w:rsidRDefault="00B25B15" w:rsidP="00B25B15">
      <w:pPr>
        <w:pStyle w:val="Prrafodelista"/>
        <w:jc w:val="both"/>
        <w:rPr>
          <w:rStyle w:val="nfasis"/>
          <w:rFonts w:ascii="Montserrat" w:hAnsi="Montserrat"/>
          <w:i w:val="0"/>
          <w:sz w:val="16"/>
          <w:szCs w:val="20"/>
        </w:rPr>
      </w:pPr>
    </w:p>
    <w:p w14:paraId="56A58C86"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A)</w:t>
      </w:r>
      <w:r w:rsidRPr="006F0E0A">
        <w:rPr>
          <w:rStyle w:val="nfasis"/>
          <w:rFonts w:ascii="Montserrat" w:hAnsi="Montserrat"/>
          <w:i w:val="0"/>
          <w:sz w:val="16"/>
          <w:szCs w:val="20"/>
        </w:rPr>
        <w:tab/>
        <w:t xml:space="preserve">Nombre y domicilio de las personas integrantes, identificación </w:t>
      </w:r>
      <w:r w:rsidR="001D04B0" w:rsidRPr="006F0E0A">
        <w:rPr>
          <w:rStyle w:val="nfasis"/>
          <w:rFonts w:ascii="Montserrat" w:hAnsi="Montserrat"/>
          <w:i w:val="0"/>
          <w:sz w:val="16"/>
          <w:szCs w:val="20"/>
        </w:rPr>
        <w:t>oficial</w:t>
      </w:r>
      <w:r w:rsidRPr="006F0E0A">
        <w:rPr>
          <w:rStyle w:val="nfasis"/>
          <w:rFonts w:ascii="Montserrat" w:hAnsi="Montserrat"/>
          <w:i w:val="0"/>
          <w:sz w:val="16"/>
          <w:szCs w:val="20"/>
        </w:rPr>
        <w:t>, los datos de las Escrituras Públicas con las que se acredita la existencia legal de las Personas Morales;</w:t>
      </w:r>
    </w:p>
    <w:p w14:paraId="280CD83B" w14:textId="77777777" w:rsidR="00B25B15" w:rsidRPr="006F0E0A" w:rsidRDefault="00B25B15" w:rsidP="00B25B15">
      <w:pPr>
        <w:pStyle w:val="Prrafodelista"/>
        <w:jc w:val="both"/>
        <w:rPr>
          <w:rStyle w:val="nfasis"/>
          <w:rFonts w:ascii="Montserrat" w:hAnsi="Montserrat"/>
          <w:i w:val="0"/>
          <w:sz w:val="16"/>
          <w:szCs w:val="20"/>
        </w:rPr>
      </w:pPr>
    </w:p>
    <w:p w14:paraId="0FD02A53"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B)</w:t>
      </w:r>
      <w:r w:rsidRPr="006F0E0A">
        <w:rPr>
          <w:rStyle w:val="nfasis"/>
          <w:rFonts w:ascii="Montserrat" w:hAnsi="Montserrat"/>
          <w:i w:val="0"/>
          <w:sz w:val="16"/>
          <w:szCs w:val="20"/>
        </w:rPr>
        <w:tab/>
        <w:t>Nombre de los representantes de cada una de las personas agrupadas; en su caso, los datos de las Escrituras Públicas con las que acrediten las facultades de representación;</w:t>
      </w:r>
    </w:p>
    <w:p w14:paraId="3FF4724B" w14:textId="77777777" w:rsidR="00B25B15" w:rsidRPr="006F0E0A" w:rsidRDefault="00B25B15" w:rsidP="00B25B15">
      <w:pPr>
        <w:pStyle w:val="Prrafodelista"/>
        <w:jc w:val="both"/>
        <w:rPr>
          <w:rStyle w:val="nfasis"/>
          <w:rFonts w:ascii="Montserrat" w:hAnsi="Montserrat"/>
          <w:i w:val="0"/>
          <w:sz w:val="16"/>
          <w:szCs w:val="20"/>
        </w:rPr>
      </w:pPr>
    </w:p>
    <w:p w14:paraId="1FD16D4E"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C)</w:t>
      </w:r>
      <w:r w:rsidRPr="006F0E0A">
        <w:rPr>
          <w:rStyle w:val="nfasis"/>
          <w:rFonts w:ascii="Montserrat" w:hAnsi="Montserrat"/>
          <w:i w:val="0"/>
          <w:sz w:val="16"/>
          <w:szCs w:val="20"/>
        </w:rPr>
        <w:tab/>
        <w:t>La designación de un representante común, otorgándole poder amplio y suficiente, para atender todo lo relacionado con la propuesta en el procedimiento de licitación;</w:t>
      </w:r>
    </w:p>
    <w:p w14:paraId="405B1CCE" w14:textId="77777777" w:rsidR="00B25B15" w:rsidRPr="006F0E0A" w:rsidRDefault="00B25B15" w:rsidP="00B25B15">
      <w:pPr>
        <w:pStyle w:val="Prrafodelista"/>
        <w:jc w:val="both"/>
        <w:rPr>
          <w:rStyle w:val="nfasis"/>
          <w:rFonts w:ascii="Montserrat" w:hAnsi="Montserrat"/>
          <w:i w:val="0"/>
          <w:sz w:val="16"/>
          <w:szCs w:val="20"/>
        </w:rPr>
      </w:pPr>
    </w:p>
    <w:p w14:paraId="026CF204"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D)</w:t>
      </w:r>
      <w:r w:rsidRPr="006F0E0A">
        <w:rPr>
          <w:rStyle w:val="nfasis"/>
          <w:rFonts w:ascii="Montserrat" w:hAnsi="Montserrat"/>
          <w:i w:val="0"/>
          <w:sz w:val="16"/>
          <w:szCs w:val="20"/>
        </w:rPr>
        <w:tab/>
        <w:t>La descripción de las partes objeto del contrato que corresponderá cumplir a cada persona, así como la manera en que se exigirá el cumplimiento de las obligaciones.</w:t>
      </w:r>
    </w:p>
    <w:p w14:paraId="288D3B80" w14:textId="77777777" w:rsidR="00B25B15" w:rsidRPr="006F0E0A" w:rsidRDefault="00B25B15" w:rsidP="00B25B15">
      <w:pPr>
        <w:pStyle w:val="Prrafodelista"/>
        <w:jc w:val="both"/>
        <w:rPr>
          <w:rStyle w:val="nfasis"/>
          <w:rFonts w:ascii="Montserrat" w:hAnsi="Montserrat"/>
          <w:i w:val="0"/>
          <w:sz w:val="16"/>
          <w:szCs w:val="20"/>
        </w:rPr>
      </w:pPr>
    </w:p>
    <w:p w14:paraId="4D30723F"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 xml:space="preserve">III.- En caso de resultar adjudicado, </w:t>
      </w:r>
      <w:r w:rsidR="001A685F" w:rsidRPr="006F0E0A">
        <w:rPr>
          <w:rStyle w:val="nfasis"/>
          <w:rFonts w:ascii="Montserrat" w:hAnsi="Montserrat"/>
          <w:i w:val="0"/>
          <w:sz w:val="16"/>
          <w:szCs w:val="20"/>
        </w:rPr>
        <w:t xml:space="preserve">el contrato </w:t>
      </w:r>
      <w:r w:rsidRPr="006F0E0A">
        <w:rPr>
          <w:rStyle w:val="nfasis"/>
          <w:rFonts w:ascii="Montserrat" w:hAnsi="Montserrat"/>
          <w:i w:val="0"/>
          <w:sz w:val="16"/>
          <w:szCs w:val="20"/>
        </w:rPr>
        <w:t>deberá ser firmado por el Representante Legal de cada una de las personas participantes en la proposición, a quienes se considerará, para efectos del procedimiento y del contrato, como responsables solidarios o mancomunados, según se establezca en el propio contrato.</w:t>
      </w:r>
    </w:p>
    <w:p w14:paraId="569BB613" w14:textId="77777777" w:rsidR="00B25B15" w:rsidRPr="006F0E0A" w:rsidRDefault="00B25B15" w:rsidP="00B25B15">
      <w:pPr>
        <w:pStyle w:val="Prrafodelista"/>
        <w:jc w:val="both"/>
        <w:rPr>
          <w:rStyle w:val="nfasis"/>
          <w:rFonts w:ascii="Montserrat" w:hAnsi="Montserrat"/>
          <w:i w:val="0"/>
          <w:sz w:val="16"/>
          <w:szCs w:val="20"/>
        </w:rPr>
      </w:pPr>
    </w:p>
    <w:p w14:paraId="2EA4D2EA" w14:textId="77777777" w:rsidR="00B25B15" w:rsidRPr="006F0E0A" w:rsidRDefault="00B25B15" w:rsidP="00B25B15">
      <w:pPr>
        <w:pStyle w:val="Prrafodelista"/>
        <w:jc w:val="both"/>
        <w:rPr>
          <w:rStyle w:val="nfasis"/>
          <w:rFonts w:ascii="Montserrat" w:hAnsi="Montserrat"/>
          <w:i w:val="0"/>
          <w:sz w:val="16"/>
          <w:szCs w:val="20"/>
        </w:rPr>
      </w:pPr>
      <w:r w:rsidRPr="006F0E0A">
        <w:rPr>
          <w:rStyle w:val="nfasis"/>
          <w:rFonts w:ascii="Montserrat" w:hAnsi="Montserrat"/>
          <w:i w:val="0"/>
          <w:sz w:val="16"/>
          <w:szCs w:val="20"/>
        </w:rPr>
        <w:t>IV.- En el supuesto de que se adjudique el contrato a los licitantes que presentaron una proposición conjunta, el convenio indicado en la fracción II del artículo 44 del Reglamento de la Ley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043C36F3" w14:textId="77777777" w:rsidR="001D04B0" w:rsidRPr="006F0E0A" w:rsidRDefault="00CE3453" w:rsidP="008D0BDA">
      <w:pPr>
        <w:pStyle w:val="Ttulo2"/>
        <w:jc w:val="both"/>
        <w:rPr>
          <w:rFonts w:ascii="Montserrat" w:hAnsi="Montserrat"/>
        </w:rPr>
      </w:pPr>
      <w:bookmarkStart w:id="32" w:name="_Toc102981091"/>
      <w:r w:rsidRPr="006F0E0A">
        <w:rPr>
          <w:rFonts w:ascii="Montserrat" w:hAnsi="Montserrat"/>
        </w:rPr>
        <w:t xml:space="preserve">9.10 </w:t>
      </w:r>
      <w:r w:rsidR="001D04B0" w:rsidRPr="006F0E0A">
        <w:rPr>
          <w:rFonts w:ascii="Montserrat" w:hAnsi="Montserrat"/>
        </w:rPr>
        <w:t>Desarrollo de la apertura de propuestas técnicas y económicas:</w:t>
      </w:r>
      <w:bookmarkEnd w:id="32"/>
    </w:p>
    <w:p w14:paraId="1514B6E3"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Se declarará iniciado el acto por el servidor público </w:t>
      </w:r>
      <w:r w:rsidR="00756D25" w:rsidRPr="006F0E0A">
        <w:rPr>
          <w:rStyle w:val="nfasis"/>
          <w:rFonts w:ascii="Montserrat" w:hAnsi="Montserrat"/>
          <w:i w:val="0"/>
          <w:sz w:val="16"/>
          <w:szCs w:val="20"/>
        </w:rPr>
        <w:t>designado por la convocante, para presidirlo</w:t>
      </w:r>
      <w:r w:rsidRPr="006F0E0A">
        <w:rPr>
          <w:rStyle w:val="nfasis"/>
          <w:rFonts w:ascii="Montserrat" w:hAnsi="Montserrat"/>
          <w:i w:val="0"/>
          <w:sz w:val="16"/>
          <w:szCs w:val="20"/>
        </w:rPr>
        <w:t>.</w:t>
      </w:r>
    </w:p>
    <w:p w14:paraId="56B8D531"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pasará lista de asistencia a los servidores públicos que asistieren.</w:t>
      </w:r>
    </w:p>
    <w:p w14:paraId="0BD79185"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procederá a abrir la bóveda virtual y se accesar</w:t>
      </w:r>
      <w:r w:rsidR="0043745D" w:rsidRPr="006F0E0A">
        <w:rPr>
          <w:rStyle w:val="nfasis"/>
          <w:rFonts w:ascii="Montserrat" w:hAnsi="Montserrat"/>
          <w:i w:val="0"/>
          <w:sz w:val="16"/>
          <w:szCs w:val="20"/>
        </w:rPr>
        <w:t>á</w:t>
      </w:r>
      <w:r w:rsidRPr="006F0E0A">
        <w:rPr>
          <w:rStyle w:val="nfasis"/>
          <w:rFonts w:ascii="Montserrat" w:hAnsi="Montserrat"/>
          <w:i w:val="0"/>
          <w:sz w:val="16"/>
          <w:szCs w:val="20"/>
        </w:rPr>
        <w:t xml:space="preserve"> a los archivos que contengan las proposiciones de los licitantes.</w:t>
      </w:r>
    </w:p>
    <w:p w14:paraId="67F65130"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Se realizará una revisión cuantitativa de la documentación diversa, propuesta técnica y económica presentada por los licitantes, para una posterior revisión detallada (cualitativa) del área técnica requirente de los servicios, misma que se hará saber al momento del fallo.</w:t>
      </w:r>
    </w:p>
    <w:p w14:paraId="6F958F47"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Acto seguido, se dará lectura del precio unitario de las propuestas, así como al importe total de cada </w:t>
      </w:r>
      <w:r w:rsidR="001A685F" w:rsidRPr="006F0E0A">
        <w:rPr>
          <w:rStyle w:val="nfasis"/>
          <w:rFonts w:ascii="Montserrat" w:hAnsi="Montserrat"/>
          <w:i w:val="0"/>
          <w:sz w:val="16"/>
          <w:szCs w:val="20"/>
        </w:rPr>
        <w:t>una</w:t>
      </w:r>
      <w:r w:rsidRPr="006F0E0A">
        <w:rPr>
          <w:rStyle w:val="nfasis"/>
          <w:rFonts w:ascii="Montserrat" w:hAnsi="Montserrat"/>
          <w:i w:val="0"/>
          <w:sz w:val="16"/>
          <w:szCs w:val="20"/>
        </w:rPr>
        <w:t>, o en su caso, se podrá omitir dar lectura a los mismos, anexando como parte del acta, la (s) propuesta (s) económica (s) respectiva (s).</w:t>
      </w:r>
    </w:p>
    <w:p w14:paraId="57A685C3" w14:textId="77777777" w:rsidR="001D04B0" w:rsidRPr="006F0E0A" w:rsidRDefault="001D04B0" w:rsidP="00476625">
      <w:pPr>
        <w:pStyle w:val="Prrafodelista"/>
        <w:numPr>
          <w:ilvl w:val="0"/>
          <w:numId w:val="3"/>
        </w:numPr>
        <w:jc w:val="both"/>
        <w:rPr>
          <w:rStyle w:val="nfasis"/>
          <w:rFonts w:ascii="Montserrat" w:hAnsi="Montserrat"/>
          <w:i w:val="0"/>
          <w:sz w:val="16"/>
          <w:szCs w:val="20"/>
        </w:rPr>
      </w:pPr>
      <w:r w:rsidRPr="006F0E0A">
        <w:rPr>
          <w:rStyle w:val="nfasis"/>
          <w:rFonts w:ascii="Montserrat" w:hAnsi="Montserrat"/>
          <w:i w:val="0"/>
          <w:sz w:val="16"/>
          <w:szCs w:val="20"/>
        </w:rPr>
        <w:t xml:space="preserve">Concluido lo anterior, se levantará el acta correspondiente del evento. </w:t>
      </w:r>
      <w:r w:rsidR="001A685F" w:rsidRPr="006F0E0A">
        <w:rPr>
          <w:rStyle w:val="nfasis"/>
          <w:rFonts w:ascii="Montserrat" w:hAnsi="Montserrat"/>
          <w:i w:val="0"/>
          <w:sz w:val="16"/>
          <w:szCs w:val="20"/>
        </w:rPr>
        <w:t>y</w:t>
      </w:r>
      <w:r w:rsidRPr="006F0E0A">
        <w:rPr>
          <w:rStyle w:val="nfasis"/>
          <w:rFonts w:ascii="Montserrat" w:hAnsi="Montserrat"/>
          <w:i w:val="0"/>
          <w:sz w:val="16"/>
          <w:szCs w:val="20"/>
        </w:rPr>
        <w:t xml:space="preserve"> se dará a conocer fecha, lugar y hora en que se llevará a cabo el fallo respectivo. Así mismo, se difundirá en un lugar visible de la Subdirección de Servicios Generales, el acta correspondiente se apegará a lo establecido en el apartado correspondiente, descrito en la presente convocatoria.</w:t>
      </w:r>
    </w:p>
    <w:p w14:paraId="2A666421" w14:textId="77777777" w:rsidR="009909FD" w:rsidRPr="006F0E0A" w:rsidRDefault="00650681" w:rsidP="00650681">
      <w:pPr>
        <w:jc w:val="both"/>
        <w:rPr>
          <w:rStyle w:val="nfasis"/>
          <w:rFonts w:ascii="Montserrat" w:hAnsi="Montserrat"/>
          <w:i w:val="0"/>
          <w:sz w:val="16"/>
          <w:szCs w:val="20"/>
        </w:rPr>
      </w:pPr>
      <w:r w:rsidRPr="006F0E0A">
        <w:rPr>
          <w:rStyle w:val="nfasis"/>
          <w:rFonts w:ascii="Montserrat" w:hAnsi="Montserrat"/>
          <w:i w:val="0"/>
          <w:sz w:val="16"/>
          <w:szCs w:val="20"/>
        </w:rPr>
        <w:t xml:space="preserve">Concluido el acto de presentación y apertura de proposiciones, inicia el periodo de evaluación detallada o cualitativa de las </w:t>
      </w:r>
      <w:r w:rsidR="009909FD" w:rsidRPr="006F0E0A">
        <w:rPr>
          <w:rStyle w:val="nfasis"/>
          <w:rFonts w:ascii="Montserrat" w:hAnsi="Montserrat"/>
          <w:i w:val="0"/>
          <w:sz w:val="16"/>
          <w:szCs w:val="20"/>
        </w:rPr>
        <w:t>mismas</w:t>
      </w:r>
      <w:r w:rsidRPr="006F0E0A">
        <w:rPr>
          <w:rStyle w:val="nfasis"/>
          <w:rFonts w:ascii="Montserrat" w:hAnsi="Montserrat"/>
          <w:i w:val="0"/>
          <w:sz w:val="16"/>
          <w:szCs w:val="20"/>
        </w:rPr>
        <w:t>, en la cual se verificará que cumplan con los requisitos solicitados en la convocatoria y de las modificaciones derivadas de las juntas de aclaraciones.</w:t>
      </w:r>
    </w:p>
    <w:p w14:paraId="351C1B1C" w14:textId="77777777" w:rsidR="00650681" w:rsidRPr="006F0E0A" w:rsidRDefault="00650681" w:rsidP="00650681">
      <w:pPr>
        <w:jc w:val="both"/>
        <w:rPr>
          <w:rStyle w:val="nfasis"/>
          <w:rFonts w:ascii="Montserrat" w:hAnsi="Montserrat"/>
          <w:i w:val="0"/>
          <w:sz w:val="16"/>
          <w:szCs w:val="20"/>
        </w:rPr>
      </w:pPr>
      <w:r w:rsidRPr="006F0E0A">
        <w:rPr>
          <w:rStyle w:val="nfasis"/>
          <w:rFonts w:ascii="Montserrat" w:hAnsi="Montserrat"/>
          <w:i w:val="0"/>
          <w:sz w:val="16"/>
          <w:szCs w:val="20"/>
        </w:rPr>
        <w:t>El análisis cualitativo de las propuestas técnicas se llevará a cabo por el área solicitante, y en su caso por el área técnica.</w:t>
      </w:r>
    </w:p>
    <w:p w14:paraId="1248C1D7" w14:textId="77777777" w:rsidR="00B25B15" w:rsidRPr="006F0E0A" w:rsidRDefault="00B25B15" w:rsidP="00B25B15">
      <w:pPr>
        <w:jc w:val="both"/>
        <w:rPr>
          <w:rStyle w:val="nfasis"/>
          <w:rFonts w:ascii="Montserrat" w:hAnsi="Montserrat"/>
          <w:i w:val="0"/>
          <w:sz w:val="16"/>
          <w:szCs w:val="20"/>
        </w:rPr>
      </w:pPr>
      <w:r w:rsidRPr="006F0E0A">
        <w:rPr>
          <w:rStyle w:val="nfasis"/>
          <w:rFonts w:ascii="Montserrat" w:hAnsi="Montserrat"/>
          <w:i w:val="0"/>
          <w:sz w:val="16"/>
          <w:szCs w:val="20"/>
        </w:rPr>
        <w:t xml:space="preserve">El servidor público de la Convocante que presida el acto, será la única persona facultada para aceptar o desechar las propuestas y tomar todas las decisiones durante la realización del mismo; lo anterior con fundamento en el </w:t>
      </w:r>
      <w:r w:rsidRPr="006F0E0A">
        <w:rPr>
          <w:rStyle w:val="nfasis"/>
          <w:rFonts w:ascii="Montserrat" w:hAnsi="Montserrat"/>
          <w:i w:val="0"/>
          <w:sz w:val="16"/>
          <w:szCs w:val="20"/>
        </w:rPr>
        <w:lastRenderedPageBreak/>
        <w:t>artículo 47, segundo párrafo del Reglamento, se emitirá el análisis en el que se asiente las propuestas que se aceptaron y las que se desecharon, informándose a cada uno las causas que lo motivaron.</w:t>
      </w:r>
    </w:p>
    <w:p w14:paraId="0C40FF38" w14:textId="77777777" w:rsidR="0044665B" w:rsidRPr="006F0E0A" w:rsidRDefault="00CE3453" w:rsidP="008D0BDA">
      <w:pPr>
        <w:pStyle w:val="Ttulo2"/>
        <w:jc w:val="both"/>
        <w:rPr>
          <w:rFonts w:ascii="Montserrat" w:hAnsi="Montserrat"/>
        </w:rPr>
      </w:pPr>
      <w:bookmarkStart w:id="33" w:name="_Toc102981092"/>
      <w:r w:rsidRPr="006F0E0A">
        <w:rPr>
          <w:rFonts w:ascii="Montserrat" w:hAnsi="Montserrat"/>
        </w:rPr>
        <w:t>9.11</w:t>
      </w:r>
      <w:r w:rsidR="0044665B" w:rsidRPr="006F0E0A">
        <w:rPr>
          <w:rFonts w:ascii="Montserrat" w:hAnsi="Montserrat"/>
        </w:rPr>
        <w:t xml:space="preserve"> Periodo de Validez de las Propuestas</w:t>
      </w:r>
      <w:bookmarkEnd w:id="33"/>
      <w:r w:rsidR="0044665B" w:rsidRPr="006F0E0A">
        <w:rPr>
          <w:rFonts w:ascii="Montserrat" w:hAnsi="Montserrat"/>
        </w:rPr>
        <w:t xml:space="preserve"> </w:t>
      </w:r>
    </w:p>
    <w:p w14:paraId="348BBDF8" w14:textId="00E3BC21" w:rsidR="00126EFC" w:rsidRPr="006F0E0A" w:rsidRDefault="00126EFC" w:rsidP="0044665B">
      <w:pPr>
        <w:jc w:val="both"/>
        <w:rPr>
          <w:rStyle w:val="nfasis"/>
          <w:rFonts w:ascii="Montserrat" w:hAnsi="Montserrat"/>
          <w:i w:val="0"/>
          <w:sz w:val="16"/>
          <w:szCs w:val="20"/>
        </w:rPr>
      </w:pPr>
      <w:r w:rsidRPr="006F0E0A">
        <w:rPr>
          <w:rStyle w:val="nfasis"/>
          <w:rFonts w:ascii="Montserrat" w:hAnsi="Montserrat"/>
          <w:i w:val="0"/>
          <w:sz w:val="16"/>
          <w:szCs w:val="20"/>
        </w:rPr>
        <w:t>La(s) propuesta(s) presentada(s) por el (los) licitante(s) deberá(n) tener validez como mínimo de 60 días</w:t>
      </w:r>
      <w:r w:rsidR="009909FD" w:rsidRPr="006F0E0A">
        <w:rPr>
          <w:rStyle w:val="nfasis"/>
          <w:rFonts w:ascii="Montserrat" w:hAnsi="Montserrat"/>
          <w:i w:val="0"/>
          <w:sz w:val="16"/>
          <w:szCs w:val="20"/>
        </w:rPr>
        <w:t xml:space="preserve"> naturales y deberá manifestar</w:t>
      </w:r>
      <w:r w:rsidRPr="006F0E0A">
        <w:rPr>
          <w:rStyle w:val="nfasis"/>
          <w:rFonts w:ascii="Montserrat" w:hAnsi="Montserrat"/>
          <w:i w:val="0"/>
          <w:sz w:val="16"/>
          <w:szCs w:val="20"/>
        </w:rPr>
        <w:t xml:space="preserve"> en la Propuesta Económica</w:t>
      </w:r>
      <w:r w:rsidR="00244EF4" w:rsidRPr="006F0E0A">
        <w:rPr>
          <w:rStyle w:val="nfasis"/>
          <w:rFonts w:ascii="Montserrat" w:hAnsi="Montserrat"/>
          <w:i w:val="0"/>
          <w:sz w:val="16"/>
          <w:szCs w:val="20"/>
        </w:rPr>
        <w:t>.</w:t>
      </w:r>
    </w:p>
    <w:p w14:paraId="70039687" w14:textId="77777777" w:rsidR="00126EFC" w:rsidRPr="006F0E0A" w:rsidRDefault="00126EFC" w:rsidP="00FC649A">
      <w:pPr>
        <w:pStyle w:val="Textoindependiente"/>
        <w:rPr>
          <w:rStyle w:val="nfasis"/>
          <w:i w:val="0"/>
          <w:sz w:val="16"/>
        </w:rPr>
      </w:pPr>
      <w:r w:rsidRPr="006F0E0A">
        <w:rPr>
          <w:rStyle w:val="nfasis"/>
          <w:i w:val="0"/>
          <w:sz w:val="16"/>
        </w:rPr>
        <w:t xml:space="preserve">Los licitantes deberán cotizar los servicios a precios fijos </w:t>
      </w:r>
      <w:r w:rsidR="0044665B" w:rsidRPr="006F0E0A">
        <w:rPr>
          <w:rStyle w:val="nfasis"/>
          <w:i w:val="0"/>
          <w:sz w:val="16"/>
        </w:rPr>
        <w:t>desde la presentaci</w:t>
      </w:r>
      <w:r w:rsidR="008F6ABC" w:rsidRPr="006F0E0A">
        <w:rPr>
          <w:rStyle w:val="nfasis"/>
          <w:i w:val="0"/>
          <w:sz w:val="16"/>
        </w:rPr>
        <w:t>ón de la propuesta económica</w:t>
      </w:r>
      <w:r w:rsidR="0044665B" w:rsidRPr="006F0E0A">
        <w:rPr>
          <w:rStyle w:val="nfasis"/>
          <w:i w:val="0"/>
          <w:sz w:val="16"/>
        </w:rPr>
        <w:t xml:space="preserve"> y hasta el último día de la vigencia del contrato.</w:t>
      </w:r>
    </w:p>
    <w:p w14:paraId="54B2A52A" w14:textId="77777777" w:rsidR="00093008" w:rsidRPr="006F0E0A" w:rsidRDefault="004D1691" w:rsidP="008D0BDA">
      <w:pPr>
        <w:pStyle w:val="Ttulo2"/>
        <w:jc w:val="both"/>
        <w:rPr>
          <w:rFonts w:ascii="Montserrat" w:hAnsi="Montserrat"/>
        </w:rPr>
      </w:pPr>
      <w:bookmarkStart w:id="34" w:name="_Toc102981093"/>
      <w:r w:rsidRPr="006F0E0A">
        <w:rPr>
          <w:rFonts w:ascii="Montserrat" w:hAnsi="Montserrat"/>
        </w:rPr>
        <w:t xml:space="preserve">9.12 </w:t>
      </w:r>
      <w:r w:rsidR="00093008" w:rsidRPr="006F0E0A">
        <w:rPr>
          <w:rFonts w:ascii="Montserrat" w:hAnsi="Montserrat"/>
        </w:rPr>
        <w:t>Causas de Desechamiento</w:t>
      </w:r>
      <w:bookmarkEnd w:id="34"/>
    </w:p>
    <w:p w14:paraId="64771A4A"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No podrán participar las personas físicas o morales inhabilitadas por resolución de la secretaria de la Función Pública, en los términos del artículo 50 de la Ley.</w:t>
      </w:r>
    </w:p>
    <w:p w14:paraId="48388783"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La falta de envío a través del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 alguno de los documentos solicitados como obligatorios. </w:t>
      </w:r>
    </w:p>
    <w:p w14:paraId="3BB38561"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La falta de manifestación de la voluntad de la persona facultada para ello</w:t>
      </w:r>
      <w:r w:rsidR="00AF402A" w:rsidRPr="006F0E0A">
        <w:rPr>
          <w:rStyle w:val="nfasis"/>
          <w:rFonts w:ascii="Montserrat" w:hAnsi="Montserrat"/>
          <w:i w:val="0"/>
          <w:sz w:val="16"/>
          <w:szCs w:val="20"/>
        </w:rPr>
        <w:t xml:space="preserve"> (Firma autógrafa)</w:t>
      </w:r>
      <w:r w:rsidR="006D68E0" w:rsidRPr="006F0E0A">
        <w:rPr>
          <w:rStyle w:val="nfasis"/>
          <w:rFonts w:ascii="Montserrat" w:hAnsi="Montserrat"/>
          <w:i w:val="0"/>
          <w:sz w:val="16"/>
          <w:szCs w:val="20"/>
        </w:rPr>
        <w:t xml:space="preserve">                                                                </w:t>
      </w:r>
      <w:r w:rsidR="0043745D" w:rsidRPr="006F0E0A">
        <w:rPr>
          <w:rStyle w:val="nfasis"/>
          <w:rFonts w:ascii="Montserrat" w:hAnsi="Montserrat"/>
          <w:i w:val="0"/>
          <w:sz w:val="16"/>
          <w:szCs w:val="20"/>
        </w:rPr>
        <w:t xml:space="preserve">                              </w:t>
      </w:r>
      <w:r w:rsidRPr="006F0E0A">
        <w:rPr>
          <w:rStyle w:val="nfasis"/>
          <w:rFonts w:ascii="Montserrat" w:hAnsi="Montserrat"/>
          <w:i w:val="0"/>
          <w:sz w:val="16"/>
          <w:szCs w:val="20"/>
        </w:rPr>
        <w:t>en la última hoja que conforma la propuesta económica.</w:t>
      </w:r>
    </w:p>
    <w:p w14:paraId="7110BD71"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Cuando habiéndose presentado un error de cálculo en la propuesta económica el licitante no acepte la rectificación por parte de la convocante, la corrección solo se hará en el cálculo sin afectar los precios unitarios.  </w:t>
      </w:r>
    </w:p>
    <w:p w14:paraId="2A4084C6"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 xml:space="preserve">La falta de manifestación bajo protesta de decir verdad de los documentos que así lo </w:t>
      </w:r>
      <w:r w:rsidR="00314DA4" w:rsidRPr="006F0E0A">
        <w:rPr>
          <w:rStyle w:val="nfasis"/>
          <w:rFonts w:ascii="Montserrat" w:hAnsi="Montserrat"/>
          <w:i w:val="0"/>
          <w:sz w:val="16"/>
          <w:szCs w:val="20"/>
        </w:rPr>
        <w:t>solicitan</w:t>
      </w:r>
      <w:r w:rsidR="00306CA6" w:rsidRPr="006F0E0A">
        <w:rPr>
          <w:rStyle w:val="nfasis"/>
          <w:rFonts w:ascii="Montserrat" w:hAnsi="Montserrat"/>
          <w:i w:val="0"/>
          <w:sz w:val="16"/>
          <w:szCs w:val="20"/>
        </w:rPr>
        <w:t>.</w:t>
      </w:r>
    </w:p>
    <w:p w14:paraId="083268FD" w14:textId="77777777" w:rsidR="00093008" w:rsidRPr="006F0E0A" w:rsidRDefault="00093008" w:rsidP="00476625">
      <w:pPr>
        <w:pStyle w:val="Prrafodelista"/>
        <w:numPr>
          <w:ilvl w:val="0"/>
          <w:numId w:val="4"/>
        </w:numPr>
        <w:rPr>
          <w:rStyle w:val="nfasis"/>
          <w:rFonts w:ascii="Montserrat" w:hAnsi="Montserrat"/>
          <w:i w:val="0"/>
          <w:sz w:val="16"/>
          <w:szCs w:val="20"/>
        </w:rPr>
      </w:pPr>
      <w:r w:rsidRPr="006F0E0A">
        <w:rPr>
          <w:rStyle w:val="nfasis"/>
          <w:rFonts w:ascii="Montserrat" w:hAnsi="Montserrat"/>
          <w:i w:val="0"/>
          <w:sz w:val="16"/>
          <w:szCs w:val="20"/>
        </w:rPr>
        <w:t>La imprecisión o falta de legibilidad o claridad en los documentos solicitados así como en las especiaciones técnicas que impidan la comprobación de la información requerida en la convocatoria.</w:t>
      </w:r>
    </w:p>
    <w:p w14:paraId="10F26936"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La presentación de documentos con tachaduras o enmendaduras.</w:t>
      </w:r>
      <w:r w:rsidR="00306CA6" w:rsidRPr="006F0E0A">
        <w:rPr>
          <w:rStyle w:val="nfasis"/>
          <w:rFonts w:ascii="Montserrat" w:hAnsi="Montserrat"/>
          <w:i w:val="0"/>
          <w:sz w:val="16"/>
          <w:szCs w:val="20"/>
        </w:rPr>
        <w:t xml:space="preserve"> </w:t>
      </w:r>
    </w:p>
    <w:p w14:paraId="3EBAF20B"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La falta de envío a través del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 la “CARTA DE ACEPTACIÓN”</w:t>
      </w:r>
      <w:r w:rsidR="00314DA4" w:rsidRPr="006F0E0A">
        <w:rPr>
          <w:rStyle w:val="nfasis"/>
          <w:rFonts w:ascii="Montserrat" w:hAnsi="Montserrat"/>
          <w:i w:val="0"/>
          <w:sz w:val="16"/>
          <w:szCs w:val="20"/>
        </w:rPr>
        <w:t>, en la fecha y hora señalada.</w:t>
      </w:r>
    </w:p>
    <w:p w14:paraId="24E45708" w14:textId="77777777" w:rsidR="00306CA6"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La incongruencia entre la propuesta técnica, económica y el anexo técnico.</w:t>
      </w:r>
    </w:p>
    <w:p w14:paraId="66EB88DF" w14:textId="77777777" w:rsidR="00314DA4"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Incumplimiento </w:t>
      </w:r>
      <w:r w:rsidR="00314DA4" w:rsidRPr="006F0E0A">
        <w:rPr>
          <w:rStyle w:val="nfasis"/>
          <w:rFonts w:ascii="Montserrat" w:hAnsi="Montserrat"/>
          <w:i w:val="0"/>
          <w:sz w:val="16"/>
          <w:szCs w:val="20"/>
        </w:rPr>
        <w:t>del envío de uno o más documentos solicitados</w:t>
      </w:r>
      <w:r w:rsidRPr="006F0E0A">
        <w:rPr>
          <w:rStyle w:val="nfasis"/>
          <w:rFonts w:ascii="Montserrat" w:hAnsi="Montserrat"/>
          <w:i w:val="0"/>
          <w:sz w:val="16"/>
          <w:szCs w:val="20"/>
        </w:rPr>
        <w:t xml:space="preserve"> en esta convocatoria</w:t>
      </w:r>
      <w:r w:rsidR="00314DA4" w:rsidRPr="006F0E0A">
        <w:rPr>
          <w:rStyle w:val="nfasis"/>
          <w:rFonts w:ascii="Montserrat" w:hAnsi="Montserrat"/>
          <w:i w:val="0"/>
          <w:sz w:val="16"/>
          <w:szCs w:val="20"/>
        </w:rPr>
        <w:t>.</w:t>
      </w:r>
    </w:p>
    <w:p w14:paraId="74EED157"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 xml:space="preserve">Si el INP previa investigación comprueba que existe acuerdo con otro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para elevar los precios.</w:t>
      </w:r>
    </w:p>
    <w:p w14:paraId="08E1D9E4"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Si se comprueba que proporcionó información falsa para cubrir los requisitos de esta Licitación.</w:t>
      </w:r>
    </w:p>
    <w:p w14:paraId="5B70A6DD"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Por cualquier violación de las disposiciones contenidas en: la Ley, el Reglamento y la Ley General de Responsabilidades Administrativas y esta Convocatoria.</w:t>
      </w:r>
    </w:p>
    <w:p w14:paraId="0BBE5E7B" w14:textId="77777777" w:rsidR="00093008" w:rsidRPr="006F0E0A" w:rsidRDefault="00093008" w:rsidP="00476625">
      <w:pPr>
        <w:pStyle w:val="Prrafodelista"/>
        <w:numPr>
          <w:ilvl w:val="0"/>
          <w:numId w:val="4"/>
        </w:numPr>
        <w:jc w:val="both"/>
        <w:rPr>
          <w:rStyle w:val="nfasis"/>
          <w:rFonts w:ascii="Montserrat" w:hAnsi="Montserrat"/>
          <w:i w:val="0"/>
          <w:sz w:val="16"/>
          <w:szCs w:val="20"/>
        </w:rPr>
      </w:pPr>
      <w:r w:rsidRPr="006F0E0A">
        <w:rPr>
          <w:rStyle w:val="nfasis"/>
          <w:rFonts w:ascii="Montserrat" w:hAnsi="Montserrat"/>
          <w:i w:val="0"/>
          <w:sz w:val="16"/>
          <w:szCs w:val="20"/>
        </w:rPr>
        <w:t>Si el objeto social del acta constitutiva de la persona licitante no corresponde a la prestación de los servicios que se requieren en la presente Licitación.</w:t>
      </w:r>
    </w:p>
    <w:p w14:paraId="213B4145" w14:textId="77777777" w:rsidR="00FC649A" w:rsidRPr="006F0E0A" w:rsidRDefault="004D1691" w:rsidP="008D0BDA">
      <w:pPr>
        <w:pStyle w:val="Ttulo2"/>
        <w:jc w:val="both"/>
        <w:rPr>
          <w:rFonts w:ascii="Montserrat" w:hAnsi="Montserrat"/>
        </w:rPr>
      </w:pPr>
      <w:bookmarkStart w:id="35" w:name="_Toc102981094"/>
      <w:r w:rsidRPr="006F0E0A">
        <w:rPr>
          <w:rFonts w:ascii="Montserrat" w:hAnsi="Montserrat"/>
        </w:rPr>
        <w:t xml:space="preserve">9.13 </w:t>
      </w:r>
      <w:r w:rsidR="00FC649A" w:rsidRPr="006F0E0A">
        <w:rPr>
          <w:rFonts w:ascii="Montserrat" w:hAnsi="Montserrat"/>
        </w:rPr>
        <w:t>Requisitos que los licitantes deben cubrir</w:t>
      </w:r>
      <w:bookmarkEnd w:id="35"/>
    </w:p>
    <w:p w14:paraId="7943AA76" w14:textId="77777777" w:rsidR="00126EFC" w:rsidRPr="006F0E0A" w:rsidRDefault="00126EFC" w:rsidP="00C334F1">
      <w:pPr>
        <w:pStyle w:val="Textoindependiente"/>
        <w:rPr>
          <w:rStyle w:val="nfasis"/>
          <w:i w:val="0"/>
          <w:sz w:val="16"/>
        </w:rPr>
      </w:pPr>
      <w:r w:rsidRPr="006F0E0A">
        <w:rPr>
          <w:rStyle w:val="nfasis"/>
          <w:i w:val="0"/>
          <w:sz w:val="16"/>
        </w:rPr>
        <w:t>En atención a lo previsto por los Artículos 29, fracción XV de la Ley y 39, fracción IV de su Reglamento, se hace de</w:t>
      </w:r>
      <w:r w:rsidR="00FC649A" w:rsidRPr="006F0E0A">
        <w:rPr>
          <w:rStyle w:val="nfasis"/>
          <w:i w:val="0"/>
          <w:sz w:val="16"/>
        </w:rPr>
        <w:t>l</w:t>
      </w:r>
      <w:r w:rsidRPr="006F0E0A">
        <w:rPr>
          <w:rStyle w:val="nfasis"/>
          <w:i w:val="0"/>
          <w:sz w:val="16"/>
        </w:rPr>
        <w:t xml:space="preserve"> conocimiento de los LICITANTES participantes, los requisitos que debe cumplir y la documentación que se anexará como archivo en cada uno de los parámetros establecidos en la presente Licitación </w:t>
      </w:r>
      <w:r w:rsidR="006D68E0" w:rsidRPr="006F0E0A">
        <w:rPr>
          <w:rStyle w:val="nfasis"/>
          <w:i w:val="0"/>
          <w:sz w:val="16"/>
        </w:rPr>
        <w:t xml:space="preserve">Nacional </w:t>
      </w:r>
      <w:r w:rsidRPr="006F0E0A">
        <w:rPr>
          <w:rStyle w:val="nfasis"/>
          <w:i w:val="0"/>
          <w:sz w:val="16"/>
        </w:rPr>
        <w:t>Electrónica ya que el incumplimiento afectaría la solvencia de su PROPOSICIÓN y motivaría su desechamiento.</w:t>
      </w:r>
    </w:p>
    <w:p w14:paraId="33EF6C20" w14:textId="710D4C03"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1</w:t>
      </w:r>
      <w:r w:rsidR="00126EFC" w:rsidRPr="006F0E0A">
        <w:rPr>
          <w:rStyle w:val="nfasis"/>
          <w:rFonts w:ascii="Montserrat" w:hAnsi="Montserrat"/>
          <w:i w:val="0"/>
          <w:sz w:val="16"/>
          <w:szCs w:val="20"/>
        </w:rPr>
        <w:t xml:space="preserve">.- Los interesados en participar de esta Licitación, </w:t>
      </w:r>
      <w:r w:rsidR="00574369" w:rsidRPr="006F0E0A">
        <w:rPr>
          <w:rStyle w:val="nfasis"/>
          <w:rFonts w:ascii="Montserrat" w:hAnsi="Montserrat"/>
          <w:i w:val="0"/>
          <w:sz w:val="16"/>
          <w:szCs w:val="20"/>
        </w:rPr>
        <w:t>deberá de presentar escrito</w:t>
      </w:r>
      <w:r w:rsidR="001C6A83" w:rsidRPr="006F0E0A">
        <w:rPr>
          <w:rStyle w:val="nfasis"/>
          <w:rFonts w:ascii="Montserrat" w:hAnsi="Montserrat"/>
          <w:i w:val="0"/>
          <w:sz w:val="16"/>
          <w:szCs w:val="20"/>
        </w:rPr>
        <w:t xml:space="preserve"> libre en el cual</w:t>
      </w:r>
      <w:r w:rsidR="00574369" w:rsidRPr="006F0E0A">
        <w:rPr>
          <w:rStyle w:val="nfasis"/>
          <w:rFonts w:ascii="Montserrat" w:hAnsi="Montserrat"/>
          <w:i w:val="0"/>
          <w:sz w:val="16"/>
          <w:szCs w:val="20"/>
        </w:rPr>
        <w:t xml:space="preserve"> </w:t>
      </w:r>
      <w:r w:rsidR="00126EFC" w:rsidRPr="006F0E0A">
        <w:rPr>
          <w:rStyle w:val="nfasis"/>
          <w:rFonts w:ascii="Montserrat" w:hAnsi="Montserrat"/>
          <w:i w:val="0"/>
          <w:sz w:val="16"/>
          <w:szCs w:val="20"/>
        </w:rPr>
        <w:t>manifieste</w:t>
      </w:r>
      <w:r w:rsidR="001C6A83" w:rsidRPr="006F0E0A">
        <w:rPr>
          <w:rStyle w:val="nfasis"/>
          <w:rFonts w:ascii="Montserrat" w:hAnsi="Montserrat"/>
          <w:i w:val="0"/>
          <w:sz w:val="16"/>
          <w:szCs w:val="20"/>
        </w:rPr>
        <w:t xml:space="preserve"> bajo </w:t>
      </w:r>
      <w:r w:rsidR="00126EFC" w:rsidRPr="006F0E0A">
        <w:rPr>
          <w:rStyle w:val="nfasis"/>
          <w:rFonts w:ascii="Montserrat" w:hAnsi="Montserrat"/>
          <w:i w:val="0"/>
          <w:sz w:val="16"/>
          <w:szCs w:val="20"/>
        </w:rPr>
        <w:t xml:space="preserve">protesta de decir verdad, </w:t>
      </w:r>
      <w:r w:rsidR="001C6A83" w:rsidRPr="006F0E0A">
        <w:rPr>
          <w:rStyle w:val="nfasis"/>
          <w:rFonts w:ascii="Montserrat" w:hAnsi="Montserrat"/>
          <w:i w:val="0"/>
          <w:sz w:val="16"/>
          <w:szCs w:val="20"/>
        </w:rPr>
        <w:t xml:space="preserve">su deseo de participar, manifestando </w:t>
      </w:r>
      <w:r w:rsidR="00126EFC" w:rsidRPr="006F0E0A">
        <w:rPr>
          <w:rStyle w:val="nfasis"/>
          <w:rFonts w:ascii="Montserrat" w:hAnsi="Montserrat"/>
          <w:i w:val="0"/>
          <w:sz w:val="16"/>
          <w:szCs w:val="20"/>
        </w:rPr>
        <w:t xml:space="preserve">que cuenta con facultades suficientes para comprometerse por sí o por su representada, y enviarla a través del Sistema </w:t>
      </w:r>
      <w:r w:rsidR="0043745D" w:rsidRPr="006F0E0A">
        <w:rPr>
          <w:rStyle w:val="nfasis"/>
          <w:rFonts w:ascii="Montserrat" w:hAnsi="Montserrat"/>
          <w:i w:val="0"/>
          <w:sz w:val="16"/>
          <w:szCs w:val="20"/>
        </w:rPr>
        <w:t>CompraNet</w:t>
      </w:r>
      <w:r w:rsidR="001E7450" w:rsidRPr="006F0E0A">
        <w:rPr>
          <w:rStyle w:val="nfasis"/>
          <w:rFonts w:ascii="Montserrat" w:hAnsi="Montserrat"/>
          <w:i w:val="0"/>
          <w:sz w:val="16"/>
          <w:szCs w:val="20"/>
        </w:rPr>
        <w:t>.</w:t>
      </w:r>
      <w:r w:rsidR="00574369" w:rsidRPr="006F0E0A">
        <w:rPr>
          <w:rStyle w:val="nfasis"/>
          <w:rFonts w:ascii="Montserrat" w:hAnsi="Montserrat"/>
          <w:i w:val="0"/>
          <w:sz w:val="16"/>
          <w:szCs w:val="20"/>
        </w:rPr>
        <w:t xml:space="preserve">, el documento deberá de ser firmado por el representante legal, </w:t>
      </w:r>
      <w:r w:rsidR="00D76D94" w:rsidRPr="006F0E0A">
        <w:rPr>
          <w:rStyle w:val="nfasis"/>
          <w:rFonts w:ascii="Montserrat" w:hAnsi="Montserrat"/>
          <w:i w:val="0"/>
          <w:sz w:val="16"/>
          <w:szCs w:val="20"/>
        </w:rPr>
        <w:t xml:space="preserve">en caso de no ser el representante legal </w:t>
      </w:r>
      <w:r w:rsidR="00574369" w:rsidRPr="006F0E0A">
        <w:rPr>
          <w:rStyle w:val="nfasis"/>
          <w:rFonts w:ascii="Montserrat" w:hAnsi="Montserrat"/>
          <w:i w:val="0"/>
          <w:sz w:val="16"/>
          <w:szCs w:val="20"/>
        </w:rPr>
        <w:t>deberá de envía carta poder en la que se autoriza a la persona correspondiente para actuar en esta licitación, así como la copia del INE</w:t>
      </w:r>
      <w:r w:rsidR="001C6A83" w:rsidRPr="006F0E0A">
        <w:rPr>
          <w:rStyle w:val="nfasis"/>
          <w:rFonts w:ascii="Montserrat" w:hAnsi="Montserrat"/>
          <w:i w:val="0"/>
          <w:sz w:val="16"/>
          <w:szCs w:val="20"/>
        </w:rPr>
        <w:t xml:space="preserve"> (Carta Poder Anexo</w:t>
      </w:r>
      <w:r w:rsidR="000E7E07" w:rsidRPr="006F0E0A">
        <w:rPr>
          <w:rStyle w:val="nfasis"/>
          <w:rFonts w:ascii="Montserrat" w:hAnsi="Montserrat"/>
          <w:i w:val="0"/>
          <w:sz w:val="16"/>
          <w:szCs w:val="20"/>
        </w:rPr>
        <w:t xml:space="preserve"> número</w:t>
      </w:r>
      <w:r w:rsidR="001C6A83" w:rsidRPr="006F0E0A">
        <w:rPr>
          <w:rStyle w:val="nfasis"/>
          <w:rFonts w:ascii="Montserrat" w:hAnsi="Montserrat"/>
          <w:i w:val="0"/>
          <w:sz w:val="16"/>
          <w:szCs w:val="20"/>
        </w:rPr>
        <w:t xml:space="preserve"> 2)</w:t>
      </w:r>
      <w:r w:rsidR="00CA0038" w:rsidRPr="006F0E0A">
        <w:rPr>
          <w:rStyle w:val="nfasis"/>
          <w:rFonts w:ascii="Montserrat" w:hAnsi="Montserrat"/>
          <w:i w:val="0"/>
          <w:sz w:val="16"/>
          <w:szCs w:val="20"/>
        </w:rPr>
        <w:t>.</w:t>
      </w:r>
    </w:p>
    <w:p w14:paraId="0313D9D3" w14:textId="77777777" w:rsidR="00574369" w:rsidRPr="006F0E0A" w:rsidRDefault="00126EFC" w:rsidP="00C334F1">
      <w:pPr>
        <w:pStyle w:val="Textoindependiente3"/>
        <w:jc w:val="both"/>
        <w:rPr>
          <w:rStyle w:val="nfasis"/>
          <w:i w:val="0"/>
          <w:sz w:val="16"/>
        </w:rPr>
      </w:pPr>
      <w:r w:rsidRPr="006F0E0A">
        <w:rPr>
          <w:rStyle w:val="nfasis"/>
          <w:i w:val="0"/>
          <w:sz w:val="16"/>
        </w:rPr>
        <w:t xml:space="preserve">Por el hecho de presentar propuesta, el Licitante acepta y se obliga a cumplir con las condiciones establecidas en esta Convocatoria y, en la(s) Acta(s) de la(s) Junta(s) de Aclaraciones, no pudiendo renunciar a su contenido y alcances, en el entendido que solo podrá presentar una Proposición para esta Licitación. </w:t>
      </w:r>
    </w:p>
    <w:p w14:paraId="2B983118" w14:textId="77777777" w:rsidR="00126EFC" w:rsidRPr="00D13F23" w:rsidRDefault="00873ECF" w:rsidP="00C334F1">
      <w:pPr>
        <w:jc w:val="both"/>
        <w:rPr>
          <w:rStyle w:val="nfasis"/>
          <w:rFonts w:ascii="Montserrat" w:hAnsi="Montserrat"/>
          <w:i w:val="0"/>
          <w:sz w:val="16"/>
          <w:szCs w:val="20"/>
        </w:rPr>
      </w:pPr>
      <w:r w:rsidRPr="00D13F23">
        <w:rPr>
          <w:rStyle w:val="nfasis"/>
          <w:rFonts w:ascii="Montserrat" w:hAnsi="Montserrat"/>
          <w:b/>
          <w:i w:val="0"/>
          <w:sz w:val="16"/>
          <w:szCs w:val="20"/>
        </w:rPr>
        <w:t>DOCUMENTO NÚMERO</w:t>
      </w:r>
      <w:r w:rsidR="00126EFC" w:rsidRPr="00D13F23">
        <w:rPr>
          <w:rStyle w:val="nfasis"/>
          <w:rFonts w:ascii="Montserrat" w:hAnsi="Montserrat"/>
          <w:b/>
          <w:i w:val="0"/>
          <w:sz w:val="16"/>
          <w:szCs w:val="20"/>
        </w:rPr>
        <w:t>. 2.-</w:t>
      </w:r>
      <w:r w:rsidR="00126EFC" w:rsidRPr="00D13F23">
        <w:rPr>
          <w:rStyle w:val="nfasis"/>
          <w:rFonts w:ascii="Montserrat" w:hAnsi="Montserrat"/>
          <w:i w:val="0"/>
          <w:sz w:val="16"/>
          <w:szCs w:val="20"/>
        </w:rPr>
        <w:t xml:space="preserve"> Acreditación Legal: Escrito bajo protesta de decir verdad que cuenta con facultades suficientes para comprometerse por sí o por su representada, mismo que contendrá los datos siguientes:</w:t>
      </w:r>
    </w:p>
    <w:p w14:paraId="08A03D77" w14:textId="77777777" w:rsidR="00126EFC" w:rsidRPr="00D13F23" w:rsidRDefault="00126EFC" w:rsidP="00C334F1">
      <w:pPr>
        <w:jc w:val="both"/>
        <w:rPr>
          <w:rStyle w:val="nfasis"/>
          <w:rFonts w:ascii="Montserrat" w:hAnsi="Montserrat"/>
          <w:b/>
          <w:i w:val="0"/>
          <w:sz w:val="16"/>
          <w:szCs w:val="20"/>
        </w:rPr>
      </w:pPr>
      <w:r w:rsidRPr="00D13F23">
        <w:rPr>
          <w:rStyle w:val="nfasis"/>
          <w:rFonts w:ascii="Montserrat" w:hAnsi="Montserrat"/>
          <w:b/>
          <w:i w:val="0"/>
          <w:sz w:val="16"/>
          <w:szCs w:val="20"/>
        </w:rPr>
        <w:lastRenderedPageBreak/>
        <w:t>Del Licitante:</w:t>
      </w:r>
    </w:p>
    <w:p w14:paraId="0662BD40" w14:textId="77777777" w:rsidR="00126EFC" w:rsidRPr="00D13F23" w:rsidRDefault="00126EFC" w:rsidP="00C334F1">
      <w:pPr>
        <w:jc w:val="both"/>
        <w:rPr>
          <w:rStyle w:val="nfasis"/>
          <w:rFonts w:ascii="Montserrat" w:hAnsi="Montserrat"/>
          <w:i w:val="0"/>
          <w:sz w:val="16"/>
          <w:szCs w:val="20"/>
        </w:rPr>
      </w:pPr>
      <w:r w:rsidRPr="00D13F23">
        <w:rPr>
          <w:rStyle w:val="nfasis"/>
          <w:rFonts w:ascii="Montserrat" w:hAnsi="Montserrat"/>
          <w:i w:val="0"/>
          <w:sz w:val="16"/>
          <w:szCs w:val="20"/>
        </w:rPr>
        <w:t>R.F.C., Nombre y Domicilio, así como, en su caso de su Apoderado o Representante.</w:t>
      </w:r>
    </w:p>
    <w:p w14:paraId="1502EA83" w14:textId="77777777" w:rsidR="00126EFC" w:rsidRPr="00D13F23" w:rsidRDefault="00126EFC" w:rsidP="00C334F1">
      <w:pPr>
        <w:pStyle w:val="Textoindependiente"/>
        <w:rPr>
          <w:rStyle w:val="nfasis"/>
          <w:i w:val="0"/>
          <w:sz w:val="16"/>
        </w:rPr>
      </w:pPr>
      <w:r w:rsidRPr="00D13F23">
        <w:rPr>
          <w:rStyle w:val="nfasis"/>
          <w:i w:val="0"/>
          <w:sz w:val="16"/>
        </w:rPr>
        <w:t>Para Personas Morales, además; descripción del objeto social de la empresa, Identificando los datos de las Escrituras públicas con la que acredita la existencia Legal de las Personas Morales, y de haberlas, sus reformas y modificaciones, así como, nombre de los socios que aparezcan en estas.</w:t>
      </w:r>
    </w:p>
    <w:p w14:paraId="2BEB6827" w14:textId="77777777" w:rsidR="00126EFC" w:rsidRPr="00D13F23" w:rsidRDefault="00126EFC" w:rsidP="00C334F1">
      <w:pPr>
        <w:jc w:val="both"/>
        <w:rPr>
          <w:rStyle w:val="nfasis"/>
          <w:rFonts w:ascii="Montserrat" w:hAnsi="Montserrat"/>
          <w:i w:val="0"/>
          <w:sz w:val="16"/>
          <w:szCs w:val="20"/>
        </w:rPr>
      </w:pPr>
      <w:r w:rsidRPr="00D13F23">
        <w:rPr>
          <w:rStyle w:val="nfasis"/>
          <w:rFonts w:ascii="Montserrat" w:hAnsi="Montserrat"/>
          <w:i w:val="0"/>
          <w:sz w:val="16"/>
          <w:szCs w:val="20"/>
        </w:rPr>
        <w:t>Del Representante del Licitante:</w:t>
      </w:r>
    </w:p>
    <w:p w14:paraId="01075B5E" w14:textId="77777777" w:rsidR="002B1187" w:rsidRPr="00D13F23" w:rsidRDefault="00126EFC" w:rsidP="00C334F1">
      <w:pPr>
        <w:jc w:val="both"/>
        <w:rPr>
          <w:rStyle w:val="nfasis"/>
          <w:rFonts w:ascii="Montserrat" w:hAnsi="Montserrat"/>
          <w:i w:val="0"/>
          <w:sz w:val="16"/>
          <w:szCs w:val="20"/>
        </w:rPr>
      </w:pPr>
      <w:r w:rsidRPr="00D13F23">
        <w:rPr>
          <w:rStyle w:val="nfasis"/>
          <w:rFonts w:ascii="Montserrat" w:hAnsi="Montserrat"/>
          <w:i w:val="0"/>
          <w:sz w:val="16"/>
          <w:szCs w:val="20"/>
        </w:rPr>
        <w:t>Número y fecha de las Escrituras Públicas en que le fueron otorgadas las facultades para suscribir la propuesta, señalando nombre, número y circunscripción del Notario Público que las protocolizó.</w:t>
      </w:r>
    </w:p>
    <w:p w14:paraId="1248C54C" w14:textId="77777777" w:rsidR="00126EFC" w:rsidRPr="00D13F23" w:rsidRDefault="00126EFC" w:rsidP="00E37FF9">
      <w:pPr>
        <w:tabs>
          <w:tab w:val="left" w:pos="483"/>
        </w:tabs>
        <w:rPr>
          <w:rStyle w:val="nfasis"/>
          <w:rFonts w:ascii="Montserrat" w:hAnsi="Montserrat"/>
          <w:i w:val="0"/>
          <w:sz w:val="16"/>
          <w:szCs w:val="20"/>
        </w:rPr>
      </w:pPr>
      <w:r w:rsidRPr="00D13F23">
        <w:rPr>
          <w:rStyle w:val="nfasis"/>
          <w:rFonts w:ascii="Montserrat" w:hAnsi="Montserrat"/>
          <w:i w:val="0"/>
          <w:sz w:val="16"/>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0CC5A52B" w14:textId="2DD57E0A" w:rsidR="00126EFC" w:rsidRPr="006F0E0A" w:rsidRDefault="00126EFC" w:rsidP="00C334F1">
      <w:pPr>
        <w:pStyle w:val="Textoindependiente"/>
        <w:rPr>
          <w:rStyle w:val="nfasis"/>
          <w:i w:val="0"/>
          <w:sz w:val="16"/>
        </w:rPr>
      </w:pPr>
      <w:r w:rsidRPr="00D13F23">
        <w:rPr>
          <w:rStyle w:val="nfasis"/>
          <w:i w:val="0"/>
          <w:sz w:val="16"/>
        </w:rPr>
        <w:t xml:space="preserve">Este documento deberá presentarse conforme al formato del Anexo </w:t>
      </w:r>
      <w:r w:rsidR="006F0E0A" w:rsidRPr="00D13F23">
        <w:rPr>
          <w:rStyle w:val="nfasis"/>
          <w:i w:val="0"/>
          <w:sz w:val="16"/>
        </w:rPr>
        <w:t>Número</w:t>
      </w:r>
      <w:r w:rsidR="00AA023C" w:rsidRPr="00D13F23">
        <w:rPr>
          <w:rStyle w:val="nfasis"/>
          <w:i w:val="0"/>
          <w:sz w:val="16"/>
        </w:rPr>
        <w:t xml:space="preserve"> 3</w:t>
      </w:r>
      <w:r w:rsidRPr="00D13F23">
        <w:rPr>
          <w:rStyle w:val="nfasis"/>
          <w:i w:val="0"/>
          <w:sz w:val="16"/>
        </w:rPr>
        <w:t xml:space="preserve"> de esta Convocatoria</w:t>
      </w:r>
      <w:r w:rsidR="002B1187" w:rsidRPr="00D13F23">
        <w:rPr>
          <w:rStyle w:val="nfasis"/>
          <w:i w:val="0"/>
          <w:sz w:val="16"/>
        </w:rPr>
        <w:t>.</w:t>
      </w:r>
      <w:r w:rsidR="002B1187" w:rsidRPr="006F0E0A">
        <w:rPr>
          <w:rStyle w:val="nfasis"/>
          <w:i w:val="0"/>
          <w:sz w:val="16"/>
        </w:rPr>
        <w:t xml:space="preserve">          </w:t>
      </w:r>
      <w:r w:rsidRPr="006F0E0A">
        <w:rPr>
          <w:rStyle w:val="nfasis"/>
          <w:i w:val="0"/>
          <w:sz w:val="16"/>
        </w:rPr>
        <w:t xml:space="preserve"> </w:t>
      </w:r>
    </w:p>
    <w:p w14:paraId="155E1636" w14:textId="77777777"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3.-</w:t>
      </w:r>
      <w:r w:rsidR="00126EFC" w:rsidRPr="006F0E0A">
        <w:rPr>
          <w:rStyle w:val="nfasis"/>
          <w:rFonts w:ascii="Montserrat" w:hAnsi="Montserrat"/>
          <w:i w:val="0"/>
          <w:sz w:val="16"/>
          <w:szCs w:val="20"/>
        </w:rPr>
        <w:t xml:space="preserve"> Escrito de manifestación bajo protesta de decir verdad, que no se encuentra dentro de los supuestos que establecen los Artículos 50, y 60 de la Ley.  </w:t>
      </w:r>
    </w:p>
    <w:p w14:paraId="5586DE8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Este documento deberá presentarse conforme al Formato del Anexo </w:t>
      </w:r>
      <w:r w:rsidR="002B0DE3" w:rsidRPr="006F0E0A">
        <w:rPr>
          <w:rStyle w:val="nfasis"/>
          <w:rFonts w:ascii="Montserrat" w:hAnsi="Montserrat"/>
          <w:i w:val="0"/>
          <w:sz w:val="16"/>
          <w:szCs w:val="20"/>
        </w:rPr>
        <w:t>número 4</w:t>
      </w:r>
      <w:r w:rsidRPr="006F0E0A">
        <w:rPr>
          <w:rStyle w:val="nfasis"/>
          <w:rFonts w:ascii="Montserrat" w:hAnsi="Montserrat"/>
          <w:i w:val="0"/>
          <w:sz w:val="16"/>
          <w:szCs w:val="20"/>
        </w:rPr>
        <w:t xml:space="preserve"> de la presente Convocatoria.</w:t>
      </w:r>
    </w:p>
    <w:p w14:paraId="3214FA57" w14:textId="77777777" w:rsidR="001F2F26" w:rsidRPr="006F0E0A" w:rsidRDefault="001F2F26" w:rsidP="001F2F26">
      <w:pPr>
        <w:jc w:val="both"/>
        <w:rPr>
          <w:rStyle w:val="nfasis"/>
          <w:rFonts w:ascii="Montserrat" w:hAnsi="Montserrat"/>
          <w:i w:val="0"/>
          <w:sz w:val="16"/>
          <w:szCs w:val="20"/>
        </w:rPr>
      </w:pPr>
      <w:r w:rsidRPr="006F0E0A">
        <w:rPr>
          <w:rStyle w:val="nfasis"/>
          <w:rFonts w:ascii="Montserrat" w:hAnsi="Montserrat"/>
          <w:b/>
          <w:i w:val="0"/>
          <w:sz w:val="16"/>
          <w:szCs w:val="20"/>
        </w:rPr>
        <w:t>DOCUMENTO NÚMERO 4.-</w:t>
      </w:r>
      <w:r w:rsidRPr="006F0E0A">
        <w:rPr>
          <w:rStyle w:val="nfasis"/>
          <w:rFonts w:ascii="Montserrat" w:hAnsi="Montserrat"/>
          <w:i w:val="0"/>
          <w:sz w:val="16"/>
          <w:szCs w:val="20"/>
        </w:rPr>
        <w:t xml:space="preserve"> Deberán presentar el Licitante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 (Escrito libre).</w:t>
      </w:r>
    </w:p>
    <w:p w14:paraId="69D4AA6E" w14:textId="77777777" w:rsidR="00126EFC"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5.-</w:t>
      </w:r>
      <w:r w:rsidR="00126EFC" w:rsidRPr="006F0E0A">
        <w:rPr>
          <w:rStyle w:val="nfasis"/>
          <w:rFonts w:ascii="Montserrat" w:hAnsi="Montserrat"/>
          <w:i w:val="0"/>
          <w:sz w:val="16"/>
          <w:szCs w:val="20"/>
        </w:rPr>
        <w:t xml:space="preserve"> Escrito en el que, bajo protesta de decir verdad </w:t>
      </w:r>
      <w:r w:rsidR="00CC2CE9" w:rsidRPr="006F0E0A">
        <w:rPr>
          <w:rStyle w:val="nfasis"/>
          <w:rFonts w:ascii="Montserrat" w:hAnsi="Montserrat"/>
          <w:i w:val="0"/>
          <w:sz w:val="16"/>
          <w:szCs w:val="20"/>
        </w:rPr>
        <w:t xml:space="preserve">donde el licitante </w:t>
      </w:r>
      <w:r w:rsidR="00126EFC" w:rsidRPr="006F0E0A">
        <w:rPr>
          <w:rStyle w:val="nfasis"/>
          <w:rFonts w:ascii="Montserrat" w:hAnsi="Montserrat"/>
          <w:i w:val="0"/>
          <w:sz w:val="16"/>
          <w:szCs w:val="20"/>
        </w:rPr>
        <w:t>manifieste(n) que la empresa es (son) de Nacionalidad Mexicana</w:t>
      </w:r>
      <w:r w:rsidR="00190EA7" w:rsidRPr="006F0E0A">
        <w:rPr>
          <w:rStyle w:val="nfasis"/>
          <w:rFonts w:ascii="Montserrat" w:hAnsi="Montserrat"/>
          <w:i w:val="0"/>
          <w:sz w:val="16"/>
          <w:szCs w:val="20"/>
        </w:rPr>
        <w:t xml:space="preserve"> (Escrito libre)</w:t>
      </w:r>
      <w:r w:rsidR="00126EFC" w:rsidRPr="006F0E0A">
        <w:rPr>
          <w:rStyle w:val="nfasis"/>
          <w:rFonts w:ascii="Montserrat" w:hAnsi="Montserrat"/>
          <w:i w:val="0"/>
          <w:sz w:val="16"/>
          <w:szCs w:val="20"/>
        </w:rPr>
        <w:t>.</w:t>
      </w:r>
    </w:p>
    <w:p w14:paraId="1E9B1B19" w14:textId="77777777" w:rsidR="009444ED" w:rsidRPr="006F0E0A" w:rsidRDefault="00873ECF"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6</w:t>
      </w:r>
      <w:r w:rsidR="00126EFC" w:rsidRPr="006F0E0A">
        <w:rPr>
          <w:rStyle w:val="nfasis"/>
          <w:rFonts w:ascii="Montserrat" w:hAnsi="Montserrat"/>
          <w:i w:val="0"/>
          <w:sz w:val="16"/>
          <w:szCs w:val="20"/>
        </w:rPr>
        <w:t>.- “CARTA DE ACEPTACIÓN”.</w:t>
      </w:r>
      <w:r w:rsidR="00CF79D5" w:rsidRPr="006F0E0A">
        <w:rPr>
          <w:rStyle w:val="nfasis"/>
          <w:rFonts w:ascii="Montserrat" w:hAnsi="Montserrat"/>
          <w:i w:val="0"/>
          <w:sz w:val="16"/>
          <w:szCs w:val="20"/>
        </w:rPr>
        <w:t xml:space="preserve"> </w:t>
      </w:r>
      <w:r w:rsidR="009444ED" w:rsidRPr="006F0E0A">
        <w:rPr>
          <w:rStyle w:val="nfasis"/>
          <w:rFonts w:ascii="Montserrat" w:hAnsi="Montserrat"/>
          <w:i w:val="0"/>
          <w:sz w:val="16"/>
          <w:szCs w:val="20"/>
        </w:rPr>
        <w:t xml:space="preserve"> En la cual </w:t>
      </w:r>
      <w:r w:rsidR="00CC2CE9" w:rsidRPr="006F0E0A">
        <w:rPr>
          <w:rStyle w:val="nfasis"/>
          <w:rFonts w:ascii="Montserrat" w:hAnsi="Montserrat"/>
          <w:i w:val="0"/>
          <w:sz w:val="16"/>
          <w:szCs w:val="20"/>
        </w:rPr>
        <w:t>el</w:t>
      </w:r>
      <w:r w:rsidR="009444ED" w:rsidRPr="006F0E0A">
        <w:rPr>
          <w:rStyle w:val="nfasis"/>
          <w:rFonts w:ascii="Montserrat" w:hAnsi="Montserrat"/>
          <w:i w:val="0"/>
          <w:sz w:val="16"/>
          <w:szCs w:val="20"/>
        </w:rPr>
        <w:t xml:space="preserve"> licitante </w:t>
      </w:r>
      <w:r w:rsidR="00CC2CE9" w:rsidRPr="006F0E0A">
        <w:rPr>
          <w:rStyle w:val="nfasis"/>
          <w:rFonts w:ascii="Montserrat" w:hAnsi="Montserrat"/>
          <w:i w:val="0"/>
          <w:sz w:val="16"/>
          <w:szCs w:val="20"/>
        </w:rPr>
        <w:t>aceptara</w:t>
      </w:r>
      <w:r w:rsidR="009444ED" w:rsidRPr="006F0E0A">
        <w:rPr>
          <w:rStyle w:val="nfasis"/>
          <w:rFonts w:ascii="Montserrat" w:hAnsi="Montserrat"/>
          <w:i w:val="0"/>
          <w:sz w:val="16"/>
          <w:szCs w:val="20"/>
        </w:rPr>
        <w:t xml:space="preserve"> que de no poderse abrir los archivos</w:t>
      </w:r>
      <w:r w:rsidR="005D4AD8" w:rsidRPr="006F0E0A">
        <w:rPr>
          <w:rStyle w:val="nfasis"/>
          <w:rFonts w:ascii="Montserrat" w:hAnsi="Montserrat"/>
          <w:i w:val="0"/>
          <w:sz w:val="16"/>
          <w:szCs w:val="20"/>
        </w:rPr>
        <w:t xml:space="preserve"> </w:t>
      </w:r>
      <w:r w:rsidR="009444ED" w:rsidRPr="006F0E0A">
        <w:rPr>
          <w:rStyle w:val="nfasis"/>
          <w:rFonts w:ascii="Montserrat" w:hAnsi="Montserrat"/>
          <w:i w:val="0"/>
          <w:sz w:val="16"/>
          <w:szCs w:val="20"/>
        </w:rPr>
        <w:t xml:space="preserve"> que forma parte de la documentación, técnica, económica, legal o administrativa </w:t>
      </w:r>
      <w:r w:rsidR="005D4AD8" w:rsidRPr="006F0E0A">
        <w:rPr>
          <w:rStyle w:val="nfasis"/>
          <w:rFonts w:ascii="Montserrat" w:hAnsi="Montserrat"/>
          <w:i w:val="0"/>
          <w:sz w:val="16"/>
          <w:szCs w:val="20"/>
        </w:rPr>
        <w:t xml:space="preserve">por tener algún virus informático o por cualquier otra causa ajena a la convocante </w:t>
      </w:r>
      <w:r w:rsidR="009444ED" w:rsidRPr="006F0E0A">
        <w:rPr>
          <w:rStyle w:val="nfasis"/>
          <w:rFonts w:ascii="Montserrat" w:hAnsi="Montserrat"/>
          <w:i w:val="0"/>
          <w:sz w:val="16"/>
          <w:szCs w:val="20"/>
        </w:rPr>
        <w:t>se dará por no presentada</w:t>
      </w:r>
      <w:r w:rsidR="007F2E5B" w:rsidRPr="006F0E0A">
        <w:rPr>
          <w:rStyle w:val="nfasis"/>
          <w:rFonts w:ascii="Montserrat" w:hAnsi="Montserrat"/>
          <w:i w:val="0"/>
          <w:sz w:val="16"/>
          <w:szCs w:val="20"/>
        </w:rPr>
        <w:t xml:space="preserve"> la propuesta</w:t>
      </w:r>
      <w:r w:rsidR="00190EA7" w:rsidRPr="006F0E0A">
        <w:rPr>
          <w:rStyle w:val="nfasis"/>
          <w:rFonts w:ascii="Montserrat" w:hAnsi="Montserrat"/>
          <w:i w:val="0"/>
          <w:sz w:val="16"/>
          <w:szCs w:val="20"/>
        </w:rPr>
        <w:t xml:space="preserve"> (Escrito libre)</w:t>
      </w:r>
      <w:r w:rsidR="005D4AD8" w:rsidRPr="006F0E0A">
        <w:rPr>
          <w:rStyle w:val="nfasis"/>
          <w:rFonts w:ascii="Montserrat" w:hAnsi="Montserrat"/>
          <w:i w:val="0"/>
          <w:sz w:val="16"/>
          <w:szCs w:val="20"/>
        </w:rPr>
        <w:t>.</w:t>
      </w:r>
    </w:p>
    <w:p w14:paraId="3F6B5F7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NOTA IMPORTANTE: La CARTA DE ACEPTACIÓN</w:t>
      </w:r>
      <w:r w:rsidR="009444ED" w:rsidRPr="006F0E0A">
        <w:rPr>
          <w:rStyle w:val="nfasis"/>
          <w:rFonts w:ascii="Montserrat" w:hAnsi="Montserrat"/>
          <w:i w:val="0"/>
          <w:sz w:val="16"/>
          <w:szCs w:val="20"/>
        </w:rPr>
        <w:t xml:space="preserve"> EN FORMATO LIBRE,</w:t>
      </w:r>
      <w:r w:rsidRPr="006F0E0A">
        <w:rPr>
          <w:rStyle w:val="nfasis"/>
          <w:rFonts w:ascii="Montserrat" w:hAnsi="Montserrat"/>
          <w:i w:val="0"/>
          <w:sz w:val="16"/>
          <w:szCs w:val="20"/>
        </w:rPr>
        <w:t xml:space="preserve"> deberá ser enviada una hora antes del inicio del acto de presentación y apertura de proposiciones, en el sistema electrónico de contrataciones públicas gubernamentales en la plataforma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dentro del apartado Mensajes de la Unidad Compradora se tomará como hora de recepción la que registre dicho sistema.</w:t>
      </w:r>
    </w:p>
    <w:p w14:paraId="1539C906" w14:textId="77777777" w:rsidR="00126EFC" w:rsidRPr="006F0E0A" w:rsidRDefault="00B6064A" w:rsidP="00C334F1">
      <w:pPr>
        <w:jc w:val="both"/>
        <w:rPr>
          <w:rStyle w:val="nfasis"/>
          <w:rFonts w:ascii="Montserrat" w:hAnsi="Montserrat"/>
          <w:i w:val="0"/>
          <w:sz w:val="16"/>
          <w:szCs w:val="20"/>
        </w:rPr>
      </w:pPr>
      <w:r w:rsidRPr="006F0E0A">
        <w:rPr>
          <w:rStyle w:val="nfasis"/>
          <w:rFonts w:ascii="Montserrat" w:hAnsi="Montserrat"/>
          <w:b/>
          <w:i w:val="0"/>
          <w:sz w:val="16"/>
          <w:szCs w:val="20"/>
        </w:rPr>
        <w:t xml:space="preserve">DOCUMENTO NÚMERO </w:t>
      </w:r>
      <w:r w:rsidR="00126EFC" w:rsidRPr="006F0E0A">
        <w:rPr>
          <w:rStyle w:val="nfasis"/>
          <w:rFonts w:ascii="Montserrat" w:hAnsi="Montserrat"/>
          <w:b/>
          <w:i w:val="0"/>
          <w:sz w:val="16"/>
          <w:szCs w:val="20"/>
        </w:rPr>
        <w:t>7.-</w:t>
      </w:r>
      <w:r w:rsidR="00126EFC" w:rsidRPr="006F0E0A">
        <w:rPr>
          <w:rStyle w:val="nfasis"/>
          <w:rFonts w:ascii="Montserrat" w:hAnsi="Montserrat"/>
          <w:i w:val="0"/>
          <w:sz w:val="16"/>
          <w:szCs w:val="20"/>
        </w:rPr>
        <w:t xml:space="preserve"> Constancia de la visita a las instalaciones de haber realizado el reconocimiento físico. En caso de no asistir a la visita,</w:t>
      </w:r>
      <w:r w:rsidR="008D2D4D" w:rsidRPr="006F0E0A">
        <w:rPr>
          <w:rStyle w:val="nfasis"/>
          <w:rFonts w:ascii="Montserrat" w:hAnsi="Montserrat"/>
          <w:i w:val="0"/>
          <w:sz w:val="16"/>
          <w:szCs w:val="20"/>
        </w:rPr>
        <w:t xml:space="preserve"> deberán presentar escrito donde manifieste que conoce e identificar las diferentes áreas del Instituto</w:t>
      </w:r>
      <w:r w:rsidR="00126EFC" w:rsidRPr="006F0E0A">
        <w:rPr>
          <w:rStyle w:val="nfasis"/>
          <w:rFonts w:ascii="Montserrat" w:hAnsi="Montserrat"/>
          <w:i w:val="0"/>
          <w:sz w:val="16"/>
          <w:szCs w:val="20"/>
        </w:rPr>
        <w:t xml:space="preserve"> y que cuenta con la capacidad técnica, de equipamiento y la experiencia para llevar a cabo el servicio que aquí se contrate.</w:t>
      </w:r>
    </w:p>
    <w:p w14:paraId="64E1A386" w14:textId="3C4EAD2F" w:rsidR="00190EA7" w:rsidRPr="006F0E0A" w:rsidRDefault="00B6064A" w:rsidP="00C334F1">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8.-</w:t>
      </w:r>
      <w:r w:rsidR="00126EFC" w:rsidRPr="006F0E0A">
        <w:rPr>
          <w:rStyle w:val="nfasis"/>
          <w:rFonts w:ascii="Montserrat" w:hAnsi="Montserrat"/>
          <w:i w:val="0"/>
          <w:sz w:val="16"/>
          <w:szCs w:val="20"/>
        </w:rPr>
        <w:t xml:space="preserve"> </w:t>
      </w:r>
      <w:r w:rsidR="002C527D" w:rsidRPr="00D13F23">
        <w:rPr>
          <w:rStyle w:val="nfasis"/>
          <w:rFonts w:ascii="Montserrat" w:hAnsi="Montserrat"/>
          <w:i w:val="0"/>
          <w:sz w:val="16"/>
          <w:szCs w:val="20"/>
        </w:rPr>
        <w:t>Declaración Anual del Impuesto Sobre la Renta  del Ejercicio Fiscal del año  20</w:t>
      </w:r>
      <w:r w:rsidR="00ED0990" w:rsidRPr="00D13F23">
        <w:rPr>
          <w:rStyle w:val="nfasis"/>
          <w:rFonts w:ascii="Montserrat" w:hAnsi="Montserrat"/>
          <w:i w:val="0"/>
          <w:sz w:val="16"/>
          <w:szCs w:val="20"/>
        </w:rPr>
        <w:t>20</w:t>
      </w:r>
      <w:r w:rsidR="002C527D" w:rsidRPr="00D13F23">
        <w:rPr>
          <w:rStyle w:val="nfasis"/>
          <w:rFonts w:ascii="Montserrat" w:hAnsi="Montserrat"/>
          <w:i w:val="0"/>
          <w:sz w:val="16"/>
          <w:szCs w:val="20"/>
        </w:rPr>
        <w:t xml:space="preserve"> con todos sus anexos, acuse de recibo y comprobante de pago en caso de haber resultado impuesto a cargo, así como, pagos provisionales del año 202</w:t>
      </w:r>
      <w:r w:rsidR="00ED0990" w:rsidRPr="00D13F23">
        <w:rPr>
          <w:rStyle w:val="nfasis"/>
          <w:rFonts w:ascii="Montserrat" w:hAnsi="Montserrat"/>
          <w:i w:val="0"/>
          <w:sz w:val="16"/>
          <w:szCs w:val="20"/>
        </w:rPr>
        <w:t>1</w:t>
      </w:r>
      <w:r w:rsidR="00802177" w:rsidRPr="00D13F23">
        <w:rPr>
          <w:rStyle w:val="nfasis"/>
          <w:rFonts w:ascii="Montserrat" w:hAnsi="Montserrat"/>
          <w:i w:val="0"/>
          <w:sz w:val="16"/>
          <w:szCs w:val="20"/>
        </w:rPr>
        <w:t>, y presentar la opinión de cumplimiento de obligaciones fiscales vigente, emitida por el Sistema de Administración Tributaria.</w:t>
      </w:r>
    </w:p>
    <w:p w14:paraId="3F4B3C4C" w14:textId="77777777" w:rsidR="00126EFC" w:rsidRPr="006F0E0A" w:rsidRDefault="00873ECF" w:rsidP="00C334F1">
      <w:pPr>
        <w:jc w:val="both"/>
        <w:rPr>
          <w:rStyle w:val="nfasis"/>
          <w:rFonts w:ascii="Montserrat" w:hAnsi="Montserrat"/>
          <w:i w:val="0"/>
          <w:sz w:val="18"/>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9</w:t>
      </w:r>
      <w:r w:rsidR="00126EFC" w:rsidRPr="006F0E0A">
        <w:rPr>
          <w:rStyle w:val="nfasis"/>
          <w:rFonts w:ascii="Montserrat" w:hAnsi="Montserrat"/>
          <w:i w:val="0"/>
          <w:sz w:val="16"/>
          <w:szCs w:val="20"/>
        </w:rPr>
        <w:t>.- Escrito de Estra</w:t>
      </w:r>
      <w:r w:rsidR="00CC2CE9" w:rsidRPr="006F0E0A">
        <w:rPr>
          <w:rStyle w:val="nfasis"/>
          <w:rFonts w:ascii="Montserrat" w:hAnsi="Montserrat"/>
          <w:i w:val="0"/>
          <w:sz w:val="16"/>
          <w:szCs w:val="20"/>
        </w:rPr>
        <w:t>tificación de la empresa, para el</w:t>
      </w:r>
      <w:r w:rsidR="00126EFC" w:rsidRPr="006F0E0A">
        <w:rPr>
          <w:rStyle w:val="nfasis"/>
          <w:rFonts w:ascii="Montserrat" w:hAnsi="Montserrat"/>
          <w:i w:val="0"/>
          <w:sz w:val="16"/>
          <w:szCs w:val="20"/>
        </w:rPr>
        <w:t xml:space="preserve"> LICITANTE que deseen recibir la preferencia a personas o empresas que integran el sector de las micro, pequeñas y medianas empresas nacionales, conforme al artículo 36 bis de la Ley y 34 y 39, fracción </w:t>
      </w:r>
      <w:r w:rsidR="00CC2CE9" w:rsidRPr="006F0E0A">
        <w:rPr>
          <w:rStyle w:val="nfasis"/>
          <w:rFonts w:ascii="Montserrat" w:hAnsi="Montserrat"/>
          <w:i w:val="0"/>
          <w:sz w:val="16"/>
          <w:szCs w:val="20"/>
        </w:rPr>
        <w:t>VI, inciso h) del Reglamento). El</w:t>
      </w:r>
      <w:r w:rsidR="00126EFC" w:rsidRPr="006F0E0A">
        <w:rPr>
          <w:rStyle w:val="nfasis"/>
          <w:rFonts w:ascii="Montserrat" w:hAnsi="Montserrat"/>
          <w:i w:val="0"/>
          <w:sz w:val="16"/>
          <w:szCs w:val="20"/>
        </w:rPr>
        <w:t xml:space="preserve"> LICITANTE </w:t>
      </w:r>
      <w:r w:rsidR="00CC2CE9" w:rsidRPr="006F0E0A">
        <w:rPr>
          <w:rStyle w:val="nfasis"/>
          <w:rFonts w:ascii="Montserrat" w:hAnsi="Montserrat"/>
          <w:i w:val="0"/>
          <w:sz w:val="16"/>
          <w:szCs w:val="20"/>
        </w:rPr>
        <w:t>deberá</w:t>
      </w:r>
      <w:r w:rsidR="00126EFC" w:rsidRPr="006F0E0A">
        <w:rPr>
          <w:rStyle w:val="nfasis"/>
          <w:rFonts w:ascii="Montserrat" w:hAnsi="Montserrat"/>
          <w:i w:val="0"/>
          <w:sz w:val="16"/>
          <w:szCs w:val="20"/>
        </w:rPr>
        <w:t xml:space="preserve"> presentar copia del documento expedido por autoridad competente que determine su estratificación como micro, pequeña o mediana empresa o bien, un escrito en el cual manifiesta bajo protesta de decir verdad, que </w:t>
      </w:r>
      <w:r w:rsidR="00802177" w:rsidRPr="006F0E0A">
        <w:rPr>
          <w:rStyle w:val="nfasis"/>
          <w:rFonts w:ascii="Montserrat" w:hAnsi="Montserrat"/>
          <w:i w:val="0"/>
          <w:sz w:val="16"/>
          <w:szCs w:val="20"/>
        </w:rPr>
        <w:t xml:space="preserve">no </w:t>
      </w:r>
      <w:r w:rsidR="00126EFC" w:rsidRPr="006F0E0A">
        <w:rPr>
          <w:rStyle w:val="nfasis"/>
          <w:rFonts w:ascii="Montserrat" w:hAnsi="Montserrat"/>
          <w:i w:val="0"/>
          <w:sz w:val="16"/>
          <w:szCs w:val="20"/>
        </w:rPr>
        <w:t xml:space="preserve">cuenta con ese carácter. Este documento deberá presentarse conforme al formato del </w:t>
      </w:r>
      <w:r w:rsidR="0005790F" w:rsidRPr="006F0E0A">
        <w:rPr>
          <w:rStyle w:val="nfasis"/>
          <w:rFonts w:ascii="Montserrat" w:hAnsi="Montserrat"/>
          <w:i w:val="0"/>
          <w:sz w:val="16"/>
          <w:szCs w:val="20"/>
        </w:rPr>
        <w:t>Anexo número</w:t>
      </w:r>
      <w:r w:rsidR="00190EA7" w:rsidRPr="006F0E0A">
        <w:rPr>
          <w:rStyle w:val="nfasis"/>
          <w:rFonts w:ascii="Montserrat" w:hAnsi="Montserrat"/>
          <w:i w:val="0"/>
          <w:sz w:val="16"/>
          <w:szCs w:val="20"/>
        </w:rPr>
        <w:t>. 5</w:t>
      </w:r>
      <w:r w:rsidR="00126EFC" w:rsidRPr="006F0E0A">
        <w:rPr>
          <w:rStyle w:val="nfasis"/>
          <w:rFonts w:ascii="Montserrat" w:hAnsi="Montserrat"/>
          <w:i w:val="0"/>
          <w:sz w:val="16"/>
          <w:szCs w:val="20"/>
        </w:rPr>
        <w:t xml:space="preserve"> de esta convocatoria.</w:t>
      </w:r>
    </w:p>
    <w:p w14:paraId="445509AC" w14:textId="77777777" w:rsidR="00C44205" w:rsidRPr="006F0E0A" w:rsidRDefault="00C44205" w:rsidP="00C44205">
      <w:pPr>
        <w:tabs>
          <w:tab w:val="left" w:pos="709"/>
          <w:tab w:val="right" w:leader="dot" w:pos="9072"/>
        </w:tabs>
        <w:jc w:val="both"/>
        <w:rPr>
          <w:rStyle w:val="nfasis"/>
          <w:rFonts w:ascii="Montserrat" w:hAnsi="Montserrat"/>
          <w:i w:val="0"/>
          <w:sz w:val="16"/>
          <w:szCs w:val="20"/>
        </w:rPr>
      </w:pPr>
      <w:bookmarkStart w:id="36" w:name="_Hlk106635885"/>
      <w:r w:rsidRPr="006F0E0A">
        <w:rPr>
          <w:rStyle w:val="nfasis"/>
          <w:rFonts w:ascii="Montserrat" w:hAnsi="Montserrat"/>
          <w:b/>
          <w:i w:val="0"/>
          <w:sz w:val="16"/>
          <w:szCs w:val="20"/>
        </w:rPr>
        <w:lastRenderedPageBreak/>
        <w:t>DOCUMENTO NÚMERO 10</w:t>
      </w:r>
      <w:bookmarkEnd w:id="36"/>
      <w:r w:rsidRPr="006F0E0A">
        <w:rPr>
          <w:rStyle w:val="nfasis"/>
          <w:rFonts w:ascii="Montserrat" w:hAnsi="Montserrat"/>
          <w:i w:val="0"/>
          <w:sz w:val="16"/>
          <w:szCs w:val="20"/>
        </w:rPr>
        <w:t>.</w:t>
      </w:r>
    </w:p>
    <w:p w14:paraId="0D60F211" w14:textId="68D50D27" w:rsidR="00E30AEF" w:rsidRPr="006F0E0A" w:rsidRDefault="00B1671A" w:rsidP="00FB1CEA">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1.- </w:t>
      </w:r>
      <w:r w:rsidR="00C44205" w:rsidRPr="006F0E0A">
        <w:rPr>
          <w:rStyle w:val="nfasis"/>
          <w:rFonts w:ascii="Montserrat" w:hAnsi="Montserrat"/>
          <w:i w:val="0"/>
          <w:sz w:val="16"/>
          <w:szCs w:val="20"/>
        </w:rPr>
        <w:t xml:space="preserve">Curriculum Vitae del Licitante en donde demuestre los años de experiencia con los que cuenta, la cual deberá ser  mínimo de un año en otorgar servicios iguales o similares al objeto de la Licitación en Unidades Hospitalarias del Sector Salud </w:t>
      </w:r>
      <w:r w:rsidR="00E30AEF" w:rsidRPr="006F0E0A">
        <w:rPr>
          <w:rStyle w:val="nfasis"/>
          <w:rFonts w:ascii="Montserrat" w:hAnsi="Montserrat"/>
          <w:i w:val="0"/>
          <w:sz w:val="16"/>
          <w:szCs w:val="20"/>
        </w:rPr>
        <w:t xml:space="preserve"> con un número de camas censables y una demanda de </w:t>
      </w:r>
      <w:r w:rsidR="00396648" w:rsidRPr="006F0E0A">
        <w:rPr>
          <w:rStyle w:val="nfasis"/>
          <w:rFonts w:ascii="Montserrat" w:hAnsi="Montserrat"/>
          <w:i w:val="0"/>
          <w:sz w:val="16"/>
          <w:szCs w:val="20"/>
        </w:rPr>
        <w:t>servicio</w:t>
      </w:r>
      <w:r w:rsidR="00E30AEF" w:rsidRPr="006F0E0A">
        <w:rPr>
          <w:rStyle w:val="nfasis"/>
          <w:rFonts w:ascii="Montserrat" w:hAnsi="Montserrat"/>
          <w:i w:val="0"/>
          <w:sz w:val="16"/>
          <w:szCs w:val="20"/>
        </w:rPr>
        <w:t xml:space="preserve"> similar a la del Instituto Nacional de Pediatría.</w:t>
      </w:r>
    </w:p>
    <w:p w14:paraId="5B331CD6" w14:textId="77777777" w:rsidR="00FB1CEA" w:rsidRPr="006F0E0A" w:rsidRDefault="00FB1CEA" w:rsidP="00FB1CEA">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El Currículum Vitae deberá contener la siguiente información: </w:t>
      </w:r>
    </w:p>
    <w:p w14:paraId="52E63374" w14:textId="77777777" w:rsidR="00FB1CEA" w:rsidRPr="006F0E0A" w:rsidRDefault="00D26E7F" w:rsidP="00D26E7F">
      <w:pPr>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A.- </w:t>
      </w:r>
      <w:r w:rsidR="00FB1CEA" w:rsidRPr="006F0E0A">
        <w:rPr>
          <w:rStyle w:val="nfasis"/>
          <w:rFonts w:ascii="Montserrat" w:hAnsi="Montserrat"/>
          <w:i w:val="0"/>
          <w:sz w:val="16"/>
          <w:szCs w:val="20"/>
        </w:rPr>
        <w:t xml:space="preserve">Nivel de especialidad, máximo cinco contratos recientes (no más de cinco años) que avalen esta experiencia; en Instituciones Hospitalarias del sector salud de Tercer Nivel y Alta Especialidad que brinden atención Pediátrica, así como, el Nombre, Dirección y Número Telefónico del Contratante, para en su caso solicitar referencias del servicio prestado. El Licitante deberá presentar una Constancia de Cumplimiento (cancelación de fianza o carta de cumplimiento de contrato) debidamente firmadas por los clientes de cada uno de los Contratos presentados. </w:t>
      </w:r>
    </w:p>
    <w:p w14:paraId="33C03918"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0B62F131" w14:textId="525B2D5C" w:rsidR="00FB1CEA" w:rsidRPr="006F0E0A" w:rsidRDefault="00D26E7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B.- </w:t>
      </w:r>
      <w:r w:rsidR="00396648" w:rsidRPr="006F0E0A">
        <w:rPr>
          <w:rFonts w:ascii="Montserrat" w:eastAsia="Montserrat" w:hAnsi="Montserrat" w:cs="Montserrat"/>
          <w:sz w:val="18"/>
          <w:szCs w:val="18"/>
        </w:rPr>
        <w:t>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de la COFEPRIS</w:t>
      </w:r>
      <w:r w:rsidR="00854190">
        <w:rPr>
          <w:rFonts w:ascii="Montserrat" w:eastAsia="Montserrat" w:hAnsi="Montserrat" w:cs="Montserrat"/>
          <w:sz w:val="18"/>
          <w:szCs w:val="18"/>
        </w:rPr>
        <w:t>.</w:t>
      </w:r>
    </w:p>
    <w:p w14:paraId="6FF5F990"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3883779C" w14:textId="39287A8D" w:rsidR="00FB1CEA" w:rsidRPr="006F0E0A" w:rsidRDefault="00D26E7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C.- </w:t>
      </w:r>
      <w:r w:rsidR="00396648" w:rsidRPr="006F0E0A">
        <w:rPr>
          <w:rFonts w:ascii="Montserrat" w:eastAsia="Montserrat" w:hAnsi="Montserrat" w:cs="Montserrat"/>
          <w:color w:val="000000"/>
          <w:sz w:val="18"/>
          <w:szCs w:val="18"/>
        </w:rPr>
        <w:t>En el caso de que algún equipo no requiera de registro sanitario el prestador de servicios deberá presentar documento expedido por la COFEPRIS o publicado en el DOF, en el que se señale que el insumo no requiere de registro sanitario</w:t>
      </w:r>
      <w:r w:rsidR="00854190">
        <w:rPr>
          <w:rFonts w:ascii="Montserrat" w:eastAsia="Montserrat" w:hAnsi="Montserrat" w:cs="Montserrat"/>
          <w:color w:val="000000"/>
          <w:sz w:val="18"/>
          <w:szCs w:val="18"/>
        </w:rPr>
        <w:t>.</w:t>
      </w:r>
    </w:p>
    <w:p w14:paraId="6086DFBC" w14:textId="77777777" w:rsidR="000C1FD8" w:rsidRPr="006F0E0A" w:rsidRDefault="000C1FD8" w:rsidP="00D26E7F">
      <w:pPr>
        <w:tabs>
          <w:tab w:val="left" w:pos="709"/>
          <w:tab w:val="right" w:leader="dot" w:pos="9072"/>
        </w:tabs>
        <w:spacing w:after="0" w:line="240" w:lineRule="auto"/>
        <w:ind w:left="360"/>
        <w:jc w:val="both"/>
        <w:rPr>
          <w:rStyle w:val="nfasis"/>
          <w:rFonts w:ascii="Montserrat" w:hAnsi="Montserrat"/>
          <w:i w:val="0"/>
          <w:color w:val="FF0000"/>
          <w:sz w:val="16"/>
          <w:szCs w:val="20"/>
        </w:rPr>
      </w:pPr>
    </w:p>
    <w:p w14:paraId="4D907372" w14:textId="7E37F773" w:rsidR="000C1FD8" w:rsidRPr="006F0E0A" w:rsidRDefault="00D26E7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D.- </w:t>
      </w:r>
      <w:r w:rsidR="00396648" w:rsidRPr="006F0E0A">
        <w:rPr>
          <w:rFonts w:ascii="Montserrat" w:eastAsia="Montserrat" w:hAnsi="Montserrat" w:cs="Montserrat"/>
          <w:color w:val="000000"/>
          <w:sz w:val="18"/>
          <w:szCs w:val="18"/>
        </w:rPr>
        <w:t xml:space="preserve">Del equipo Médico deberá presentar copia simple del Certificado FDA vigente y/o el CCEE o Certificado de Calidad de Buenas Prácticas de Manufactura de COFEPRIS o </w:t>
      </w:r>
      <w:r w:rsidR="008F4779" w:rsidRPr="000515AF">
        <w:rPr>
          <w:rFonts w:ascii="Montserrat" w:eastAsia="Montserrat" w:hAnsi="Montserrat" w:cs="Montserrat"/>
          <w:color w:val="000000"/>
          <w:sz w:val="18"/>
          <w:szCs w:val="18"/>
        </w:rPr>
        <w:t>ISO 13485</w:t>
      </w:r>
      <w:r w:rsidR="008F4779" w:rsidRPr="00854190">
        <w:rPr>
          <w:rFonts w:ascii="Montserrat" w:eastAsia="Montserrat" w:hAnsi="Montserrat" w:cs="Montserrat"/>
          <w:color w:val="000000"/>
          <w:sz w:val="18"/>
          <w:szCs w:val="18"/>
          <w:shd w:val="clear" w:color="auto" w:fill="FFFFFF" w:themeFill="background1"/>
        </w:rPr>
        <w:t xml:space="preserve"> </w:t>
      </w:r>
      <w:r w:rsidR="00396648" w:rsidRPr="006F0E0A">
        <w:rPr>
          <w:rFonts w:ascii="Montserrat" w:eastAsia="Montserrat" w:hAnsi="Montserrat" w:cs="Montserrat"/>
          <w:color w:val="000000"/>
          <w:sz w:val="18"/>
          <w:szCs w:val="18"/>
        </w:rPr>
        <w:t>de Calidad vigente en el idioma del país de origen acompañado de su traducción simple al español</w:t>
      </w:r>
      <w:r w:rsidR="00854190">
        <w:rPr>
          <w:rFonts w:ascii="Montserrat" w:eastAsia="Montserrat" w:hAnsi="Montserrat" w:cs="Montserrat"/>
          <w:color w:val="000000"/>
          <w:sz w:val="18"/>
          <w:szCs w:val="18"/>
        </w:rPr>
        <w:t>.</w:t>
      </w:r>
    </w:p>
    <w:p w14:paraId="0EEDF102" w14:textId="77777777" w:rsidR="00396648" w:rsidRPr="006F0E0A" w:rsidRDefault="00396648" w:rsidP="00D26E7F">
      <w:pPr>
        <w:tabs>
          <w:tab w:val="left" w:pos="709"/>
          <w:tab w:val="right" w:leader="dot" w:pos="9072"/>
        </w:tabs>
        <w:spacing w:after="0" w:line="240" w:lineRule="auto"/>
        <w:ind w:left="360"/>
        <w:jc w:val="both"/>
        <w:rPr>
          <w:rStyle w:val="nfasis"/>
          <w:rFonts w:ascii="Montserrat" w:hAnsi="Montserrat"/>
          <w:i w:val="0"/>
          <w:sz w:val="16"/>
          <w:szCs w:val="20"/>
        </w:rPr>
      </w:pPr>
    </w:p>
    <w:p w14:paraId="00599865" w14:textId="4E3D0BAD" w:rsidR="00396648" w:rsidRPr="006F0E0A" w:rsidRDefault="00D26E7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E.- </w:t>
      </w:r>
      <w:bookmarkStart w:id="37" w:name="_Hlk31188141"/>
      <w:r w:rsidR="00396648" w:rsidRPr="006F0E0A">
        <w:rPr>
          <w:rFonts w:ascii="Montserrat" w:eastAsia="Montserrat" w:hAnsi="Montserrat" w:cs="Montserrat"/>
          <w:color w:val="000000"/>
          <w:sz w:val="18"/>
          <w:szCs w:val="18"/>
        </w:rPr>
        <w:t>copia simple del aviso de importación de los equipos que entregue; para el caso de los equipos nacionales deberá entregar la documentación que avale la fecha de fabricación.</w:t>
      </w:r>
    </w:p>
    <w:p w14:paraId="16F5C205" w14:textId="4E1E6A87" w:rsidR="001116AF" w:rsidRPr="006F0E0A" w:rsidRDefault="001116AF" w:rsidP="00D26E7F">
      <w:pPr>
        <w:tabs>
          <w:tab w:val="left" w:pos="709"/>
          <w:tab w:val="right" w:leader="dot" w:pos="9072"/>
        </w:tabs>
        <w:spacing w:after="0" w:line="240" w:lineRule="auto"/>
        <w:ind w:left="360"/>
        <w:jc w:val="both"/>
        <w:rPr>
          <w:rFonts w:ascii="Montserrat" w:eastAsia="Montserrat" w:hAnsi="Montserrat" w:cs="Montserrat"/>
          <w:color w:val="000000"/>
          <w:sz w:val="18"/>
          <w:szCs w:val="18"/>
        </w:rPr>
      </w:pPr>
    </w:p>
    <w:p w14:paraId="7FE98EDC" w14:textId="62F548AD" w:rsidR="001116AF" w:rsidRDefault="001116AF" w:rsidP="00D26E7F">
      <w:pPr>
        <w:tabs>
          <w:tab w:val="left" w:pos="709"/>
          <w:tab w:val="right" w:leader="dot" w:pos="9072"/>
        </w:tabs>
        <w:spacing w:after="0" w:line="240" w:lineRule="auto"/>
        <w:ind w:left="360"/>
        <w:jc w:val="both"/>
        <w:rPr>
          <w:rStyle w:val="nfasis"/>
          <w:rFonts w:ascii="Montserrat" w:hAnsi="Montserrat"/>
          <w:i w:val="0"/>
          <w:sz w:val="16"/>
          <w:szCs w:val="20"/>
        </w:rPr>
      </w:pPr>
      <w:r w:rsidRPr="006F0E0A">
        <w:rPr>
          <w:rFonts w:ascii="Montserrat" w:eastAsia="Montserrat" w:hAnsi="Montserrat" w:cs="Montserrat"/>
          <w:color w:val="000000"/>
          <w:sz w:val="18"/>
          <w:szCs w:val="18"/>
        </w:rPr>
        <w:t xml:space="preserve">F.- </w:t>
      </w:r>
      <w:r w:rsidRPr="006F0E0A">
        <w:rPr>
          <w:rStyle w:val="nfasis"/>
          <w:rFonts w:ascii="Montserrat" w:hAnsi="Montserrat"/>
          <w:i w:val="0"/>
          <w:sz w:val="16"/>
          <w:szCs w:val="20"/>
        </w:rPr>
        <w:t>Estrategia o Plan con el que el Licitante garantice la capacidad de la prestación del servicio, para que en caso de un siniestro el Instituto pueda brindar atención durante 72 horas</w:t>
      </w:r>
      <w:r w:rsidR="005C77AD" w:rsidRPr="006F0E0A">
        <w:rPr>
          <w:rStyle w:val="nfasis"/>
          <w:rFonts w:ascii="Montserrat" w:hAnsi="Montserrat"/>
          <w:i w:val="0"/>
          <w:sz w:val="16"/>
          <w:szCs w:val="20"/>
        </w:rPr>
        <w:t>.</w:t>
      </w:r>
    </w:p>
    <w:p w14:paraId="76F20995" w14:textId="1CF35D06" w:rsidR="00984F51" w:rsidRDefault="00984F51" w:rsidP="00D26E7F">
      <w:pPr>
        <w:tabs>
          <w:tab w:val="left" w:pos="709"/>
          <w:tab w:val="right" w:leader="dot" w:pos="9072"/>
        </w:tabs>
        <w:spacing w:after="0" w:line="240" w:lineRule="auto"/>
        <w:ind w:left="360"/>
        <w:jc w:val="both"/>
        <w:rPr>
          <w:rStyle w:val="nfasis"/>
          <w:rFonts w:ascii="Montserrat" w:hAnsi="Montserrat"/>
          <w:i w:val="0"/>
          <w:sz w:val="16"/>
          <w:szCs w:val="20"/>
        </w:rPr>
      </w:pPr>
      <w:r>
        <w:rPr>
          <w:rFonts w:ascii="Montserrat" w:eastAsia="Montserrat" w:hAnsi="Montserrat" w:cs="Montserrat"/>
          <w:color w:val="000000"/>
          <w:sz w:val="18"/>
          <w:szCs w:val="18"/>
        </w:rPr>
        <w:t>G.</w:t>
      </w:r>
      <w:r>
        <w:rPr>
          <w:rStyle w:val="nfasis"/>
          <w:rFonts w:ascii="Montserrat" w:hAnsi="Montserrat"/>
          <w:i w:val="0"/>
          <w:sz w:val="16"/>
          <w:szCs w:val="20"/>
        </w:rPr>
        <w:t>-</w:t>
      </w:r>
    </w:p>
    <w:p w14:paraId="7A14B27A" w14:textId="4994F58A" w:rsidR="00B31ABB" w:rsidRPr="006F0E0A" w:rsidRDefault="00B31ABB" w:rsidP="00B31ABB">
      <w:pPr>
        <w:tabs>
          <w:tab w:val="left" w:pos="709"/>
          <w:tab w:val="right" w:leader="dot" w:pos="9072"/>
        </w:tabs>
        <w:spacing w:after="0" w:line="240" w:lineRule="auto"/>
        <w:jc w:val="both"/>
        <w:rPr>
          <w:rFonts w:ascii="Montserrat" w:eastAsia="Montserrat" w:hAnsi="Montserrat" w:cs="Montserrat"/>
          <w:color w:val="000000"/>
          <w:sz w:val="18"/>
          <w:szCs w:val="18"/>
        </w:rPr>
      </w:pPr>
    </w:p>
    <w:p w14:paraId="1624D8A2" w14:textId="76903F92" w:rsidR="00B31ABB" w:rsidRPr="006F0E0A" w:rsidRDefault="00B31ABB" w:rsidP="00B31ABB">
      <w:pPr>
        <w:tabs>
          <w:tab w:val="left" w:pos="709"/>
          <w:tab w:val="right" w:leader="dot" w:pos="9072"/>
        </w:tabs>
        <w:spacing w:after="0" w:line="240" w:lineRule="auto"/>
        <w:jc w:val="both"/>
        <w:rPr>
          <w:rStyle w:val="nfasis"/>
          <w:rFonts w:ascii="Montserrat" w:hAnsi="Montserrat"/>
          <w:b/>
          <w:i w:val="0"/>
          <w:sz w:val="16"/>
          <w:szCs w:val="20"/>
        </w:rPr>
      </w:pPr>
      <w:bookmarkStart w:id="38" w:name="_Hlk95497393"/>
      <w:r w:rsidRPr="006F0E0A">
        <w:rPr>
          <w:rFonts w:ascii="Montserrat" w:eastAsia="Montserrat" w:hAnsi="Montserrat" w:cs="Montserrat"/>
          <w:color w:val="000000"/>
          <w:sz w:val="18"/>
          <w:szCs w:val="18"/>
        </w:rPr>
        <w:t xml:space="preserve">2.- </w:t>
      </w:r>
      <w:bookmarkEnd w:id="37"/>
      <w:r w:rsidRPr="006F0E0A">
        <w:rPr>
          <w:rStyle w:val="nfasis"/>
          <w:rFonts w:ascii="Montserrat" w:hAnsi="Montserrat"/>
          <w:b/>
          <w:i w:val="0"/>
          <w:sz w:val="16"/>
          <w:szCs w:val="20"/>
        </w:rPr>
        <w:t>Curriculum del Ingeniero Biomédico o afín:</w:t>
      </w:r>
    </w:p>
    <w:p w14:paraId="237B069B" w14:textId="77777777" w:rsidR="00B31ABB" w:rsidRPr="006F0E0A" w:rsidRDefault="00B31ABB" w:rsidP="00B31ABB">
      <w:pPr>
        <w:tabs>
          <w:tab w:val="left" w:pos="709"/>
          <w:tab w:val="right" w:leader="dot" w:pos="9072"/>
        </w:tabs>
        <w:spacing w:after="0" w:line="240" w:lineRule="auto"/>
        <w:jc w:val="both"/>
        <w:rPr>
          <w:rStyle w:val="nfasis"/>
          <w:rFonts w:ascii="Montserrat" w:hAnsi="Montserrat"/>
          <w:b/>
          <w:i w:val="0"/>
          <w:sz w:val="16"/>
          <w:szCs w:val="20"/>
        </w:rPr>
      </w:pPr>
    </w:p>
    <w:p w14:paraId="1E978DD4" w14:textId="77777777"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3728C2BA" w14:textId="459A5D9F"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II.- Titulo.</w:t>
      </w:r>
    </w:p>
    <w:p w14:paraId="31C322B4" w14:textId="75C8F6C3" w:rsidR="00B31ABB" w:rsidRPr="006F0E0A" w:rsidRDefault="00B31ABB" w:rsidP="00B31ABB">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Cedula profesional </w:t>
      </w:r>
    </w:p>
    <w:p w14:paraId="356CF1A5" w14:textId="77777777" w:rsidR="008F4779" w:rsidRDefault="00B31ABB" w:rsidP="008F4779">
      <w:pPr>
        <w:tabs>
          <w:tab w:val="num" w:pos="720"/>
        </w:tabs>
        <w:spacing w:line="276" w:lineRule="auto"/>
        <w:ind w:left="1134"/>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IV.- </w:t>
      </w:r>
      <w:r w:rsidR="008F678A" w:rsidRPr="006F0E0A">
        <w:rPr>
          <w:rStyle w:val="nfasis"/>
          <w:rFonts w:ascii="Montserrat" w:hAnsi="Montserrat"/>
          <w:i w:val="0"/>
          <w:sz w:val="16"/>
          <w:szCs w:val="20"/>
        </w:rPr>
        <w:t>C</w:t>
      </w:r>
      <w:r w:rsidRPr="006F0E0A">
        <w:rPr>
          <w:rStyle w:val="nfasis"/>
          <w:rFonts w:ascii="Montserrat" w:hAnsi="Montserrat"/>
          <w:i w:val="0"/>
          <w:sz w:val="16"/>
          <w:szCs w:val="20"/>
        </w:rPr>
        <w:t>onstancias de capacitaci</w:t>
      </w:r>
      <w:r w:rsidR="008F678A" w:rsidRPr="006F0E0A">
        <w:rPr>
          <w:rStyle w:val="nfasis"/>
          <w:rFonts w:ascii="Montserrat" w:hAnsi="Montserrat"/>
          <w:i w:val="0"/>
          <w:sz w:val="16"/>
          <w:szCs w:val="20"/>
        </w:rPr>
        <w:t>ones</w:t>
      </w:r>
      <w:r w:rsidRPr="006F0E0A">
        <w:rPr>
          <w:rStyle w:val="nfasis"/>
          <w:rFonts w:ascii="Montserrat" w:hAnsi="Montserrat"/>
          <w:i w:val="0"/>
          <w:sz w:val="16"/>
          <w:szCs w:val="20"/>
        </w:rPr>
        <w:t xml:space="preserve"> con relación </w:t>
      </w:r>
      <w:r w:rsidR="008F678A" w:rsidRPr="006F0E0A">
        <w:rPr>
          <w:rStyle w:val="nfasis"/>
          <w:rFonts w:ascii="Montserrat" w:hAnsi="Montserrat"/>
          <w:i w:val="0"/>
          <w:sz w:val="16"/>
          <w:szCs w:val="20"/>
        </w:rPr>
        <w:t xml:space="preserve">a </w:t>
      </w:r>
      <w:r w:rsidR="008C1854">
        <w:rPr>
          <w:rStyle w:val="nfasis"/>
          <w:rFonts w:ascii="Montserrat" w:hAnsi="Montserrat"/>
          <w:i w:val="0"/>
          <w:sz w:val="16"/>
          <w:szCs w:val="20"/>
        </w:rPr>
        <w:t>procedimientos de hemodinamia</w:t>
      </w:r>
      <w:r w:rsidRPr="006F0E0A">
        <w:rPr>
          <w:rStyle w:val="nfasis"/>
          <w:rFonts w:ascii="Montserrat" w:hAnsi="Montserrat"/>
          <w:i w:val="0"/>
          <w:sz w:val="16"/>
          <w:szCs w:val="20"/>
        </w:rPr>
        <w:t xml:space="preserve"> </w:t>
      </w:r>
    </w:p>
    <w:p w14:paraId="10CBEB78" w14:textId="51F2DE6E" w:rsidR="008F678A" w:rsidRPr="00854190" w:rsidRDefault="00854190" w:rsidP="00854190">
      <w:pPr>
        <w:tabs>
          <w:tab w:val="num" w:pos="720"/>
        </w:tabs>
        <w:spacing w:line="276" w:lineRule="auto"/>
        <w:jc w:val="both"/>
        <w:rPr>
          <w:rStyle w:val="nfasis"/>
          <w:rFonts w:ascii="Montserrat" w:hAnsi="Montserrat"/>
          <w:i w:val="0"/>
          <w:sz w:val="16"/>
          <w:szCs w:val="20"/>
        </w:rPr>
      </w:pPr>
      <w:r>
        <w:rPr>
          <w:rStyle w:val="nfasis"/>
          <w:rFonts w:ascii="Montserrat" w:hAnsi="Montserrat"/>
          <w:b/>
          <w:i w:val="0"/>
          <w:sz w:val="16"/>
          <w:szCs w:val="20"/>
        </w:rPr>
        <w:t>2</w:t>
      </w:r>
      <w:r w:rsidR="008F4779">
        <w:rPr>
          <w:rStyle w:val="nfasis"/>
          <w:rFonts w:ascii="Montserrat" w:hAnsi="Montserrat"/>
          <w:b/>
          <w:i w:val="0"/>
          <w:sz w:val="16"/>
          <w:szCs w:val="20"/>
        </w:rPr>
        <w:t xml:space="preserve">.- </w:t>
      </w:r>
      <w:r w:rsidR="008F678A" w:rsidRPr="006F0E0A">
        <w:rPr>
          <w:rStyle w:val="nfasis"/>
          <w:rFonts w:ascii="Montserrat" w:hAnsi="Montserrat"/>
          <w:b/>
          <w:i w:val="0"/>
          <w:sz w:val="16"/>
          <w:szCs w:val="20"/>
        </w:rPr>
        <w:t>Curriculum del técnico:</w:t>
      </w:r>
    </w:p>
    <w:p w14:paraId="7A1502AD" w14:textId="77777777" w:rsidR="008F678A" w:rsidRPr="006F0E0A" w:rsidRDefault="008F678A" w:rsidP="008F678A">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1314ADDF" w14:textId="458CFE18" w:rsidR="008F678A" w:rsidRPr="00B173DA" w:rsidRDefault="008F678A" w:rsidP="008F678A">
      <w:pPr>
        <w:tabs>
          <w:tab w:val="num" w:pos="720"/>
        </w:tabs>
        <w:spacing w:line="276" w:lineRule="auto"/>
        <w:ind w:left="1134"/>
        <w:jc w:val="both"/>
        <w:rPr>
          <w:rStyle w:val="nfasis"/>
          <w:rFonts w:ascii="Montserrat" w:hAnsi="Montserrat"/>
          <w:i w:val="0"/>
          <w:sz w:val="16"/>
          <w:szCs w:val="20"/>
        </w:rPr>
      </w:pPr>
      <w:r w:rsidRPr="00B173DA">
        <w:rPr>
          <w:rStyle w:val="nfasis"/>
          <w:rFonts w:ascii="Montserrat" w:hAnsi="Montserrat"/>
          <w:i w:val="0"/>
          <w:sz w:val="16"/>
          <w:szCs w:val="20"/>
        </w:rPr>
        <w:t>II.- Certificado de estudios .</w:t>
      </w:r>
    </w:p>
    <w:p w14:paraId="2720B2E0" w14:textId="4B053315" w:rsidR="008F678A" w:rsidRPr="006F0E0A" w:rsidRDefault="008F678A" w:rsidP="008F678A">
      <w:pPr>
        <w:tabs>
          <w:tab w:val="num" w:pos="720"/>
        </w:tabs>
        <w:spacing w:line="276" w:lineRule="auto"/>
        <w:ind w:left="1134"/>
        <w:jc w:val="both"/>
        <w:rPr>
          <w:rStyle w:val="nfasis"/>
          <w:rFonts w:ascii="Montserrat" w:hAnsi="Montserrat"/>
          <w:i w:val="0"/>
          <w:sz w:val="16"/>
          <w:szCs w:val="20"/>
        </w:rPr>
      </w:pPr>
      <w:r w:rsidRPr="00B173DA">
        <w:rPr>
          <w:rStyle w:val="nfasis"/>
          <w:rFonts w:ascii="Montserrat" w:hAnsi="Montserrat"/>
          <w:i w:val="0"/>
          <w:sz w:val="16"/>
          <w:szCs w:val="20"/>
        </w:rPr>
        <w:t>III.- Constancias d</w:t>
      </w:r>
      <w:r w:rsidR="008C1854" w:rsidRPr="00B173DA">
        <w:rPr>
          <w:rStyle w:val="nfasis"/>
          <w:rFonts w:ascii="Montserrat" w:hAnsi="Montserrat"/>
          <w:i w:val="0"/>
          <w:sz w:val="16"/>
          <w:szCs w:val="20"/>
        </w:rPr>
        <w:t>e capacitaciones con relación procedimientos de Hemodinamia</w:t>
      </w:r>
      <w:r w:rsidRPr="00B173DA">
        <w:rPr>
          <w:rStyle w:val="nfasis"/>
          <w:rFonts w:ascii="Montserrat" w:hAnsi="Montserrat"/>
          <w:i w:val="0"/>
          <w:sz w:val="16"/>
          <w:szCs w:val="20"/>
        </w:rPr>
        <w:t>.</w:t>
      </w:r>
      <w:r w:rsidRPr="006F0E0A">
        <w:rPr>
          <w:rStyle w:val="nfasis"/>
          <w:rFonts w:ascii="Montserrat" w:hAnsi="Montserrat"/>
          <w:i w:val="0"/>
          <w:sz w:val="16"/>
          <w:szCs w:val="20"/>
        </w:rPr>
        <w:t xml:space="preserve"> </w:t>
      </w:r>
    </w:p>
    <w:p w14:paraId="3C61C85A" w14:textId="7D1BABB0" w:rsidR="00A5745B" w:rsidRPr="006F0E0A" w:rsidRDefault="00854190" w:rsidP="00A5745B">
      <w:pPr>
        <w:pStyle w:val="yiv2027577882msonormal"/>
        <w:ind w:right="102"/>
        <w:jc w:val="both"/>
        <w:rPr>
          <w:rStyle w:val="nfasis"/>
          <w:rFonts w:ascii="Montserrat" w:eastAsiaTheme="minorHAnsi" w:hAnsi="Montserrat" w:cstheme="minorBidi"/>
          <w:i w:val="0"/>
          <w:sz w:val="16"/>
          <w:szCs w:val="20"/>
          <w:lang w:eastAsia="en-US"/>
        </w:rPr>
      </w:pPr>
      <w:r>
        <w:rPr>
          <w:rStyle w:val="nfasis"/>
          <w:rFonts w:ascii="Montserrat" w:hAnsi="Montserrat"/>
          <w:i w:val="0"/>
          <w:sz w:val="16"/>
          <w:szCs w:val="20"/>
        </w:rPr>
        <w:lastRenderedPageBreak/>
        <w:t>3</w:t>
      </w:r>
      <w:r w:rsidR="00A5745B" w:rsidRPr="006F0E0A">
        <w:rPr>
          <w:rStyle w:val="nfasis"/>
          <w:rFonts w:ascii="Montserrat" w:hAnsi="Montserrat"/>
          <w:i w:val="0"/>
          <w:sz w:val="16"/>
          <w:szCs w:val="20"/>
        </w:rPr>
        <w:t xml:space="preserve">.- </w:t>
      </w:r>
      <w:r w:rsidR="00A5745B" w:rsidRPr="006F0E0A">
        <w:rPr>
          <w:rStyle w:val="nfasis"/>
          <w:rFonts w:ascii="Montserrat" w:eastAsiaTheme="minorHAnsi" w:hAnsi="Montserrat" w:cstheme="minorBidi"/>
          <w:i w:val="0"/>
          <w:sz w:val="16"/>
          <w:szCs w:val="20"/>
          <w:lang w:eastAsia="en-US"/>
        </w:rPr>
        <w:t xml:space="preserve">Organigrama del licitante, así como la plantilla del personal operativo y técnico que intervendrá en la prestación del servicio, el cual deberá de contener </w:t>
      </w:r>
      <w:r w:rsidR="009E6732" w:rsidRPr="006F0E0A">
        <w:rPr>
          <w:rStyle w:val="nfasis"/>
          <w:rFonts w:ascii="Montserrat" w:eastAsiaTheme="minorHAnsi" w:hAnsi="Montserrat" w:cstheme="minorBidi"/>
          <w:i w:val="0"/>
          <w:sz w:val="16"/>
          <w:szCs w:val="20"/>
          <w:lang w:eastAsia="en-US"/>
        </w:rPr>
        <w:t>Curriculum</w:t>
      </w:r>
      <w:r w:rsidR="00A5745B" w:rsidRPr="006F0E0A">
        <w:rPr>
          <w:rStyle w:val="nfasis"/>
          <w:rFonts w:ascii="Montserrat" w:eastAsiaTheme="minorHAnsi" w:hAnsi="Montserrat" w:cstheme="minorBidi"/>
          <w:i w:val="0"/>
          <w:sz w:val="16"/>
          <w:szCs w:val="20"/>
          <w:lang w:eastAsia="en-US"/>
        </w:rPr>
        <w:t xml:space="preserve"> vitae de cada una de las personas que fo</w:t>
      </w:r>
      <w:r w:rsidR="00396648" w:rsidRPr="006F0E0A">
        <w:rPr>
          <w:rStyle w:val="nfasis"/>
          <w:rFonts w:ascii="Montserrat" w:eastAsiaTheme="minorHAnsi" w:hAnsi="Montserrat" w:cstheme="minorBidi"/>
          <w:i w:val="0"/>
          <w:sz w:val="16"/>
          <w:szCs w:val="20"/>
          <w:lang w:eastAsia="en-US"/>
        </w:rPr>
        <w:t>r</w:t>
      </w:r>
      <w:r w:rsidR="00A5745B" w:rsidRPr="006F0E0A">
        <w:rPr>
          <w:rStyle w:val="nfasis"/>
          <w:rFonts w:ascii="Montserrat" w:eastAsiaTheme="minorHAnsi" w:hAnsi="Montserrat" w:cstheme="minorBidi"/>
          <w:i w:val="0"/>
          <w:sz w:val="16"/>
          <w:szCs w:val="20"/>
          <w:lang w:eastAsia="en-US"/>
        </w:rPr>
        <w:t>men parte de la plantilla de personal.</w:t>
      </w:r>
    </w:p>
    <w:bookmarkEnd w:id="38"/>
    <w:p w14:paraId="0E4FF70B" w14:textId="77777777" w:rsidR="00FF06F4" w:rsidRPr="006F0E0A" w:rsidRDefault="00873ECF" w:rsidP="00746DFA">
      <w:pPr>
        <w:pStyle w:val="Textoindependiente"/>
        <w:rPr>
          <w:rStyle w:val="nfasis"/>
          <w:i w:val="0"/>
          <w:sz w:val="16"/>
        </w:rPr>
      </w:pPr>
      <w:r w:rsidRPr="006F0E0A">
        <w:rPr>
          <w:rStyle w:val="nfasis"/>
          <w:b/>
          <w:i w:val="0"/>
          <w:sz w:val="16"/>
        </w:rPr>
        <w:t>DOCUMENTO NÚMERO</w:t>
      </w:r>
      <w:r w:rsidR="00973625" w:rsidRPr="006F0E0A">
        <w:rPr>
          <w:rStyle w:val="nfasis"/>
          <w:b/>
          <w:i w:val="0"/>
          <w:sz w:val="16"/>
        </w:rPr>
        <w:t xml:space="preserve"> 1</w:t>
      </w:r>
      <w:r w:rsidR="005A13CF" w:rsidRPr="006F0E0A">
        <w:rPr>
          <w:rStyle w:val="nfasis"/>
          <w:b/>
          <w:i w:val="0"/>
          <w:sz w:val="16"/>
        </w:rPr>
        <w:t>1</w:t>
      </w:r>
      <w:r w:rsidR="00126EFC" w:rsidRPr="006F0E0A">
        <w:rPr>
          <w:rStyle w:val="nfasis"/>
          <w:b/>
          <w:i w:val="0"/>
          <w:sz w:val="16"/>
        </w:rPr>
        <w:t>.-</w:t>
      </w:r>
      <w:r w:rsidR="00126EFC" w:rsidRPr="006F0E0A">
        <w:rPr>
          <w:rStyle w:val="nfasis"/>
          <w:i w:val="0"/>
          <w:sz w:val="16"/>
        </w:rPr>
        <w:t xml:space="preserve"> Escrito </w:t>
      </w:r>
      <w:r w:rsidR="005A13CF" w:rsidRPr="006F0E0A">
        <w:rPr>
          <w:rStyle w:val="nfasis"/>
          <w:i w:val="0"/>
          <w:sz w:val="16"/>
        </w:rPr>
        <w:t xml:space="preserve">libre en el cual </w:t>
      </w:r>
      <w:r w:rsidR="00126EFC" w:rsidRPr="006F0E0A">
        <w:rPr>
          <w:rStyle w:val="nfasis"/>
          <w:i w:val="0"/>
          <w:sz w:val="16"/>
        </w:rPr>
        <w:t>bajo protesta de decir verdad</w:t>
      </w:r>
      <w:r w:rsidR="00973625" w:rsidRPr="006F0E0A">
        <w:rPr>
          <w:rStyle w:val="nfasis"/>
          <w:i w:val="0"/>
          <w:sz w:val="16"/>
        </w:rPr>
        <w:t>, el licitante</w:t>
      </w:r>
      <w:r w:rsidR="00FF06F4" w:rsidRPr="006F0E0A">
        <w:rPr>
          <w:rStyle w:val="nfasis"/>
          <w:i w:val="0"/>
          <w:sz w:val="16"/>
        </w:rPr>
        <w:t xml:space="preserve"> manifiesta </w:t>
      </w:r>
      <w:r w:rsidR="00126EFC" w:rsidRPr="006F0E0A">
        <w:rPr>
          <w:rStyle w:val="nfasis"/>
          <w:i w:val="0"/>
          <w:sz w:val="16"/>
        </w:rPr>
        <w:t xml:space="preserve"> que cuentan con personal Discapacitado en una proporción del cinco por ciento cuando menos del total de su plant</w:t>
      </w:r>
      <w:r w:rsidR="0005790F" w:rsidRPr="006F0E0A">
        <w:rPr>
          <w:rStyle w:val="nfasis"/>
          <w:i w:val="0"/>
          <w:sz w:val="16"/>
        </w:rPr>
        <w:t>illa</w:t>
      </w:r>
      <w:r w:rsidR="00126EFC" w:rsidRPr="006F0E0A">
        <w:rPr>
          <w:rStyle w:val="nfasis"/>
          <w:i w:val="0"/>
          <w:sz w:val="16"/>
        </w:rPr>
        <w:t xml:space="preserve"> de empleados. </w:t>
      </w:r>
    </w:p>
    <w:p w14:paraId="633841A5" w14:textId="1ED0F057" w:rsidR="00244EF4" w:rsidRPr="006F0E0A" w:rsidRDefault="00FF06F4" w:rsidP="00746DFA">
      <w:pPr>
        <w:pStyle w:val="Textoindependiente"/>
        <w:rPr>
          <w:rStyle w:val="Ttulo6Car"/>
          <w:rFonts w:eastAsiaTheme="minorHAnsi"/>
          <w:b w:val="0"/>
          <w:i/>
          <w:sz w:val="16"/>
        </w:rPr>
      </w:pPr>
      <w:r w:rsidRPr="006F0E0A">
        <w:rPr>
          <w:rStyle w:val="nfasis"/>
          <w:i w:val="0"/>
          <w:sz w:val="16"/>
        </w:rPr>
        <w:t>En caso de no contar con personal discapacitado se deberá de entregar escrito bajo protesta</w:t>
      </w:r>
      <w:r w:rsidR="0005790F" w:rsidRPr="006F0E0A">
        <w:rPr>
          <w:rStyle w:val="nfasis"/>
          <w:i w:val="0"/>
          <w:sz w:val="16"/>
        </w:rPr>
        <w:t xml:space="preserve"> de decir verdad,</w:t>
      </w:r>
      <w:r w:rsidRPr="006F0E0A">
        <w:rPr>
          <w:rStyle w:val="nfasis"/>
          <w:i w:val="0"/>
          <w:sz w:val="16"/>
        </w:rPr>
        <w:t xml:space="preserve"> en el cual manifieste que no cuenta con personal discapacitado </w:t>
      </w:r>
      <w:r w:rsidR="00244EF4" w:rsidRPr="006F0E0A">
        <w:rPr>
          <w:rStyle w:val="nfasis"/>
          <w:i w:val="0"/>
          <w:sz w:val="16"/>
        </w:rPr>
        <w:t>en una proporción del cinco por ciento cuando menos del total de su plantilla de empleados</w:t>
      </w:r>
      <w:r w:rsidR="00D13F23">
        <w:rPr>
          <w:rStyle w:val="Ttulo6Car"/>
          <w:rFonts w:eastAsiaTheme="minorHAnsi"/>
          <w:b w:val="0"/>
          <w:i/>
          <w:sz w:val="16"/>
        </w:rPr>
        <w:t>.</w:t>
      </w:r>
    </w:p>
    <w:p w14:paraId="23442E60" w14:textId="003B41B8" w:rsidR="005A13CF" w:rsidRPr="006F0E0A" w:rsidRDefault="005A13CF" w:rsidP="00746DFA">
      <w:pPr>
        <w:pStyle w:val="Textoindependiente"/>
        <w:rPr>
          <w:rStyle w:val="nfasis"/>
          <w:i w:val="0"/>
          <w:sz w:val="16"/>
        </w:rPr>
      </w:pPr>
      <w:r w:rsidRPr="006F0E0A">
        <w:rPr>
          <w:rStyle w:val="nfasis"/>
          <w:b/>
          <w:i w:val="0"/>
          <w:sz w:val="16"/>
        </w:rPr>
        <w:t>DOCUMENTO NÚMERO 12.-</w:t>
      </w:r>
      <w:r w:rsidRPr="006F0E0A">
        <w:rPr>
          <w:rStyle w:val="nfasis"/>
          <w:i w:val="0"/>
          <w:sz w:val="16"/>
        </w:rPr>
        <w:t xml:space="preserve"> Escrito</w:t>
      </w:r>
      <w:r w:rsidR="0005790F" w:rsidRPr="006F0E0A">
        <w:rPr>
          <w:rStyle w:val="nfasis"/>
          <w:i w:val="0"/>
          <w:sz w:val="16"/>
        </w:rPr>
        <w:t xml:space="preserve"> libre </w:t>
      </w:r>
      <w:r w:rsidRPr="006F0E0A">
        <w:rPr>
          <w:rStyle w:val="nfasis"/>
          <w:i w:val="0"/>
          <w:sz w:val="16"/>
        </w:rPr>
        <w:t>bajo protesta de decir verdad, donde el licitante manifieste que cuentan con la capacidad técnica y económica para la prestación de los servicios, objeto de</w:t>
      </w:r>
      <w:r w:rsidR="0005790F" w:rsidRPr="006F0E0A">
        <w:rPr>
          <w:rStyle w:val="nfasis"/>
          <w:i w:val="0"/>
          <w:sz w:val="16"/>
        </w:rPr>
        <w:t xml:space="preserve"> esta Licitación</w:t>
      </w:r>
      <w:r w:rsidRPr="006F0E0A">
        <w:rPr>
          <w:rStyle w:val="nfasis"/>
          <w:i w:val="0"/>
          <w:sz w:val="16"/>
        </w:rPr>
        <w:t>.</w:t>
      </w:r>
    </w:p>
    <w:p w14:paraId="09B3E801" w14:textId="5685D088" w:rsidR="00126EFC" w:rsidRDefault="00873ECF" w:rsidP="00746DFA">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1</w:t>
      </w:r>
      <w:r w:rsidR="00973625" w:rsidRPr="006F0E0A">
        <w:rPr>
          <w:rStyle w:val="nfasis"/>
          <w:rFonts w:ascii="Montserrat" w:hAnsi="Montserrat"/>
          <w:b/>
          <w:i w:val="0"/>
          <w:sz w:val="16"/>
          <w:szCs w:val="20"/>
        </w:rPr>
        <w:t>3</w:t>
      </w:r>
      <w:r w:rsidR="00126EFC" w:rsidRPr="006F0E0A">
        <w:rPr>
          <w:rStyle w:val="nfasis"/>
          <w:rFonts w:ascii="Montserrat" w:hAnsi="Montserrat"/>
          <w:b/>
          <w:i w:val="0"/>
          <w:sz w:val="16"/>
          <w:szCs w:val="20"/>
        </w:rPr>
        <w:t>.-</w:t>
      </w:r>
      <w:r w:rsidR="00126EFC" w:rsidRPr="006F0E0A">
        <w:rPr>
          <w:rStyle w:val="nfasis"/>
          <w:rFonts w:ascii="Montserrat" w:hAnsi="Montserrat"/>
          <w:i w:val="0"/>
          <w:sz w:val="16"/>
          <w:szCs w:val="20"/>
        </w:rPr>
        <w:t xml:space="preserve"> Descripción, alcances, características, especificaciones, términos y condiciones del</w:t>
      </w:r>
      <w:r w:rsidR="00FF06F4" w:rsidRPr="006F0E0A">
        <w:rPr>
          <w:rStyle w:val="nfasis"/>
          <w:rFonts w:ascii="Montserrat" w:hAnsi="Montserrat"/>
          <w:i w:val="0"/>
          <w:sz w:val="16"/>
          <w:szCs w:val="20"/>
        </w:rPr>
        <w:t xml:space="preserve"> “</w:t>
      </w:r>
      <w:r w:rsidR="00154FFA">
        <w:rPr>
          <w:rStyle w:val="nfasis"/>
          <w:rFonts w:ascii="Montserrat" w:hAnsi="Montserrat"/>
          <w:i w:val="0"/>
          <w:sz w:val="16"/>
          <w:szCs w:val="20"/>
        </w:rPr>
        <w:t xml:space="preserve">Servicio Médico Integral para Hemodinamia </w:t>
      </w:r>
      <w:r w:rsidR="00126EFC" w:rsidRPr="006F0E0A">
        <w:rPr>
          <w:rStyle w:val="nfasis"/>
          <w:rFonts w:ascii="Montserrat" w:hAnsi="Montserrat"/>
          <w:i w:val="0"/>
          <w:sz w:val="16"/>
          <w:szCs w:val="20"/>
        </w:rPr>
        <w:t xml:space="preserve">”, es decir, la descripción específica del servicio que se solicita conforme a lo que se establece en el Anexo </w:t>
      </w:r>
      <w:r w:rsidR="00D65BCF" w:rsidRPr="006F0E0A">
        <w:rPr>
          <w:rStyle w:val="nfasis"/>
          <w:rFonts w:ascii="Montserrat" w:hAnsi="Montserrat"/>
          <w:i w:val="0"/>
          <w:sz w:val="16"/>
          <w:szCs w:val="20"/>
        </w:rPr>
        <w:t>6</w:t>
      </w:r>
      <w:r w:rsidR="00126EFC" w:rsidRPr="006F0E0A">
        <w:rPr>
          <w:rStyle w:val="nfasis"/>
          <w:rFonts w:ascii="Montserrat" w:hAnsi="Montserrat"/>
          <w:i w:val="0"/>
          <w:sz w:val="16"/>
          <w:szCs w:val="20"/>
        </w:rPr>
        <w:t xml:space="preserve"> de la presente Convocatoria.</w:t>
      </w:r>
    </w:p>
    <w:p w14:paraId="44D110D0" w14:textId="2D15730F" w:rsidR="007E164C" w:rsidRPr="00854190" w:rsidRDefault="007E164C" w:rsidP="008F4779">
      <w:pPr>
        <w:pStyle w:val="Ttulo4"/>
        <w:shd w:val="clear" w:color="auto" w:fill="FFFFFF"/>
        <w:spacing w:before="188" w:after="188"/>
        <w:jc w:val="both"/>
        <w:rPr>
          <w:rStyle w:val="nfasis"/>
          <w:rFonts w:ascii="Montserrat" w:eastAsiaTheme="minorHAnsi" w:hAnsi="Montserrat" w:cstheme="minorBidi"/>
          <w:b w:val="0"/>
          <w:i w:val="0"/>
          <w:sz w:val="16"/>
          <w:szCs w:val="20"/>
          <w:lang w:eastAsia="en-US"/>
        </w:rPr>
      </w:pPr>
      <w:r w:rsidRPr="008F4779">
        <w:rPr>
          <w:rStyle w:val="nfasis"/>
          <w:rFonts w:ascii="Montserrat" w:hAnsi="Montserrat"/>
          <w:i w:val="0"/>
          <w:sz w:val="16"/>
          <w:szCs w:val="16"/>
        </w:rPr>
        <w:t>DOCUMENTO NÚMERO 14.-</w:t>
      </w:r>
      <w:r>
        <w:rPr>
          <w:sz w:val="16"/>
          <w:szCs w:val="16"/>
        </w:rPr>
        <w:t xml:space="preserve"> </w:t>
      </w:r>
      <w:r w:rsidR="00854190" w:rsidRPr="00854190">
        <w:rPr>
          <w:rFonts w:ascii="Montserrat" w:hAnsi="Montserrat"/>
          <w:b w:val="0"/>
          <w:sz w:val="16"/>
          <w:szCs w:val="16"/>
        </w:rPr>
        <w:t>Modelo de declaración bajo protesta de decir verdad de constancia de inscripción al padrón</w:t>
      </w:r>
      <w:r w:rsidR="00854190" w:rsidRPr="00854190">
        <w:rPr>
          <w:rStyle w:val="nfasis"/>
          <w:rFonts w:ascii="Montserrat" w:eastAsiaTheme="minorHAnsi" w:hAnsi="Montserrat" w:cstheme="minorBidi"/>
          <w:b w:val="0"/>
          <w:i w:val="0"/>
          <w:sz w:val="16"/>
          <w:szCs w:val="20"/>
          <w:lang w:eastAsia="en-US"/>
        </w:rPr>
        <w:t xml:space="preserve"> </w:t>
      </w:r>
      <w:r w:rsidR="008F4779" w:rsidRPr="00854190">
        <w:rPr>
          <w:rStyle w:val="nfasis"/>
          <w:rFonts w:ascii="Montserrat" w:eastAsiaTheme="minorHAnsi" w:hAnsi="Montserrat" w:cstheme="minorBidi"/>
          <w:b w:val="0"/>
          <w:i w:val="0"/>
          <w:sz w:val="16"/>
          <w:szCs w:val="20"/>
          <w:lang w:eastAsia="en-US"/>
        </w:rPr>
        <w:t xml:space="preserve">de servicios </w:t>
      </w:r>
      <w:r w:rsidR="00854190" w:rsidRPr="00854190">
        <w:rPr>
          <w:rStyle w:val="nfasis"/>
          <w:rFonts w:ascii="Montserrat" w:eastAsiaTheme="minorHAnsi" w:hAnsi="Montserrat" w:cstheme="minorBidi"/>
          <w:b w:val="0"/>
          <w:i w:val="0"/>
          <w:sz w:val="16"/>
          <w:szCs w:val="20"/>
          <w:lang w:eastAsia="en-US"/>
        </w:rPr>
        <w:t>u obras especializadas (REPSE).</w:t>
      </w:r>
    </w:p>
    <w:p w14:paraId="55D81AA5" w14:textId="0D3C2AE2" w:rsidR="00126EFC" w:rsidRPr="006F0E0A" w:rsidRDefault="00873ECF" w:rsidP="00746DFA">
      <w:pPr>
        <w:jc w:val="both"/>
        <w:rPr>
          <w:rStyle w:val="nfasis"/>
          <w:rFonts w:ascii="Montserrat" w:hAnsi="Montserrat"/>
          <w:i w:val="0"/>
          <w:sz w:val="16"/>
          <w:szCs w:val="20"/>
        </w:rPr>
      </w:pPr>
      <w:r w:rsidRPr="006F0E0A">
        <w:rPr>
          <w:rStyle w:val="nfasis"/>
          <w:rFonts w:ascii="Montserrat" w:hAnsi="Montserrat"/>
          <w:b/>
          <w:i w:val="0"/>
          <w:sz w:val="16"/>
          <w:szCs w:val="20"/>
        </w:rPr>
        <w:t>DOCUMENTO NÚMERO</w:t>
      </w:r>
      <w:r w:rsidR="00126EFC" w:rsidRPr="006F0E0A">
        <w:rPr>
          <w:rStyle w:val="nfasis"/>
          <w:rFonts w:ascii="Montserrat" w:hAnsi="Montserrat"/>
          <w:b/>
          <w:i w:val="0"/>
          <w:sz w:val="16"/>
          <w:szCs w:val="20"/>
        </w:rPr>
        <w:t xml:space="preserve"> 1</w:t>
      </w:r>
      <w:r w:rsidR="007E164C">
        <w:rPr>
          <w:rStyle w:val="nfasis"/>
          <w:rFonts w:ascii="Montserrat" w:hAnsi="Montserrat"/>
          <w:b/>
          <w:i w:val="0"/>
          <w:sz w:val="16"/>
          <w:szCs w:val="20"/>
        </w:rPr>
        <w:t>5</w:t>
      </w:r>
      <w:r w:rsidR="00126EFC" w:rsidRPr="006F0E0A">
        <w:rPr>
          <w:rStyle w:val="nfasis"/>
          <w:rFonts w:ascii="Montserrat" w:hAnsi="Montserrat"/>
          <w:b/>
          <w:i w:val="0"/>
          <w:sz w:val="16"/>
          <w:szCs w:val="20"/>
        </w:rPr>
        <w:t>.-</w:t>
      </w:r>
      <w:r w:rsidR="00126EFC" w:rsidRPr="006F0E0A">
        <w:rPr>
          <w:rStyle w:val="nfasis"/>
          <w:rFonts w:ascii="Montserrat" w:hAnsi="Montserrat"/>
          <w:i w:val="0"/>
          <w:sz w:val="16"/>
          <w:szCs w:val="20"/>
        </w:rPr>
        <w:t xml:space="preserve"> Pro</w:t>
      </w:r>
      <w:r w:rsidR="00C50571" w:rsidRPr="006F0E0A">
        <w:rPr>
          <w:rStyle w:val="nfasis"/>
          <w:rFonts w:ascii="Montserrat" w:hAnsi="Montserrat"/>
          <w:i w:val="0"/>
          <w:sz w:val="16"/>
          <w:szCs w:val="20"/>
        </w:rPr>
        <w:t>puesta económica de acuerdo al A</w:t>
      </w:r>
      <w:r w:rsidR="00126EFC" w:rsidRPr="006F0E0A">
        <w:rPr>
          <w:rStyle w:val="nfasis"/>
          <w:rFonts w:ascii="Montserrat" w:hAnsi="Montserrat"/>
          <w:i w:val="0"/>
          <w:sz w:val="16"/>
          <w:szCs w:val="20"/>
        </w:rPr>
        <w:t xml:space="preserve">nexo </w:t>
      </w:r>
      <w:r w:rsidR="00C50571" w:rsidRPr="006F0E0A">
        <w:rPr>
          <w:rStyle w:val="nfasis"/>
          <w:rFonts w:ascii="Montserrat" w:hAnsi="Montserrat"/>
          <w:i w:val="0"/>
          <w:sz w:val="16"/>
          <w:szCs w:val="20"/>
        </w:rPr>
        <w:t>número 7</w:t>
      </w:r>
      <w:r w:rsidR="00126EFC" w:rsidRPr="006F0E0A">
        <w:rPr>
          <w:rStyle w:val="nfasis"/>
          <w:rFonts w:ascii="Montserrat" w:hAnsi="Montserrat"/>
          <w:i w:val="0"/>
          <w:sz w:val="16"/>
          <w:szCs w:val="20"/>
        </w:rPr>
        <w:t>.</w:t>
      </w:r>
    </w:p>
    <w:p w14:paraId="5E831331" w14:textId="77777777" w:rsidR="00B6064A" w:rsidRPr="006F0E0A" w:rsidRDefault="00B6064A" w:rsidP="004D1691">
      <w:pPr>
        <w:jc w:val="both"/>
        <w:rPr>
          <w:rStyle w:val="nfasis"/>
          <w:rFonts w:ascii="Montserrat" w:hAnsi="Montserrat"/>
          <w:b/>
          <w:i w:val="0"/>
          <w:sz w:val="16"/>
          <w:szCs w:val="20"/>
        </w:rPr>
      </w:pPr>
      <w:r w:rsidRPr="006F0E0A">
        <w:rPr>
          <w:rStyle w:val="nfasis"/>
          <w:rFonts w:ascii="Montserrat" w:hAnsi="Montserrat"/>
          <w:b/>
          <w:i w:val="0"/>
          <w:sz w:val="16"/>
          <w:szCs w:val="20"/>
        </w:rPr>
        <w:t>La omisión en la entrega de cualquiera de los documentos antes referidos será causa de desechamiento de la propuesta.</w:t>
      </w:r>
    </w:p>
    <w:p w14:paraId="6584242D" w14:textId="77777777" w:rsidR="00FE6C32" w:rsidRPr="006F0E0A" w:rsidRDefault="004D1691" w:rsidP="008D0BDA">
      <w:pPr>
        <w:pStyle w:val="Ttulo2"/>
        <w:jc w:val="both"/>
        <w:rPr>
          <w:rFonts w:ascii="Montserrat" w:hAnsi="Montserrat"/>
        </w:rPr>
      </w:pPr>
      <w:bookmarkStart w:id="39" w:name="_Toc102981095"/>
      <w:r w:rsidRPr="006F0E0A">
        <w:rPr>
          <w:rFonts w:ascii="Montserrat" w:hAnsi="Montserrat"/>
        </w:rPr>
        <w:t>9.14</w:t>
      </w:r>
      <w:r w:rsidR="00FE6C32" w:rsidRPr="006F0E0A">
        <w:rPr>
          <w:rFonts w:ascii="Montserrat" w:hAnsi="Montserrat"/>
        </w:rPr>
        <w:t xml:space="preserve"> Criterios de Evaluación.</w:t>
      </w:r>
      <w:bookmarkEnd w:id="39"/>
    </w:p>
    <w:p w14:paraId="196CC956" w14:textId="77777777" w:rsidR="00A0347E"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Con fundamento en lo dispuesto por el Artículo 36 y 36 Bis de la Ley, </w:t>
      </w:r>
      <w:r w:rsidR="00B85F75" w:rsidRPr="006F0E0A">
        <w:rPr>
          <w:rStyle w:val="nfasis"/>
          <w:rFonts w:ascii="Montserrat" w:hAnsi="Montserrat"/>
          <w:i w:val="0"/>
          <w:sz w:val="16"/>
          <w:szCs w:val="20"/>
        </w:rPr>
        <w:t xml:space="preserve">la evaluación </w:t>
      </w:r>
      <w:r w:rsidRPr="006F0E0A">
        <w:rPr>
          <w:rStyle w:val="nfasis"/>
          <w:rFonts w:ascii="Montserrat" w:hAnsi="Montserrat"/>
          <w:i w:val="0"/>
          <w:sz w:val="16"/>
          <w:szCs w:val="20"/>
        </w:rPr>
        <w:t>se efectuará mediante el mecanismo de Puntos y Porcentajes de acuerdo a lo siguiente:</w:t>
      </w:r>
    </w:p>
    <w:p w14:paraId="7D74ACCC" w14:textId="77777777" w:rsidR="00126EFC" w:rsidRPr="006F0E0A" w:rsidRDefault="00126EFC" w:rsidP="008D0BDA">
      <w:pPr>
        <w:pStyle w:val="Ttulo2"/>
        <w:jc w:val="both"/>
        <w:rPr>
          <w:rFonts w:ascii="Montserrat" w:hAnsi="Montserrat"/>
        </w:rPr>
      </w:pPr>
      <w:r w:rsidRPr="006F0E0A">
        <w:rPr>
          <w:rFonts w:ascii="Montserrat" w:hAnsi="Montserrat"/>
        </w:rPr>
        <w:t xml:space="preserve"> </w:t>
      </w:r>
      <w:bookmarkStart w:id="40" w:name="_Toc297828938"/>
      <w:bookmarkStart w:id="41" w:name="_Toc475628030"/>
      <w:bookmarkStart w:id="42" w:name="_Toc47944619"/>
      <w:bookmarkStart w:id="43" w:name="_Toc102981096"/>
      <w:r w:rsidR="004D1691" w:rsidRPr="006F0E0A">
        <w:rPr>
          <w:rFonts w:ascii="Montserrat" w:hAnsi="Montserrat"/>
        </w:rPr>
        <w:t xml:space="preserve">9.15 </w:t>
      </w:r>
      <w:r w:rsidRPr="006F0E0A">
        <w:rPr>
          <w:rFonts w:ascii="Montserrat" w:hAnsi="Montserrat"/>
        </w:rPr>
        <w:t>E</w:t>
      </w:r>
      <w:r w:rsidR="008D0BDA" w:rsidRPr="006F0E0A">
        <w:rPr>
          <w:rFonts w:ascii="Montserrat" w:hAnsi="Montserrat"/>
        </w:rPr>
        <w:t>valuación de las Propuestas Técnica y Económicas.</w:t>
      </w:r>
      <w:bookmarkEnd w:id="40"/>
      <w:bookmarkEnd w:id="41"/>
      <w:bookmarkEnd w:id="42"/>
      <w:bookmarkEnd w:id="43"/>
      <w:r w:rsidRPr="006F0E0A">
        <w:rPr>
          <w:rFonts w:ascii="Montserrat" w:hAnsi="Montserrat"/>
        </w:rPr>
        <w:t xml:space="preserve"> </w:t>
      </w:r>
    </w:p>
    <w:p w14:paraId="00161609" w14:textId="77777777" w:rsidR="00754B66"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La evaluación de la proposiciones se efectuará mediante el mecanismo de Puntos y Porcentajes, verificando que las mismas cumplan con los requerimientos establecidos en esta Convocatoria y sus anexos, observando para ello lo previsto en los artículos 36 y 36 bis de la Ley, artículo 52 del Reglamento de la Ley, </w:t>
      </w:r>
    </w:p>
    <w:p w14:paraId="6A57F790" w14:textId="77777777" w:rsidR="00754B66" w:rsidRPr="006F0E0A" w:rsidRDefault="00754B66" w:rsidP="00C334F1">
      <w:pPr>
        <w:jc w:val="both"/>
        <w:rPr>
          <w:rStyle w:val="nfasis"/>
          <w:rFonts w:ascii="Montserrat" w:hAnsi="Montserrat"/>
          <w:i w:val="0"/>
          <w:sz w:val="16"/>
          <w:szCs w:val="16"/>
        </w:rPr>
      </w:pPr>
      <w:r w:rsidRPr="006F0E0A">
        <w:rPr>
          <w:rFonts w:ascii="Montserrat" w:hAnsi="Montserrat"/>
          <w:sz w:val="16"/>
          <w:szCs w:val="16"/>
        </w:rPr>
        <w:t>Para ser susceptible a la evaluación combinada de puntos y porcentajes, el licitante deberá cumplir primeramente con los requisitos legales Documentos No. 1, 2, 3, 4, 5, 6, 7, 8 y 9 y requisitos técnicos Documento No. 10, 11, 12 y 13 por lo que su incumplimiento será motivo de desechamiento, solicitados en los Numeral 4 Documentos que deben presentar los licitantes. Cabe mencionar que será causa de desechamiento el incumplimiento de alguno de los requisitos antes mencionados pues se considera que su falta o incumplimiento afecta la solvencia de la propuesta</w:t>
      </w:r>
      <w:r w:rsidRPr="006F0E0A">
        <w:rPr>
          <w:rStyle w:val="nfasis"/>
          <w:rFonts w:ascii="Montserrat" w:hAnsi="Montserrat"/>
          <w:i w:val="0"/>
          <w:sz w:val="16"/>
          <w:szCs w:val="16"/>
        </w:rPr>
        <w:t>.</w:t>
      </w:r>
    </w:p>
    <w:p w14:paraId="4BC1342B" w14:textId="77777777" w:rsidR="00126EFC" w:rsidRPr="006F0E0A" w:rsidRDefault="00754B66" w:rsidP="00C334F1">
      <w:pPr>
        <w:jc w:val="both"/>
        <w:rPr>
          <w:rStyle w:val="nfasis"/>
          <w:rFonts w:ascii="Montserrat" w:hAnsi="Montserrat"/>
          <w:i w:val="0"/>
          <w:sz w:val="16"/>
          <w:szCs w:val="20"/>
        </w:rPr>
      </w:pPr>
      <w:r w:rsidRPr="006F0E0A">
        <w:rPr>
          <w:rStyle w:val="nfasis"/>
          <w:rFonts w:ascii="Montserrat" w:hAnsi="Montserrat"/>
          <w:i w:val="0"/>
          <w:sz w:val="16"/>
          <w:szCs w:val="20"/>
        </w:rPr>
        <w:t>L</w:t>
      </w:r>
      <w:r w:rsidR="00126EFC" w:rsidRPr="006F0E0A">
        <w:rPr>
          <w:rStyle w:val="nfasis"/>
          <w:rFonts w:ascii="Montserrat" w:hAnsi="Montserrat"/>
          <w:i w:val="0"/>
          <w:sz w:val="16"/>
          <w:szCs w:val="20"/>
        </w:rPr>
        <w:t xml:space="preserve">os Lineamientos para la Aplicación del Criterio de Evaluación de Proposiciones a través del mecanismo de Puntos y Porcentajes en los procedimientos de contratación emitidos por la Secretaría de la Función Pública (publicados el 9 de Septiembre de 2010 en el Diario Oficial de la Federación), así como en el criterio de interpretación “TU-01/2012 Determinación y asignación de la puntuación o unidades porcentuales en diversos rubros y </w:t>
      </w:r>
      <w:proofErr w:type="spellStart"/>
      <w:r w:rsidR="00126EFC" w:rsidRPr="006F0E0A">
        <w:rPr>
          <w:rStyle w:val="nfasis"/>
          <w:rFonts w:ascii="Montserrat" w:hAnsi="Montserrat"/>
          <w:i w:val="0"/>
          <w:sz w:val="16"/>
          <w:szCs w:val="20"/>
        </w:rPr>
        <w:t>subrubros</w:t>
      </w:r>
      <w:proofErr w:type="spellEnd"/>
      <w:r w:rsidR="00126EFC" w:rsidRPr="006F0E0A">
        <w:rPr>
          <w:rStyle w:val="nfasis"/>
          <w:rFonts w:ascii="Montserrat" w:hAnsi="Montserrat"/>
          <w:i w:val="0"/>
          <w:sz w:val="16"/>
          <w:szCs w:val="20"/>
        </w:rPr>
        <w:t>, así como valoración de su acreditación, previstos en los Lineamientos para la Aplicación del Criterio de Evaluación de Proposiciones a través del mecanismos de Puntos y Porcentajes en los procedimientos de contratación regulados por la Ley de Adquisiciones, Arrendamientos y Servicios del Sector Público..”, emitido el 9 de enero de 2012 por la Unidad de Normatividad de Contrataciones Públicas de la SFP.</w:t>
      </w:r>
    </w:p>
    <w:p w14:paraId="4DFB297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Precio. La propuesta solvente cuya propuesta global sea más baja tendrá una ponderación de 40 puntos. </w:t>
      </w:r>
      <w:r w:rsidRPr="006F0E0A">
        <w:rPr>
          <w:rStyle w:val="nfasis"/>
          <w:rFonts w:ascii="Montserrat" w:hAnsi="Montserrat"/>
          <w:i w:val="0"/>
          <w:sz w:val="16"/>
          <w:szCs w:val="20"/>
        </w:rPr>
        <w:tab/>
        <w:t xml:space="preserve">La asignación del porcentaje para las demás propuestas se determinará mediante la siguiente fórmula: </w:t>
      </w:r>
      <w:r w:rsidRPr="006F0E0A">
        <w:rPr>
          <w:rStyle w:val="nfasis"/>
          <w:rFonts w:ascii="Montserrat" w:hAnsi="Montserrat"/>
          <w:i w:val="0"/>
          <w:sz w:val="16"/>
          <w:szCs w:val="20"/>
        </w:rPr>
        <w:tab/>
        <w:t>PSN=40(PSMB/PSN)</w:t>
      </w:r>
    </w:p>
    <w:p w14:paraId="37729DE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Donde:</w:t>
      </w:r>
    </w:p>
    <w:p w14:paraId="431FD74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40=Ponderación en puntos para la propuesta solvente más baja.</w:t>
      </w:r>
    </w:p>
    <w:p w14:paraId="379248A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PSMB=Propuesta Solvente más Baja.</w:t>
      </w:r>
    </w:p>
    <w:p w14:paraId="01FB3A85"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PSN = Propuesta Solvente “N”.</w:t>
      </w:r>
    </w:p>
    <w:p w14:paraId="1E00A4B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N = Las demás Propuestas Solventes.</w:t>
      </w:r>
    </w:p>
    <w:p w14:paraId="19BC7E6B"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Propuesta técnica. Los criterios de evaluación de la Propuesta Técnica serán los siguientes:</w:t>
      </w:r>
    </w:p>
    <w:p w14:paraId="6F4A893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Capacidad del Licitante.</w:t>
      </w:r>
    </w:p>
    <w:p w14:paraId="197FD61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Experiencia y Especialidad del Licitante.</w:t>
      </w:r>
    </w:p>
    <w:p w14:paraId="5845A7D8"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 xml:space="preserve">Propuesta de Trabajo </w:t>
      </w:r>
    </w:p>
    <w:p w14:paraId="0344E1B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Cumplimiento de Contratos</w:t>
      </w:r>
    </w:p>
    <w:p w14:paraId="0494C217"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Para calcular el resultado final de la puntuación o unidades porcentuales que obtuvo cada proposición, la convocante aplicará la siguiente fórmula:</w:t>
      </w:r>
    </w:p>
    <w:p w14:paraId="59E6A933" w14:textId="77777777" w:rsidR="00126EFC" w:rsidRPr="006F0E0A" w:rsidRDefault="00126EFC" w:rsidP="00C334F1">
      <w:pPr>
        <w:jc w:val="both"/>
        <w:rPr>
          <w:rStyle w:val="nfasis"/>
          <w:rFonts w:ascii="Montserrat" w:hAnsi="Montserrat"/>
          <w:i w:val="0"/>
          <w:sz w:val="14"/>
          <w:szCs w:val="20"/>
        </w:rPr>
      </w:pPr>
      <w:proofErr w:type="spellStart"/>
      <w:r w:rsidRPr="006F0E0A">
        <w:rPr>
          <w:rStyle w:val="nfasis"/>
          <w:rFonts w:ascii="Montserrat" w:hAnsi="Montserrat"/>
          <w:i w:val="0"/>
          <w:sz w:val="14"/>
          <w:szCs w:val="20"/>
        </w:rPr>
        <w:t>PTj</w:t>
      </w:r>
      <w:proofErr w:type="spellEnd"/>
      <w:r w:rsidRPr="006F0E0A">
        <w:rPr>
          <w:rStyle w:val="nfasis"/>
          <w:rFonts w:ascii="Montserrat" w:hAnsi="Montserrat"/>
          <w:i w:val="0"/>
          <w:sz w:val="14"/>
          <w:szCs w:val="20"/>
        </w:rPr>
        <w:t xml:space="preserve"> = TPT + PPE</w:t>
      </w:r>
    </w:p>
    <w:p w14:paraId="00F5E6E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Para toda J = 1, 2,……,N</w:t>
      </w:r>
    </w:p>
    <w:p w14:paraId="74A71CB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Donde:</w:t>
      </w:r>
    </w:p>
    <w:p w14:paraId="4A06075A" w14:textId="77777777" w:rsidR="00126EFC" w:rsidRPr="006F0E0A" w:rsidRDefault="00126EFC" w:rsidP="00C334F1">
      <w:pPr>
        <w:jc w:val="both"/>
        <w:rPr>
          <w:rStyle w:val="nfasis"/>
          <w:rFonts w:ascii="Montserrat" w:hAnsi="Montserrat"/>
          <w:i w:val="0"/>
          <w:sz w:val="14"/>
          <w:szCs w:val="20"/>
        </w:rPr>
      </w:pPr>
      <w:proofErr w:type="spellStart"/>
      <w:r w:rsidRPr="006F0E0A">
        <w:rPr>
          <w:rStyle w:val="nfasis"/>
          <w:rFonts w:ascii="Montserrat" w:hAnsi="Montserrat"/>
          <w:i w:val="0"/>
          <w:sz w:val="14"/>
          <w:szCs w:val="20"/>
        </w:rPr>
        <w:t>PTj</w:t>
      </w:r>
      <w:proofErr w:type="spellEnd"/>
      <w:r w:rsidRPr="006F0E0A">
        <w:rPr>
          <w:rStyle w:val="nfasis"/>
          <w:rFonts w:ascii="Montserrat" w:hAnsi="Montserrat"/>
          <w:i w:val="0"/>
          <w:sz w:val="14"/>
          <w:szCs w:val="20"/>
        </w:rPr>
        <w:t xml:space="preserve"> = Puntuación o Unidades porcentuales totales de la Proposición;</w:t>
      </w:r>
    </w:p>
    <w:p w14:paraId="6454EFC5"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TPT= Total de puntuación o unidades porcentuales asignados a la propuesta Técnica, y</w:t>
      </w:r>
    </w:p>
    <w:p w14:paraId="297F3DDF"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PPE= Puntuación o unidades porcentuales asignados a la propuesta Económica</w:t>
      </w:r>
    </w:p>
    <w:p w14:paraId="11755DAB"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El Subíndice “J” representa las demás proposiciones determinadas como solventes como resultado de la evaluación.</w:t>
      </w:r>
    </w:p>
    <w:p w14:paraId="5E9731C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4"/>
          <w:szCs w:val="20"/>
        </w:rPr>
        <w:t>Para que la propuesta se considere solvente deberá obtener cuando menos 85 puntos en forma global. No se considerarán las proposiciones, cuando no coticen (i) de Acuerdo al Anexo técnico (ii) nivel académico</w:t>
      </w:r>
      <w:r w:rsidR="008730B6" w:rsidRPr="006F0E0A">
        <w:rPr>
          <w:rStyle w:val="nfasis"/>
          <w:rFonts w:ascii="Montserrat" w:hAnsi="Montserrat"/>
          <w:i w:val="0"/>
          <w:sz w:val="16"/>
          <w:szCs w:val="20"/>
        </w:rPr>
        <w:t>.</w:t>
      </w:r>
    </w:p>
    <w:p w14:paraId="695E66A7" w14:textId="7EEEF8BD" w:rsidR="002E39E8" w:rsidRPr="006F0E0A" w:rsidRDefault="00126EFC" w:rsidP="002E39E8">
      <w:pPr>
        <w:jc w:val="both"/>
        <w:rPr>
          <w:rStyle w:val="nfasis"/>
          <w:rFonts w:ascii="Montserrat" w:hAnsi="Montserrat"/>
          <w:b/>
          <w:i w:val="0"/>
          <w:sz w:val="16"/>
          <w:szCs w:val="20"/>
        </w:rPr>
      </w:pPr>
      <w:r w:rsidRPr="006F0E0A">
        <w:rPr>
          <w:rStyle w:val="nfasis"/>
          <w:rFonts w:ascii="Montserrat" w:hAnsi="Montserrat"/>
          <w:b/>
          <w:i w:val="0"/>
          <w:sz w:val="16"/>
          <w:szCs w:val="20"/>
        </w:rPr>
        <w:t>DESCRIPCIÓN DE PUNTAJE POR CRITERIO:</w:t>
      </w: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0EFFBF9" w14:textId="77777777" w:rsidTr="0076347A">
        <w:trPr>
          <w:trHeight w:val="315"/>
          <w:tblHeader/>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6595050F" w14:textId="15297E44" w:rsidR="005B6AB9" w:rsidRPr="006F0E0A" w:rsidRDefault="00976D83" w:rsidP="005B6AB9">
            <w:pPr>
              <w:spacing w:after="0" w:line="240" w:lineRule="auto"/>
              <w:jc w:val="center"/>
              <w:rPr>
                <w:rFonts w:ascii="Montserrat" w:eastAsia="Times New Roman" w:hAnsi="Montserrat" w:cs="Calibri"/>
                <w:b/>
                <w:bCs/>
                <w:color w:val="FFFFFF"/>
                <w:sz w:val="14"/>
                <w:szCs w:val="14"/>
                <w:lang w:eastAsia="es-MX"/>
              </w:rPr>
            </w:pPr>
            <w:r w:rsidRPr="006F0E0A">
              <w:rPr>
                <w:rStyle w:val="nfasis"/>
                <w:rFonts w:ascii="Montserrat" w:hAnsi="Montserrat"/>
                <w:b/>
                <w:i w:val="0"/>
                <w:sz w:val="16"/>
                <w:szCs w:val="20"/>
              </w:rPr>
              <w:br w:type="page"/>
            </w:r>
            <w:r w:rsidR="005B6AB9" w:rsidRPr="006F0E0A">
              <w:rPr>
                <w:rFonts w:ascii="Montserrat" w:eastAsia="Times New Roman" w:hAnsi="Montserrat" w:cs="Calibri"/>
                <w:b/>
                <w:bCs/>
                <w:color w:val="FFFFFF"/>
                <w:sz w:val="14"/>
                <w:szCs w:val="14"/>
                <w:lang w:eastAsia="es-MX"/>
              </w:rPr>
              <w:t>Rubro Capacidad del Licitante Obtención Máxima de Puntos 24</w:t>
            </w:r>
          </w:p>
        </w:tc>
      </w:tr>
      <w:tr w:rsidR="005B6AB9" w:rsidRPr="006F0E0A" w14:paraId="073E8EE7" w14:textId="77777777" w:rsidTr="0076347A">
        <w:trPr>
          <w:trHeight w:val="405"/>
          <w:tblHeader/>
        </w:trPr>
        <w:tc>
          <w:tcPr>
            <w:tcW w:w="8070" w:type="dxa"/>
            <w:tcBorders>
              <w:top w:val="nil"/>
              <w:left w:val="single" w:sz="8" w:space="0" w:color="auto"/>
              <w:bottom w:val="single" w:sz="8" w:space="0" w:color="auto"/>
              <w:right w:val="nil"/>
            </w:tcBorders>
            <w:shd w:val="clear" w:color="000000" w:fill="006C31"/>
            <w:vAlign w:val="center"/>
            <w:hideMark/>
          </w:tcPr>
          <w:p w14:paraId="31A24C09" w14:textId="6BE75882"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Capacidad de los Recursos Humanos</w:t>
            </w:r>
          </w:p>
        </w:tc>
        <w:tc>
          <w:tcPr>
            <w:tcW w:w="1134" w:type="dxa"/>
            <w:tcBorders>
              <w:top w:val="nil"/>
              <w:left w:val="nil"/>
              <w:bottom w:val="single" w:sz="8" w:space="0" w:color="auto"/>
              <w:right w:val="single" w:sz="8" w:space="0" w:color="auto"/>
            </w:tcBorders>
            <w:shd w:val="clear" w:color="000000" w:fill="006C31"/>
            <w:vAlign w:val="center"/>
            <w:hideMark/>
          </w:tcPr>
          <w:p w14:paraId="3A4BC12C" w14:textId="0223E6F0" w:rsidR="005B6AB9" w:rsidRPr="006F0E0A" w:rsidRDefault="00487135"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9.6</w:t>
            </w:r>
            <w:r w:rsidR="005B6AB9" w:rsidRPr="006F0E0A">
              <w:rPr>
                <w:rFonts w:ascii="Montserrat" w:eastAsia="Times New Roman" w:hAnsi="Montserrat" w:cs="Calibri"/>
                <w:b/>
                <w:bCs/>
                <w:color w:val="FFFFFF"/>
                <w:sz w:val="14"/>
                <w:szCs w:val="14"/>
                <w:lang w:eastAsia="es-MX"/>
              </w:rPr>
              <w:t xml:space="preserve"> Puntos</w:t>
            </w:r>
          </w:p>
        </w:tc>
      </w:tr>
      <w:tr w:rsidR="005B6AB9" w:rsidRPr="006F0E0A" w14:paraId="5217E16F" w14:textId="77777777" w:rsidTr="0076347A">
        <w:trPr>
          <w:trHeight w:val="300"/>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05FCE633" w14:textId="1DC1BAAA"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1.- Experiencia en asuntos relacionados con la materia del servicio</w:t>
            </w:r>
          </w:p>
        </w:tc>
      </w:tr>
      <w:tr w:rsidR="005B6AB9" w:rsidRPr="006F0E0A" w14:paraId="71F96540" w14:textId="77777777" w:rsidTr="0076347A">
        <w:trPr>
          <w:trHeight w:val="97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02DEC" w14:textId="559A0A13" w:rsidR="005B6AB9" w:rsidRPr="006F0E0A" w:rsidRDefault="005B6AB9" w:rsidP="005B6AB9">
            <w:pPr>
              <w:spacing w:after="0" w:line="240" w:lineRule="auto"/>
              <w:rPr>
                <w:rFonts w:ascii="Montserrat" w:eastAsia="Times New Roman" w:hAnsi="Montserrat" w:cs="Calibri"/>
                <w:color w:val="000000"/>
                <w:sz w:val="14"/>
                <w:szCs w:val="12"/>
                <w:lang w:eastAsia="es-MX"/>
              </w:rPr>
            </w:pPr>
            <w:r w:rsidRPr="006F0E0A">
              <w:rPr>
                <w:rFonts w:ascii="Montserrat" w:eastAsia="Times New Roman" w:hAnsi="Montserrat" w:cs="Calibri"/>
                <w:color w:val="000000"/>
                <w:sz w:val="14"/>
                <w:szCs w:val="12"/>
                <w:lang w:eastAsia="es-MX"/>
              </w:rPr>
              <w:t xml:space="preserve">1.1.- </w:t>
            </w:r>
            <w:r w:rsidR="00487135" w:rsidRPr="006F0E0A">
              <w:rPr>
                <w:rFonts w:ascii="Montserrat" w:eastAsia="Times New Roman" w:hAnsi="Montserrat" w:cs="Calibri"/>
                <w:color w:val="000000"/>
                <w:sz w:val="14"/>
                <w:szCs w:val="12"/>
                <w:lang w:eastAsia="es-MX"/>
              </w:rPr>
              <w:t xml:space="preserve">Experiencia: </w:t>
            </w:r>
            <w:r w:rsidRPr="006F0E0A">
              <w:rPr>
                <w:rFonts w:ascii="Montserrat" w:eastAsia="Times New Roman" w:hAnsi="Montserrat" w:cs="Calibri"/>
                <w:color w:val="000000"/>
                <w:sz w:val="14"/>
                <w:szCs w:val="12"/>
                <w:lang w:eastAsia="es-MX"/>
              </w:rPr>
              <w:t xml:space="preserve">Que el personal haya sido capacitado en la prestación </w:t>
            </w:r>
            <w:r w:rsidR="00245C31" w:rsidRPr="006F0E0A">
              <w:rPr>
                <w:rFonts w:ascii="Montserrat" w:eastAsia="Times New Roman" w:hAnsi="Montserrat" w:cs="Calibri"/>
                <w:color w:val="000000"/>
                <w:sz w:val="14"/>
                <w:szCs w:val="12"/>
                <w:lang w:eastAsia="es-MX"/>
              </w:rPr>
              <w:t>relativa del</w:t>
            </w:r>
            <w:r w:rsidRPr="006F0E0A">
              <w:rPr>
                <w:rFonts w:ascii="Montserrat" w:eastAsia="Times New Roman" w:hAnsi="Montserrat" w:cs="Calibri"/>
                <w:color w:val="000000"/>
                <w:sz w:val="14"/>
                <w:szCs w:val="12"/>
                <w:lang w:eastAsia="es-MX"/>
              </w:rPr>
              <w:t xml:space="preserve"> </w:t>
            </w:r>
            <w:r w:rsidR="00154FFA">
              <w:rPr>
                <w:rFonts w:ascii="Montserrat" w:eastAsia="Times New Roman" w:hAnsi="Montserrat" w:cs="Calibri"/>
                <w:color w:val="000000"/>
                <w:sz w:val="14"/>
                <w:szCs w:val="12"/>
                <w:lang w:eastAsia="es-MX"/>
              </w:rPr>
              <w:t xml:space="preserve">Servicio Médico Integral para Hemodinamia </w:t>
            </w:r>
            <w:r w:rsidRPr="006F0E0A">
              <w:rPr>
                <w:rFonts w:ascii="Montserrat" w:eastAsia="Times New Roman" w:hAnsi="Montserrat" w:cs="Calibri"/>
                <w:color w:val="000000"/>
                <w:sz w:val="14"/>
                <w:szCs w:val="12"/>
                <w:lang w:eastAsia="es-MX"/>
              </w:rPr>
              <w:t xml:space="preserve">. Para acreditar este rubro el Licitante deberá presentar escrito en hoja membretada, firmada por la persona facultada legalmente para ello, en la que relacione la plantilla de personal que estará a cargo de la prestación del </w:t>
            </w:r>
            <w:r w:rsidR="00245C31" w:rsidRPr="006F0E0A">
              <w:rPr>
                <w:rFonts w:ascii="Montserrat" w:eastAsia="Times New Roman" w:hAnsi="Montserrat" w:cs="Calibri"/>
                <w:color w:val="000000"/>
                <w:sz w:val="14"/>
                <w:szCs w:val="12"/>
                <w:lang w:eastAsia="es-MX"/>
              </w:rPr>
              <w:t>servicio,</w:t>
            </w:r>
            <w:r w:rsidRPr="006F0E0A">
              <w:rPr>
                <w:rFonts w:ascii="Montserrat" w:eastAsia="Times New Roman" w:hAnsi="Montserrat" w:cs="Calibri"/>
                <w:color w:val="000000"/>
                <w:sz w:val="14"/>
                <w:szCs w:val="12"/>
                <w:lang w:eastAsia="es-MX"/>
              </w:rPr>
              <w:t xml:space="preserve"> donde incluya: nombre, departamento y función o actividad que desempeña, acreditando que es personal del licitante con el último pago y cédula de determinación de cuotas presentada ante el IMSS</w:t>
            </w:r>
            <w:r w:rsidR="00C2020D">
              <w:rPr>
                <w:rFonts w:ascii="Montserrat" w:eastAsia="Times New Roman" w:hAnsi="Montserrat" w:cs="Calibri"/>
                <w:color w:val="000000"/>
                <w:sz w:val="14"/>
                <w:szCs w:val="12"/>
                <w:lang w:eastAsia="es-MX"/>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5EA554" w14:textId="48183AEE" w:rsidR="005B6AB9" w:rsidRPr="006F0E0A" w:rsidRDefault="005B6AB9" w:rsidP="006D5A83">
            <w:pPr>
              <w:spacing w:after="0" w:line="240" w:lineRule="auto"/>
              <w:jc w:val="center"/>
              <w:rPr>
                <w:rFonts w:ascii="Montserrat" w:eastAsia="Times New Roman" w:hAnsi="Montserrat" w:cs="Calibri"/>
                <w:b/>
                <w:bCs/>
                <w:color w:val="000000"/>
                <w:sz w:val="12"/>
                <w:szCs w:val="12"/>
                <w:lang w:eastAsia="es-MX"/>
              </w:rPr>
            </w:pPr>
            <w:r w:rsidRPr="006F0E0A">
              <w:rPr>
                <w:rFonts w:ascii="Montserrat" w:eastAsia="Times New Roman" w:hAnsi="Montserrat" w:cs="Calibri"/>
                <w:b/>
                <w:bCs/>
                <w:color w:val="000000"/>
                <w:sz w:val="12"/>
                <w:szCs w:val="12"/>
                <w:lang w:eastAsia="es-MX"/>
              </w:rPr>
              <w:t>2.</w:t>
            </w:r>
            <w:r w:rsidR="0076347A" w:rsidRPr="006F0E0A">
              <w:rPr>
                <w:rFonts w:ascii="Montserrat" w:eastAsia="Times New Roman" w:hAnsi="Montserrat" w:cs="Calibri"/>
                <w:b/>
                <w:bCs/>
                <w:color w:val="000000"/>
                <w:sz w:val="12"/>
                <w:szCs w:val="12"/>
                <w:lang w:eastAsia="es-MX"/>
              </w:rPr>
              <w:t>6</w:t>
            </w:r>
            <w:r w:rsidRPr="006F0E0A">
              <w:rPr>
                <w:rFonts w:ascii="Montserrat" w:eastAsia="Times New Roman" w:hAnsi="Montserrat" w:cs="Calibri"/>
                <w:b/>
                <w:bCs/>
                <w:color w:val="000000"/>
                <w:sz w:val="12"/>
                <w:szCs w:val="12"/>
                <w:lang w:eastAsia="es-MX"/>
              </w:rPr>
              <w:t xml:space="preserve"> puntos</w:t>
            </w:r>
          </w:p>
        </w:tc>
      </w:tr>
      <w:tr w:rsidR="005B6AB9" w:rsidRPr="006F0E0A" w14:paraId="11A244AA" w14:textId="77777777" w:rsidTr="0076347A">
        <w:trPr>
          <w:trHeight w:val="138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7C39598B" w14:textId="2172E913" w:rsidR="009D30BA" w:rsidRPr="006F0E0A" w:rsidRDefault="009D30BA" w:rsidP="009D30BA">
            <w:pPr>
              <w:spacing w:after="0" w:line="276" w:lineRule="auto"/>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2.1.- Escolaridad Ingeniero biomédico, el cual se deberá de acreditar con el certificado y la cedula profesional</w:t>
            </w:r>
            <w:r>
              <w:rPr>
                <w:rFonts w:ascii="Montserrat" w:eastAsia="Times New Roman" w:hAnsi="Montserrat" w:cs="Calibri"/>
                <w:color w:val="000000"/>
                <w:sz w:val="12"/>
                <w:szCs w:val="14"/>
                <w:lang w:eastAsia="es-MX"/>
              </w:rPr>
              <w:t>, con validez oficial</w:t>
            </w:r>
            <w:r w:rsidRPr="006F0E0A">
              <w:rPr>
                <w:rFonts w:ascii="Montserrat" w:eastAsia="Times New Roman" w:hAnsi="Montserrat" w:cs="Calibri"/>
                <w:color w:val="000000"/>
                <w:sz w:val="12"/>
                <w:szCs w:val="14"/>
                <w:lang w:eastAsia="es-MX"/>
              </w:rPr>
              <w:t xml:space="preserve">.     </w:t>
            </w:r>
          </w:p>
          <w:p w14:paraId="3F2D2487" w14:textId="77777777" w:rsidR="009D30BA" w:rsidRPr="006F0E0A" w:rsidRDefault="009D30BA" w:rsidP="009D30BA">
            <w:pPr>
              <w:tabs>
                <w:tab w:val="left" w:pos="851"/>
              </w:tabs>
              <w:spacing w:line="276" w:lineRule="auto"/>
              <w:jc w:val="both"/>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Se asignará puntuación conforme a lo siguiente:</w:t>
            </w:r>
          </w:p>
          <w:p w14:paraId="41DF32C6"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Pi= (</w:t>
            </w:r>
            <w:proofErr w:type="spellStart"/>
            <w:r w:rsidRPr="006F0E0A">
              <w:rPr>
                <w:rFonts w:ascii="Montserrat" w:hAnsi="Montserrat" w:cs="Calibri"/>
                <w:color w:val="000000"/>
                <w:sz w:val="12"/>
                <w:szCs w:val="14"/>
                <w:lang w:val="es-MX" w:eastAsia="es-MX"/>
              </w:rPr>
              <w:t>AEi</w:t>
            </w:r>
            <w:proofErr w:type="spellEnd"/>
            <w:r w:rsidRPr="006F0E0A">
              <w:rPr>
                <w:rFonts w:ascii="Montserrat" w:hAnsi="Montserrat" w:cs="Calibri"/>
                <w:color w:val="000000"/>
                <w:sz w:val="12"/>
                <w:szCs w:val="14"/>
                <w:lang w:val="es-MX" w:eastAsia="es-MX"/>
              </w:rPr>
              <w:t>/</w:t>
            </w:r>
            <w:proofErr w:type="spellStart"/>
            <w:r w:rsidRPr="006F0E0A">
              <w:rPr>
                <w:rFonts w:ascii="Montserrat" w:hAnsi="Montserrat" w:cs="Calibri"/>
                <w:color w:val="000000"/>
                <w:sz w:val="12"/>
                <w:szCs w:val="14"/>
                <w:lang w:val="es-MX" w:eastAsia="es-MX"/>
              </w:rPr>
              <w:t>Emax</w:t>
            </w:r>
            <w:proofErr w:type="spellEnd"/>
            <w:r w:rsidRPr="006F0E0A">
              <w:rPr>
                <w:rFonts w:ascii="Montserrat" w:hAnsi="Montserrat" w:cs="Calibri"/>
                <w:color w:val="000000"/>
                <w:sz w:val="12"/>
                <w:szCs w:val="14"/>
                <w:lang w:val="es-MX" w:eastAsia="es-MX"/>
              </w:rPr>
              <w:t xml:space="preserve">) </w:t>
            </w:r>
            <w:proofErr w:type="spellStart"/>
            <w:r w:rsidRPr="006F0E0A">
              <w:rPr>
                <w:rFonts w:ascii="Montserrat" w:hAnsi="Montserrat" w:cs="Calibri"/>
                <w:color w:val="000000"/>
                <w:sz w:val="12"/>
                <w:szCs w:val="14"/>
                <w:lang w:val="es-MX" w:eastAsia="es-MX"/>
              </w:rPr>
              <w:t>Pmax</w:t>
            </w:r>
            <w:proofErr w:type="spellEnd"/>
            <w:r w:rsidRPr="006F0E0A">
              <w:rPr>
                <w:rFonts w:ascii="Montserrat" w:hAnsi="Montserrat" w:cs="Calibri"/>
                <w:color w:val="000000"/>
                <w:sz w:val="12"/>
                <w:szCs w:val="14"/>
                <w:lang w:val="es-MX" w:eastAsia="es-MX"/>
              </w:rPr>
              <w:t xml:space="preserve">, donde: </w:t>
            </w:r>
          </w:p>
          <w:p w14:paraId="2AABA6B4"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puntos del licitante i </w:t>
            </w:r>
          </w:p>
          <w:p w14:paraId="162719E4"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proofErr w:type="spellStart"/>
            <w:r w:rsidRPr="006F0E0A">
              <w:rPr>
                <w:rFonts w:ascii="Montserrat" w:hAnsi="Montserrat" w:cs="Calibri"/>
                <w:color w:val="000000"/>
                <w:sz w:val="12"/>
                <w:szCs w:val="14"/>
                <w:lang w:val="es-MX" w:eastAsia="es-MX"/>
              </w:rPr>
              <w:t>AEi</w:t>
            </w:r>
            <w:proofErr w:type="spellEnd"/>
            <w:r w:rsidRPr="006F0E0A">
              <w:rPr>
                <w:rFonts w:ascii="Montserrat" w:hAnsi="Montserrat" w:cs="Calibri"/>
                <w:color w:val="000000"/>
                <w:sz w:val="12"/>
                <w:szCs w:val="14"/>
                <w:lang w:val="es-MX" w:eastAsia="es-MX"/>
              </w:rPr>
              <w:t xml:space="preserve">= certificado y cédula profesional en Ingeniería Biomédica, acreditados por el licitante i </w:t>
            </w:r>
          </w:p>
          <w:p w14:paraId="7518F2C7"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proofErr w:type="spellStart"/>
            <w:r w:rsidRPr="006F0E0A">
              <w:rPr>
                <w:rFonts w:ascii="Montserrat" w:hAnsi="Montserrat" w:cs="Calibri"/>
                <w:color w:val="000000"/>
                <w:sz w:val="12"/>
                <w:szCs w:val="14"/>
                <w:lang w:val="es-MX" w:eastAsia="es-MX"/>
              </w:rPr>
              <w:t>AEmax</w:t>
            </w:r>
            <w:proofErr w:type="spellEnd"/>
            <w:r w:rsidRPr="006F0E0A">
              <w:rPr>
                <w:rFonts w:ascii="Montserrat" w:hAnsi="Montserrat" w:cs="Calibri"/>
                <w:color w:val="000000"/>
                <w:sz w:val="12"/>
                <w:szCs w:val="14"/>
                <w:lang w:val="es-MX" w:eastAsia="es-MX"/>
              </w:rPr>
              <w:t xml:space="preserve">= número de certificados de preparatoria acreditar. </w:t>
            </w:r>
          </w:p>
          <w:p w14:paraId="07AE2B02" w14:textId="5926A9E9" w:rsidR="00487135" w:rsidRPr="006F0E0A" w:rsidRDefault="009D30BA" w:rsidP="009D30BA">
            <w:pPr>
              <w:spacing w:after="0" w:line="276" w:lineRule="auto"/>
              <w:rPr>
                <w:rFonts w:ascii="Montserrat" w:eastAsia="Times New Roman" w:hAnsi="Montserrat" w:cs="Calibri"/>
                <w:color w:val="000000"/>
                <w:sz w:val="14"/>
                <w:szCs w:val="12"/>
                <w:lang w:eastAsia="es-MX"/>
              </w:rPr>
            </w:pPr>
            <w:proofErr w:type="spellStart"/>
            <w:r w:rsidRPr="006F0E0A">
              <w:rPr>
                <w:rFonts w:ascii="Montserrat" w:eastAsia="Times New Roman" w:hAnsi="Montserrat" w:cs="Calibri"/>
                <w:color w:val="000000"/>
                <w:sz w:val="12"/>
                <w:szCs w:val="14"/>
                <w:lang w:eastAsia="es-MX"/>
              </w:rPr>
              <w:t>Pmax</w:t>
            </w:r>
            <w:proofErr w:type="spellEnd"/>
            <w:r w:rsidRPr="006F0E0A">
              <w:rPr>
                <w:rFonts w:ascii="Montserrat" w:eastAsia="Times New Roman" w:hAnsi="Montserrat" w:cs="Calibri"/>
                <w:color w:val="000000"/>
                <w:sz w:val="12"/>
                <w:szCs w:val="14"/>
                <w:lang w:eastAsia="es-MX"/>
              </w:rPr>
              <w:t>= el puntaje máximo para este sub-rubro: 4 (cuatro)</w:t>
            </w:r>
          </w:p>
        </w:tc>
        <w:tc>
          <w:tcPr>
            <w:tcW w:w="1134" w:type="dxa"/>
            <w:tcBorders>
              <w:top w:val="nil"/>
              <w:left w:val="nil"/>
              <w:bottom w:val="single" w:sz="4" w:space="0" w:color="auto"/>
              <w:right w:val="single" w:sz="4" w:space="0" w:color="auto"/>
            </w:tcBorders>
            <w:shd w:val="clear" w:color="auto" w:fill="auto"/>
            <w:vAlign w:val="center"/>
            <w:hideMark/>
          </w:tcPr>
          <w:p w14:paraId="3FB4AECA" w14:textId="347EA5BF" w:rsidR="005B6AB9" w:rsidRPr="006F0E0A" w:rsidRDefault="00DE5682" w:rsidP="005B6AB9">
            <w:pPr>
              <w:spacing w:after="0" w:line="240" w:lineRule="auto"/>
              <w:jc w:val="center"/>
              <w:rPr>
                <w:rFonts w:ascii="Montserrat" w:eastAsia="Times New Roman" w:hAnsi="Montserrat" w:cs="Calibri"/>
                <w:b/>
                <w:bCs/>
                <w:color w:val="000000"/>
                <w:sz w:val="12"/>
                <w:szCs w:val="12"/>
                <w:lang w:eastAsia="es-MX"/>
              </w:rPr>
            </w:pPr>
            <w:r w:rsidRPr="006F0E0A">
              <w:rPr>
                <w:rFonts w:ascii="Montserrat" w:eastAsia="Times New Roman" w:hAnsi="Montserrat" w:cs="Calibri"/>
                <w:b/>
                <w:bCs/>
                <w:color w:val="000000"/>
                <w:sz w:val="12"/>
                <w:szCs w:val="12"/>
                <w:lang w:eastAsia="es-MX"/>
              </w:rPr>
              <w:t>4</w:t>
            </w:r>
            <w:r w:rsidR="005B6AB9" w:rsidRPr="006F0E0A">
              <w:rPr>
                <w:rFonts w:ascii="Montserrat" w:eastAsia="Times New Roman" w:hAnsi="Montserrat" w:cs="Calibri"/>
                <w:b/>
                <w:bCs/>
                <w:color w:val="000000"/>
                <w:sz w:val="12"/>
                <w:szCs w:val="12"/>
                <w:lang w:eastAsia="es-MX"/>
              </w:rPr>
              <w:t xml:space="preserve"> puntos</w:t>
            </w:r>
          </w:p>
        </w:tc>
      </w:tr>
      <w:tr w:rsidR="00DE5682" w:rsidRPr="006F0E0A" w14:paraId="43977FBE" w14:textId="77777777" w:rsidTr="0076347A">
        <w:trPr>
          <w:trHeight w:val="1380"/>
        </w:trPr>
        <w:tc>
          <w:tcPr>
            <w:tcW w:w="8070" w:type="dxa"/>
            <w:tcBorders>
              <w:top w:val="nil"/>
              <w:left w:val="single" w:sz="4" w:space="0" w:color="auto"/>
              <w:bottom w:val="single" w:sz="4" w:space="0" w:color="auto"/>
              <w:right w:val="single" w:sz="4" w:space="0" w:color="auto"/>
            </w:tcBorders>
            <w:shd w:val="clear" w:color="auto" w:fill="auto"/>
            <w:vAlign w:val="center"/>
          </w:tcPr>
          <w:p w14:paraId="53EB4BFB" w14:textId="50643353" w:rsidR="009D30BA" w:rsidRPr="006F0E0A" w:rsidRDefault="009D30BA" w:rsidP="009D30BA">
            <w:pPr>
              <w:spacing w:after="0" w:line="276" w:lineRule="auto"/>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 xml:space="preserve">2.2.- Escolaridad carrera afín, el cual se deberá de acreditar con el certificado </w:t>
            </w:r>
            <w:r>
              <w:rPr>
                <w:rFonts w:ascii="Montserrat" w:eastAsia="Times New Roman" w:hAnsi="Montserrat" w:cs="Calibri"/>
                <w:color w:val="000000"/>
                <w:sz w:val="12"/>
                <w:szCs w:val="14"/>
                <w:lang w:eastAsia="es-MX"/>
              </w:rPr>
              <w:t>con validez oficial</w:t>
            </w:r>
            <w:r w:rsidRPr="006F0E0A">
              <w:rPr>
                <w:rFonts w:ascii="Montserrat" w:eastAsia="Times New Roman" w:hAnsi="Montserrat" w:cs="Calibri"/>
                <w:color w:val="000000"/>
                <w:sz w:val="12"/>
                <w:szCs w:val="14"/>
                <w:lang w:eastAsia="es-MX"/>
              </w:rPr>
              <w:t xml:space="preserve">, por cualquier escuela pública o privada que esté debidamente reconocida por la Secretaría de Educación Pública y la cedula profesional.     </w:t>
            </w:r>
          </w:p>
          <w:p w14:paraId="04CEB235" w14:textId="77777777" w:rsidR="009D30BA" w:rsidRPr="006F0E0A" w:rsidRDefault="009D30BA" w:rsidP="009D30BA">
            <w:pPr>
              <w:tabs>
                <w:tab w:val="left" w:pos="851"/>
              </w:tabs>
              <w:spacing w:line="276" w:lineRule="auto"/>
              <w:jc w:val="both"/>
              <w:rPr>
                <w:rFonts w:ascii="Montserrat" w:eastAsia="Times New Roman" w:hAnsi="Montserrat" w:cs="Calibri"/>
                <w:color w:val="000000"/>
                <w:sz w:val="12"/>
                <w:szCs w:val="14"/>
                <w:lang w:eastAsia="es-MX"/>
              </w:rPr>
            </w:pPr>
            <w:r w:rsidRPr="006F0E0A">
              <w:rPr>
                <w:rFonts w:ascii="Montserrat" w:eastAsia="Times New Roman" w:hAnsi="Montserrat" w:cs="Calibri"/>
                <w:color w:val="000000"/>
                <w:sz w:val="12"/>
                <w:szCs w:val="14"/>
                <w:lang w:eastAsia="es-MX"/>
              </w:rPr>
              <w:t>Se asignará puntuación conforme a lo siguiente:</w:t>
            </w:r>
          </w:p>
          <w:p w14:paraId="08973C73"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Pi= (</w:t>
            </w:r>
            <w:proofErr w:type="spellStart"/>
            <w:r w:rsidRPr="006F0E0A">
              <w:rPr>
                <w:rFonts w:ascii="Montserrat" w:hAnsi="Montserrat" w:cs="Calibri"/>
                <w:color w:val="000000"/>
                <w:sz w:val="12"/>
                <w:szCs w:val="14"/>
                <w:lang w:val="es-MX" w:eastAsia="es-MX"/>
              </w:rPr>
              <w:t>AEi</w:t>
            </w:r>
            <w:proofErr w:type="spellEnd"/>
            <w:r w:rsidRPr="006F0E0A">
              <w:rPr>
                <w:rFonts w:ascii="Montserrat" w:hAnsi="Montserrat" w:cs="Calibri"/>
                <w:color w:val="000000"/>
                <w:sz w:val="12"/>
                <w:szCs w:val="14"/>
                <w:lang w:val="es-MX" w:eastAsia="es-MX"/>
              </w:rPr>
              <w:t>/</w:t>
            </w:r>
            <w:proofErr w:type="spellStart"/>
            <w:r w:rsidRPr="006F0E0A">
              <w:rPr>
                <w:rFonts w:ascii="Montserrat" w:hAnsi="Montserrat" w:cs="Calibri"/>
                <w:color w:val="000000"/>
                <w:sz w:val="12"/>
                <w:szCs w:val="14"/>
                <w:lang w:val="es-MX" w:eastAsia="es-MX"/>
              </w:rPr>
              <w:t>Emax</w:t>
            </w:r>
            <w:proofErr w:type="spellEnd"/>
            <w:r w:rsidRPr="006F0E0A">
              <w:rPr>
                <w:rFonts w:ascii="Montserrat" w:hAnsi="Montserrat" w:cs="Calibri"/>
                <w:color w:val="000000"/>
                <w:sz w:val="12"/>
                <w:szCs w:val="14"/>
                <w:lang w:val="es-MX" w:eastAsia="es-MX"/>
              </w:rPr>
              <w:t xml:space="preserve">) </w:t>
            </w:r>
            <w:proofErr w:type="spellStart"/>
            <w:r w:rsidRPr="006F0E0A">
              <w:rPr>
                <w:rFonts w:ascii="Montserrat" w:hAnsi="Montserrat" w:cs="Calibri"/>
                <w:color w:val="000000"/>
                <w:sz w:val="12"/>
                <w:szCs w:val="14"/>
                <w:lang w:val="es-MX" w:eastAsia="es-MX"/>
              </w:rPr>
              <w:t>Pmax</w:t>
            </w:r>
            <w:proofErr w:type="spellEnd"/>
            <w:r w:rsidRPr="006F0E0A">
              <w:rPr>
                <w:rFonts w:ascii="Montserrat" w:hAnsi="Montserrat" w:cs="Calibri"/>
                <w:color w:val="000000"/>
                <w:sz w:val="12"/>
                <w:szCs w:val="14"/>
                <w:lang w:val="es-MX" w:eastAsia="es-MX"/>
              </w:rPr>
              <w:t xml:space="preserve">, donde: </w:t>
            </w:r>
          </w:p>
          <w:p w14:paraId="2CF6CD2A"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r w:rsidRPr="006F0E0A">
              <w:rPr>
                <w:rFonts w:ascii="Montserrat" w:hAnsi="Montserrat" w:cs="Calibri"/>
                <w:color w:val="000000"/>
                <w:sz w:val="12"/>
                <w:szCs w:val="14"/>
                <w:lang w:val="es-MX" w:eastAsia="es-MX"/>
              </w:rPr>
              <w:t xml:space="preserve">Pi= puntos del licitante i </w:t>
            </w:r>
          </w:p>
          <w:p w14:paraId="13297F61"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proofErr w:type="spellStart"/>
            <w:r w:rsidRPr="006F0E0A">
              <w:rPr>
                <w:rFonts w:ascii="Montserrat" w:hAnsi="Montserrat" w:cs="Calibri"/>
                <w:color w:val="000000"/>
                <w:sz w:val="12"/>
                <w:szCs w:val="14"/>
                <w:lang w:val="es-MX" w:eastAsia="es-MX"/>
              </w:rPr>
              <w:t>AEi</w:t>
            </w:r>
            <w:proofErr w:type="spellEnd"/>
            <w:r w:rsidRPr="006F0E0A">
              <w:rPr>
                <w:rFonts w:ascii="Montserrat" w:hAnsi="Montserrat" w:cs="Calibri"/>
                <w:color w:val="000000"/>
                <w:sz w:val="12"/>
                <w:szCs w:val="14"/>
                <w:lang w:val="es-MX" w:eastAsia="es-MX"/>
              </w:rPr>
              <w:t xml:space="preserve">= certificado y cédula profesional en carrera afín a la Ingeniería Biomédica, acreditados por el licitante i </w:t>
            </w:r>
          </w:p>
          <w:p w14:paraId="3A086BC7" w14:textId="77777777" w:rsidR="009D30BA" w:rsidRPr="006F0E0A" w:rsidRDefault="009D30BA" w:rsidP="009D30BA">
            <w:pPr>
              <w:pStyle w:val="Default"/>
              <w:spacing w:line="276" w:lineRule="auto"/>
              <w:jc w:val="both"/>
              <w:rPr>
                <w:rFonts w:ascii="Montserrat" w:hAnsi="Montserrat" w:cs="Calibri"/>
                <w:color w:val="000000"/>
                <w:sz w:val="12"/>
                <w:szCs w:val="14"/>
                <w:lang w:val="es-MX" w:eastAsia="es-MX"/>
              </w:rPr>
            </w:pPr>
            <w:proofErr w:type="spellStart"/>
            <w:r w:rsidRPr="006F0E0A">
              <w:rPr>
                <w:rFonts w:ascii="Montserrat" w:hAnsi="Montserrat" w:cs="Calibri"/>
                <w:color w:val="000000"/>
                <w:sz w:val="12"/>
                <w:szCs w:val="14"/>
                <w:lang w:val="es-MX" w:eastAsia="es-MX"/>
              </w:rPr>
              <w:t>AEmax</w:t>
            </w:r>
            <w:proofErr w:type="spellEnd"/>
            <w:r w:rsidRPr="006F0E0A">
              <w:rPr>
                <w:rFonts w:ascii="Montserrat" w:hAnsi="Montserrat" w:cs="Calibri"/>
                <w:color w:val="000000"/>
                <w:sz w:val="12"/>
                <w:szCs w:val="14"/>
                <w:lang w:val="es-MX" w:eastAsia="es-MX"/>
              </w:rPr>
              <w:t xml:space="preserve">= número de certificados. </w:t>
            </w:r>
          </w:p>
          <w:p w14:paraId="79EADF12" w14:textId="0DF182F9" w:rsidR="00DE5682" w:rsidRPr="006F0E0A" w:rsidRDefault="009D30BA" w:rsidP="009D30BA">
            <w:pPr>
              <w:spacing w:after="0" w:line="276" w:lineRule="auto"/>
              <w:rPr>
                <w:rFonts w:ascii="Montserrat" w:eastAsia="Times New Roman" w:hAnsi="Montserrat" w:cs="Calibri"/>
                <w:color w:val="000000"/>
                <w:sz w:val="14"/>
                <w:szCs w:val="12"/>
                <w:lang w:eastAsia="es-MX"/>
              </w:rPr>
            </w:pPr>
            <w:proofErr w:type="spellStart"/>
            <w:r w:rsidRPr="006F0E0A">
              <w:rPr>
                <w:rFonts w:ascii="Montserrat" w:eastAsia="Times New Roman" w:hAnsi="Montserrat" w:cs="Calibri"/>
                <w:color w:val="000000"/>
                <w:sz w:val="12"/>
                <w:szCs w:val="14"/>
                <w:lang w:eastAsia="es-MX"/>
              </w:rPr>
              <w:t>Pmax</w:t>
            </w:r>
            <w:proofErr w:type="spellEnd"/>
            <w:r w:rsidRPr="006F0E0A">
              <w:rPr>
                <w:rFonts w:ascii="Montserrat" w:eastAsia="Times New Roman" w:hAnsi="Montserrat" w:cs="Calibri"/>
                <w:color w:val="000000"/>
                <w:sz w:val="12"/>
                <w:szCs w:val="14"/>
                <w:lang w:eastAsia="es-MX"/>
              </w:rPr>
              <w:t>= el puntaje máximo para este sub-rubro: 2 (dos)</w:t>
            </w:r>
            <w:r>
              <w:rPr>
                <w:rFonts w:ascii="Montserrat" w:eastAsia="Times New Roman" w:hAnsi="Montserrat" w:cs="Calibri"/>
                <w:color w:val="000000"/>
                <w:sz w:val="12"/>
                <w:szCs w:val="14"/>
                <w:lang w:eastAsia="es-MX"/>
              </w:rPr>
              <w:t>.</w:t>
            </w:r>
          </w:p>
        </w:tc>
        <w:tc>
          <w:tcPr>
            <w:tcW w:w="1134" w:type="dxa"/>
            <w:tcBorders>
              <w:top w:val="nil"/>
              <w:left w:val="nil"/>
              <w:bottom w:val="single" w:sz="4" w:space="0" w:color="auto"/>
              <w:right w:val="single" w:sz="4" w:space="0" w:color="auto"/>
            </w:tcBorders>
            <w:shd w:val="clear" w:color="auto" w:fill="auto"/>
            <w:vAlign w:val="center"/>
          </w:tcPr>
          <w:p w14:paraId="427CAA21" w14:textId="02D3D572" w:rsidR="00DE5682" w:rsidRPr="006F0E0A" w:rsidRDefault="00DE5682" w:rsidP="005B6AB9">
            <w:pPr>
              <w:spacing w:after="0" w:line="240" w:lineRule="auto"/>
              <w:jc w:val="center"/>
              <w:rPr>
                <w:rFonts w:ascii="Montserrat" w:eastAsia="Times New Roman" w:hAnsi="Montserrat" w:cs="Calibri"/>
                <w:b/>
                <w:bCs/>
                <w:color w:val="000000"/>
                <w:sz w:val="12"/>
                <w:szCs w:val="12"/>
                <w:lang w:eastAsia="es-MX"/>
              </w:rPr>
            </w:pPr>
            <w:r w:rsidRPr="006F0E0A">
              <w:rPr>
                <w:rFonts w:ascii="Montserrat" w:eastAsia="Times New Roman" w:hAnsi="Montserrat" w:cs="Calibri"/>
                <w:b/>
                <w:bCs/>
                <w:color w:val="000000"/>
                <w:sz w:val="12"/>
                <w:szCs w:val="12"/>
                <w:lang w:eastAsia="es-MX"/>
              </w:rPr>
              <w:t>2 puntos</w:t>
            </w:r>
          </w:p>
        </w:tc>
      </w:tr>
      <w:tr w:rsidR="005B6AB9" w:rsidRPr="006F0E0A" w14:paraId="120730E8" w14:textId="77777777" w:rsidTr="0076347A">
        <w:trPr>
          <w:trHeight w:val="989"/>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1930F9F6" w14:textId="11B9B0CC" w:rsidR="005B6AB9" w:rsidRPr="006F0E0A" w:rsidRDefault="005B6AB9" w:rsidP="005B6AB9">
            <w:pPr>
              <w:spacing w:after="0" w:line="240" w:lineRule="auto"/>
              <w:rPr>
                <w:rFonts w:ascii="Montserrat" w:eastAsia="Times New Roman" w:hAnsi="Montserrat" w:cs="Calibri"/>
                <w:color w:val="000000"/>
                <w:sz w:val="14"/>
                <w:szCs w:val="12"/>
                <w:lang w:eastAsia="es-MX"/>
              </w:rPr>
            </w:pPr>
            <w:r w:rsidRPr="006F0E0A">
              <w:rPr>
                <w:rFonts w:ascii="Montserrat" w:eastAsia="Times New Roman" w:hAnsi="Montserrat" w:cs="Calibri"/>
                <w:color w:val="000000"/>
                <w:sz w:val="14"/>
                <w:szCs w:val="12"/>
                <w:lang w:eastAsia="es-MX"/>
              </w:rPr>
              <w:lastRenderedPageBreak/>
              <w:t xml:space="preserve">1.3.- Dominio de herramientas relacionadas con el </w:t>
            </w:r>
            <w:r w:rsidR="00245C31" w:rsidRPr="006F0E0A">
              <w:rPr>
                <w:rFonts w:ascii="Montserrat" w:eastAsia="Times New Roman" w:hAnsi="Montserrat" w:cs="Calibri"/>
                <w:color w:val="000000"/>
                <w:sz w:val="14"/>
                <w:szCs w:val="12"/>
                <w:lang w:eastAsia="es-MX"/>
              </w:rPr>
              <w:t>servicio:</w:t>
            </w:r>
            <w:r w:rsidRPr="006F0E0A">
              <w:rPr>
                <w:rFonts w:ascii="Montserrat" w:eastAsia="Times New Roman" w:hAnsi="Montserrat" w:cs="Calibri"/>
                <w:color w:val="000000"/>
                <w:sz w:val="14"/>
                <w:szCs w:val="12"/>
                <w:lang w:eastAsia="es-MX"/>
              </w:rPr>
              <w:t xml:space="preserve">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Para el Licitante que presente copias certificadas de constancias (mínimo 5) de personal certificado en competencia de operación de </w:t>
            </w:r>
            <w:r w:rsidR="00AB213A" w:rsidRPr="006F0E0A">
              <w:rPr>
                <w:rFonts w:ascii="Montserrat" w:eastAsia="Times New Roman" w:hAnsi="Montserrat" w:cs="Calibri"/>
                <w:color w:val="000000"/>
                <w:sz w:val="14"/>
                <w:szCs w:val="12"/>
                <w:lang w:eastAsia="es-MX"/>
              </w:rPr>
              <w:t xml:space="preserve">equipo médico, bienes de consumo, instrumental </w:t>
            </w:r>
            <w:proofErr w:type="spellStart"/>
            <w:r w:rsidR="00AB213A" w:rsidRPr="006F0E0A">
              <w:rPr>
                <w:rFonts w:ascii="Montserrat" w:eastAsia="Times New Roman" w:hAnsi="Montserrat" w:cs="Calibri"/>
                <w:color w:val="000000"/>
                <w:sz w:val="14"/>
                <w:szCs w:val="12"/>
                <w:lang w:eastAsia="es-MX"/>
              </w:rPr>
              <w:t>etc</w:t>
            </w:r>
            <w:proofErr w:type="spellEnd"/>
            <w:r w:rsidRPr="006F0E0A">
              <w:rPr>
                <w:rFonts w:ascii="Montserrat" w:eastAsia="Times New Roman" w:hAnsi="Montserrat" w:cs="Calibri"/>
                <w:color w:val="000000"/>
                <w:sz w:val="14"/>
                <w:szCs w:val="12"/>
                <w:lang w:eastAsia="es-MX"/>
              </w:rPr>
              <w:t>, acreditando que es personal del licitante con el último pago y cédula de determinación de cuotas presentada ante el IMSS, las constancias deberán integrarse al Curriculum vitae</w:t>
            </w:r>
          </w:p>
        </w:tc>
        <w:tc>
          <w:tcPr>
            <w:tcW w:w="1134" w:type="dxa"/>
            <w:tcBorders>
              <w:top w:val="nil"/>
              <w:left w:val="nil"/>
              <w:bottom w:val="single" w:sz="4" w:space="0" w:color="auto"/>
              <w:right w:val="single" w:sz="4" w:space="0" w:color="auto"/>
            </w:tcBorders>
            <w:shd w:val="clear" w:color="auto" w:fill="auto"/>
            <w:vAlign w:val="center"/>
            <w:hideMark/>
          </w:tcPr>
          <w:p w14:paraId="06F221CC" w14:textId="743CB4FD" w:rsidR="005B6AB9" w:rsidRPr="006F0E0A" w:rsidRDefault="00487135" w:rsidP="005B6AB9">
            <w:pPr>
              <w:spacing w:after="0" w:line="240" w:lineRule="auto"/>
              <w:jc w:val="center"/>
              <w:rPr>
                <w:rFonts w:ascii="Montserrat" w:eastAsia="Times New Roman" w:hAnsi="Montserrat" w:cs="Calibri"/>
                <w:b/>
                <w:bCs/>
                <w:color w:val="000000"/>
                <w:sz w:val="12"/>
                <w:szCs w:val="12"/>
                <w:lang w:eastAsia="es-MX"/>
              </w:rPr>
            </w:pPr>
            <w:r w:rsidRPr="006F0E0A">
              <w:rPr>
                <w:rFonts w:ascii="Montserrat" w:eastAsia="Times New Roman" w:hAnsi="Montserrat" w:cs="Calibri"/>
                <w:b/>
                <w:bCs/>
                <w:color w:val="000000"/>
                <w:sz w:val="12"/>
                <w:szCs w:val="12"/>
                <w:lang w:eastAsia="es-MX"/>
              </w:rPr>
              <w:t>1</w:t>
            </w:r>
            <w:r w:rsidR="005B6AB9" w:rsidRPr="006F0E0A">
              <w:rPr>
                <w:rFonts w:ascii="Montserrat" w:eastAsia="Times New Roman" w:hAnsi="Montserrat" w:cs="Calibri"/>
                <w:b/>
                <w:bCs/>
                <w:color w:val="000000"/>
                <w:sz w:val="12"/>
                <w:szCs w:val="12"/>
                <w:lang w:eastAsia="es-MX"/>
              </w:rPr>
              <w:t xml:space="preserve"> punto</w:t>
            </w:r>
          </w:p>
        </w:tc>
      </w:tr>
    </w:tbl>
    <w:p w14:paraId="20276FA6" w14:textId="23F2E895" w:rsidR="00021A49" w:rsidRPr="006F0E0A" w:rsidRDefault="00021A49"/>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5DCDB17B" w14:textId="77777777" w:rsidTr="005B6AB9">
        <w:trPr>
          <w:trHeight w:val="540"/>
        </w:trPr>
        <w:tc>
          <w:tcPr>
            <w:tcW w:w="9204" w:type="dxa"/>
            <w:gridSpan w:val="2"/>
            <w:tcBorders>
              <w:top w:val="single" w:sz="8" w:space="0" w:color="auto"/>
              <w:left w:val="single" w:sz="8" w:space="0" w:color="auto"/>
              <w:bottom w:val="single" w:sz="8" w:space="0" w:color="auto"/>
              <w:right w:val="single" w:sz="8" w:space="0" w:color="000000"/>
            </w:tcBorders>
            <w:shd w:val="clear" w:color="000000" w:fill="006C31"/>
            <w:vAlign w:val="center"/>
            <w:hideMark/>
          </w:tcPr>
          <w:p w14:paraId="3F4F3C6B" w14:textId="1EB9589D" w:rsidR="005B6AB9" w:rsidRPr="006F0E0A" w:rsidRDefault="005B6AB9" w:rsidP="005B6AB9">
            <w:pPr>
              <w:spacing w:after="0" w:line="240" w:lineRule="auto"/>
              <w:rPr>
                <w:rFonts w:ascii="Montserrat" w:eastAsia="Times New Roman" w:hAnsi="Montserrat" w:cs="Calibri"/>
                <w:b/>
                <w:bCs/>
                <w:color w:val="FFFFFF"/>
                <w:sz w:val="14"/>
                <w:szCs w:val="14"/>
                <w:lang w:eastAsia="es-MX"/>
              </w:rPr>
            </w:pPr>
            <w:bookmarkStart w:id="44" w:name="_Hlk106636847"/>
            <w:r w:rsidRPr="006F0E0A">
              <w:rPr>
                <w:rFonts w:ascii="Montserrat" w:eastAsia="Times New Roman" w:hAnsi="Montserrat" w:cs="Calibri"/>
                <w:b/>
                <w:bCs/>
                <w:color w:val="FFFFFF"/>
                <w:sz w:val="14"/>
                <w:szCs w:val="14"/>
                <w:lang w:eastAsia="es-MX"/>
              </w:rPr>
              <w:t xml:space="preserve">Sub-Rubro Capacidad de los recursos económicos y de equipamiento, máximo </w:t>
            </w:r>
            <w:r w:rsidR="00487135" w:rsidRPr="006F0E0A">
              <w:rPr>
                <w:rFonts w:ascii="Montserrat" w:eastAsia="Times New Roman" w:hAnsi="Montserrat" w:cs="Calibri"/>
                <w:b/>
                <w:bCs/>
                <w:color w:val="FFFFFF"/>
                <w:sz w:val="14"/>
                <w:szCs w:val="14"/>
                <w:lang w:eastAsia="es-MX"/>
              </w:rPr>
              <w:t>9.6</w:t>
            </w:r>
            <w:r w:rsidRPr="006F0E0A">
              <w:rPr>
                <w:rFonts w:ascii="Montserrat" w:eastAsia="Times New Roman" w:hAnsi="Montserrat" w:cs="Calibri"/>
                <w:b/>
                <w:bCs/>
                <w:color w:val="FFFFFF"/>
                <w:sz w:val="14"/>
                <w:szCs w:val="14"/>
                <w:lang w:eastAsia="es-MX"/>
              </w:rPr>
              <w:t xml:space="preserve"> puntos</w:t>
            </w:r>
          </w:p>
        </w:tc>
      </w:tr>
      <w:tr w:rsidR="005B6AB9" w:rsidRPr="006F0E0A" w14:paraId="2E4665BA" w14:textId="77777777" w:rsidTr="005B6AB9">
        <w:trPr>
          <w:trHeight w:val="360"/>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371EA901" w14:textId="1457A181"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Capacidad económica </w:t>
            </w:r>
            <w:r w:rsidR="00DE5682" w:rsidRPr="006F0E0A">
              <w:rPr>
                <w:rFonts w:ascii="Montserrat" w:eastAsia="Times New Roman" w:hAnsi="Montserrat" w:cs="Calibri"/>
                <w:b/>
                <w:bCs/>
                <w:color w:val="FFFFFF"/>
                <w:sz w:val="14"/>
                <w:szCs w:val="14"/>
                <w:lang w:eastAsia="es-MX"/>
              </w:rPr>
              <w:t xml:space="preserve">y de equipamiento </w:t>
            </w:r>
            <w:r w:rsidRPr="006F0E0A">
              <w:rPr>
                <w:rFonts w:ascii="Montserrat" w:eastAsia="Times New Roman" w:hAnsi="Montserrat" w:cs="Calibri"/>
                <w:b/>
                <w:bCs/>
                <w:color w:val="FFFFFF"/>
                <w:sz w:val="14"/>
                <w:szCs w:val="14"/>
                <w:lang w:eastAsia="es-MX"/>
              </w:rPr>
              <w:t>del licitante</w:t>
            </w:r>
          </w:p>
        </w:tc>
      </w:tr>
      <w:tr w:rsidR="005B6AB9" w:rsidRPr="006F0E0A" w14:paraId="2D900709" w14:textId="77777777" w:rsidTr="00DC126C">
        <w:trPr>
          <w:trHeight w:val="113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96CA8" w14:textId="380CB6B8" w:rsidR="00E57D51" w:rsidRPr="006F0E0A" w:rsidRDefault="005B6AB9" w:rsidP="00E57D51">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El licitante deberá de comprobar que cuenta con la solvencia financiera, con la comprobación de que sus ingresos son al menos del 20% de la propuesta económica presentada y que de esta manera puede cumplir con las obligaciones que se deriven del contrato de la presente convocatoria conforme se estipula en la fracción III del artículo 40 del Reglamento de la Ley de Adquisiciones, Arrendamientos y Servicios del Sector Público; lo anterior deberá acreditarse mediante la última declaración fiscal anual y la última declaración fiscal provisional del impuesto sobre la renta presentadas por el licitante</w:t>
            </w:r>
            <w:r w:rsidR="00E57D51" w:rsidRPr="006F0E0A">
              <w:rPr>
                <w:rFonts w:ascii="Montserrat" w:eastAsia="Times New Roman" w:hAnsi="Montserrat" w:cs="Calibri"/>
                <w:color w:val="000000"/>
                <w:sz w:val="14"/>
                <w:szCs w:val="14"/>
                <w:lang w:eastAsia="es-MX"/>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8A4BF0" w14:textId="049BF26B" w:rsidR="005B6AB9" w:rsidRPr="006F0E0A" w:rsidRDefault="003449CE"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3.</w:t>
            </w:r>
            <w:r w:rsidR="00487135"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44826B68" w14:textId="77777777" w:rsidTr="00063DC5">
        <w:trPr>
          <w:trHeight w:val="9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0C041052" w14:textId="77777777" w:rsidR="005B6AB9" w:rsidRPr="006F0E0A" w:rsidRDefault="005B6AB9"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2. </w:t>
            </w:r>
            <w:r w:rsidR="00DE5682" w:rsidRPr="006F0E0A">
              <w:rPr>
                <w:rFonts w:ascii="Montserrat" w:eastAsia="Times New Roman" w:hAnsi="Montserrat" w:cs="Calibri"/>
                <w:color w:val="000000"/>
                <w:sz w:val="14"/>
                <w:szCs w:val="14"/>
                <w:lang w:eastAsia="es-MX"/>
              </w:rPr>
              <w:t>E</w:t>
            </w:r>
            <w:r w:rsidRPr="006F0E0A">
              <w:rPr>
                <w:rFonts w:ascii="Montserrat" w:eastAsia="Times New Roman" w:hAnsi="Montserrat" w:cs="Calibri"/>
                <w:color w:val="000000"/>
                <w:sz w:val="14"/>
                <w:szCs w:val="14"/>
                <w:lang w:eastAsia="es-MX"/>
              </w:rPr>
              <w:t xml:space="preserve">l Licitante </w:t>
            </w:r>
            <w:r w:rsidR="00DE5682" w:rsidRPr="006F0E0A">
              <w:rPr>
                <w:rFonts w:ascii="Montserrat" w:eastAsia="Times New Roman" w:hAnsi="Montserrat" w:cs="Calibri"/>
                <w:color w:val="000000"/>
                <w:sz w:val="14"/>
                <w:szCs w:val="14"/>
                <w:lang w:eastAsia="es-MX"/>
              </w:rPr>
              <w:t xml:space="preserve">que </w:t>
            </w:r>
            <w:r w:rsidRPr="006F0E0A">
              <w:rPr>
                <w:rFonts w:ascii="Montserrat" w:eastAsia="Times New Roman" w:hAnsi="Montserrat" w:cs="Calibri"/>
                <w:color w:val="000000"/>
                <w:sz w:val="14"/>
                <w:szCs w:val="14"/>
                <w:lang w:eastAsia="es-MX"/>
              </w:rPr>
              <w:t>present</w:t>
            </w:r>
            <w:r w:rsidR="00DE5682" w:rsidRPr="006F0E0A">
              <w:rPr>
                <w:rFonts w:ascii="Montserrat" w:eastAsia="Times New Roman" w:hAnsi="Montserrat" w:cs="Calibri"/>
                <w:color w:val="000000"/>
                <w:sz w:val="14"/>
                <w:szCs w:val="14"/>
                <w:lang w:eastAsia="es-MX"/>
              </w:rPr>
              <w:t>e dentro de su propuesta técnica</w:t>
            </w:r>
            <w:r w:rsidR="00F75D9C" w:rsidRPr="006F0E0A">
              <w:rPr>
                <w:rFonts w:ascii="Montserrat" w:eastAsia="Times New Roman" w:hAnsi="Montserrat" w:cs="Calibri"/>
                <w:color w:val="000000"/>
                <w:sz w:val="14"/>
                <w:szCs w:val="14"/>
                <w:lang w:eastAsia="es-MX"/>
              </w:rPr>
              <w:t xml:space="preserve"> todos los </w:t>
            </w:r>
            <w:r w:rsidR="00DE5682" w:rsidRPr="006F0E0A">
              <w:rPr>
                <w:rFonts w:ascii="Montserrat" w:eastAsia="Times New Roman" w:hAnsi="Montserrat" w:cs="Calibri"/>
                <w:color w:val="000000"/>
                <w:sz w:val="14"/>
                <w:szCs w:val="14"/>
                <w:lang w:eastAsia="es-MX"/>
              </w:rPr>
              <w:t>equipo</w:t>
            </w:r>
            <w:r w:rsidR="00F75D9C" w:rsidRPr="006F0E0A">
              <w:rPr>
                <w:rFonts w:ascii="Montserrat" w:eastAsia="Times New Roman" w:hAnsi="Montserrat" w:cs="Calibri"/>
                <w:color w:val="000000"/>
                <w:sz w:val="14"/>
                <w:szCs w:val="14"/>
                <w:lang w:eastAsia="es-MX"/>
              </w:rPr>
              <w:t>s</w:t>
            </w:r>
            <w:r w:rsidR="00DE5682" w:rsidRPr="006F0E0A">
              <w:rPr>
                <w:rFonts w:ascii="Montserrat" w:eastAsia="Times New Roman" w:hAnsi="Montserrat" w:cs="Calibri"/>
                <w:color w:val="000000"/>
                <w:sz w:val="14"/>
                <w:szCs w:val="14"/>
                <w:lang w:eastAsia="es-MX"/>
              </w:rPr>
              <w:t xml:space="preserve"> médico e instrumental</w:t>
            </w:r>
            <w:r w:rsidR="00F75D9C" w:rsidRPr="006F0E0A">
              <w:rPr>
                <w:rFonts w:ascii="Montserrat" w:eastAsia="Times New Roman" w:hAnsi="Montserrat" w:cs="Calibri"/>
                <w:color w:val="000000"/>
                <w:sz w:val="14"/>
                <w:szCs w:val="14"/>
                <w:lang w:eastAsia="es-MX"/>
              </w:rPr>
              <w:t xml:space="preserve"> solcitos </w:t>
            </w:r>
            <w:r w:rsidR="00DE5682" w:rsidRPr="006F0E0A">
              <w:rPr>
                <w:rFonts w:ascii="Montserrat" w:eastAsia="Times New Roman" w:hAnsi="Montserrat" w:cs="Calibri"/>
                <w:color w:val="000000"/>
                <w:sz w:val="14"/>
                <w:szCs w:val="14"/>
                <w:lang w:eastAsia="es-MX"/>
              </w:rPr>
              <w:t xml:space="preserve"> nuevo</w:t>
            </w:r>
            <w:r w:rsidR="008B4336" w:rsidRPr="006F0E0A">
              <w:rPr>
                <w:rFonts w:ascii="Montserrat" w:eastAsia="Times New Roman" w:hAnsi="Montserrat" w:cs="Calibri"/>
                <w:color w:val="000000"/>
                <w:sz w:val="14"/>
                <w:szCs w:val="14"/>
                <w:lang w:eastAsia="es-MX"/>
              </w:rPr>
              <w:t>.</w:t>
            </w:r>
          </w:p>
          <w:p w14:paraId="0757BFC7" w14:textId="77777777" w:rsidR="008B4336" w:rsidRPr="006F0E0A" w:rsidRDefault="008B4336" w:rsidP="00F75D9C">
            <w:pPr>
              <w:spacing w:after="0" w:line="240" w:lineRule="auto"/>
              <w:rPr>
                <w:rFonts w:ascii="Montserrat" w:eastAsia="Times New Roman" w:hAnsi="Montserrat" w:cs="Calibri"/>
                <w:color w:val="000000"/>
                <w:sz w:val="14"/>
                <w:szCs w:val="14"/>
                <w:lang w:eastAsia="es-MX"/>
              </w:rPr>
            </w:pPr>
          </w:p>
          <w:p w14:paraId="096ABDBD" w14:textId="4C64DAFB" w:rsidR="008B4336" w:rsidRPr="006F0E0A" w:rsidRDefault="008B4336" w:rsidP="00F75D9C">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Se demostrara con documentos facturas a nombre del licitante,  que avalen que cuenta con el </w:t>
            </w:r>
            <w:r w:rsidRPr="006F0E0A">
              <w:rPr>
                <w:rFonts w:ascii="Montserrat" w:eastAsia="Times New Roman" w:hAnsi="Montserrat" w:cs="Calibri"/>
                <w:color w:val="000000"/>
                <w:sz w:val="14"/>
                <w:szCs w:val="12"/>
                <w:lang w:eastAsia="es-MX"/>
              </w:rPr>
              <w:t>equipo médico e instrumental.</w:t>
            </w:r>
          </w:p>
        </w:tc>
        <w:tc>
          <w:tcPr>
            <w:tcW w:w="1134" w:type="dxa"/>
            <w:tcBorders>
              <w:top w:val="nil"/>
              <w:left w:val="nil"/>
              <w:bottom w:val="single" w:sz="4" w:space="0" w:color="auto"/>
              <w:right w:val="single" w:sz="4" w:space="0" w:color="auto"/>
            </w:tcBorders>
            <w:shd w:val="clear" w:color="auto" w:fill="auto"/>
            <w:vAlign w:val="center"/>
            <w:hideMark/>
          </w:tcPr>
          <w:p w14:paraId="5EFDAA7D" w14:textId="78DD0608" w:rsidR="005B6AB9" w:rsidRPr="006F0E0A" w:rsidRDefault="00F75D9C"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4</w:t>
            </w:r>
            <w:r w:rsidR="005B6AB9" w:rsidRPr="006F0E0A">
              <w:rPr>
                <w:rFonts w:ascii="Montserrat" w:eastAsia="Times New Roman" w:hAnsi="Montserrat" w:cs="Calibri"/>
                <w:b/>
                <w:bCs/>
                <w:color w:val="000000"/>
                <w:sz w:val="14"/>
                <w:szCs w:val="14"/>
                <w:lang w:eastAsia="es-MX"/>
              </w:rPr>
              <w:t xml:space="preserve"> puntos</w:t>
            </w:r>
          </w:p>
        </w:tc>
      </w:tr>
      <w:tr w:rsidR="00F75D9C" w:rsidRPr="006F0E0A" w14:paraId="397CEA84" w14:textId="77777777" w:rsidTr="00063DC5">
        <w:trPr>
          <w:trHeight w:val="91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64AA4EFF"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3. El licitante que presente equipo usados,  se le asignarán puntos porcentuales, de la siguiente manera:</w:t>
            </w:r>
          </w:p>
          <w:p w14:paraId="74A58798"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p>
          <w:p w14:paraId="0D4FBA4C"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p>
          <w:p w14:paraId="46AAB4A0"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De </w:t>
            </w:r>
            <w:r>
              <w:rPr>
                <w:rFonts w:ascii="Montserrat" w:eastAsia="Times New Roman" w:hAnsi="Montserrat" w:cs="Calibri"/>
                <w:color w:val="000000"/>
                <w:sz w:val="14"/>
                <w:szCs w:val="14"/>
                <w:lang w:eastAsia="es-MX"/>
              </w:rPr>
              <w:t>2</w:t>
            </w:r>
            <w:r w:rsidRPr="006F0E0A">
              <w:rPr>
                <w:rFonts w:ascii="Montserrat" w:eastAsia="Times New Roman" w:hAnsi="Montserrat" w:cs="Calibri"/>
                <w:color w:val="000000"/>
                <w:sz w:val="14"/>
                <w:szCs w:val="14"/>
                <w:lang w:eastAsia="es-MX"/>
              </w:rPr>
              <w:t xml:space="preserve"> años se otorgarán 1.2 puntos (uno</w:t>
            </w:r>
            <w:r>
              <w:rPr>
                <w:rFonts w:ascii="Montserrat" w:eastAsia="Times New Roman" w:hAnsi="Montserrat" w:cs="Calibri"/>
                <w:color w:val="000000"/>
                <w:sz w:val="14"/>
                <w:szCs w:val="14"/>
                <w:lang w:eastAsia="es-MX"/>
              </w:rPr>
              <w:t xml:space="preserve"> punto dos</w:t>
            </w:r>
            <w:r w:rsidRPr="006F0E0A">
              <w:rPr>
                <w:rFonts w:ascii="Montserrat" w:eastAsia="Times New Roman" w:hAnsi="Montserrat" w:cs="Calibri"/>
                <w:color w:val="000000"/>
                <w:sz w:val="14"/>
                <w:szCs w:val="14"/>
                <w:lang w:eastAsia="es-MX"/>
              </w:rPr>
              <w:t xml:space="preserve"> punto</w:t>
            </w:r>
            <w:r>
              <w:rPr>
                <w:rFonts w:ascii="Montserrat" w:eastAsia="Times New Roman" w:hAnsi="Montserrat" w:cs="Calibri"/>
                <w:color w:val="000000"/>
                <w:sz w:val="14"/>
                <w:szCs w:val="14"/>
                <w:lang w:eastAsia="es-MX"/>
              </w:rPr>
              <w:t>s</w:t>
            </w:r>
            <w:r w:rsidRPr="006F0E0A">
              <w:rPr>
                <w:rFonts w:ascii="Montserrat" w:eastAsia="Times New Roman" w:hAnsi="Montserrat" w:cs="Calibri"/>
                <w:color w:val="000000"/>
                <w:sz w:val="14"/>
                <w:szCs w:val="14"/>
                <w:lang w:eastAsia="es-MX"/>
              </w:rPr>
              <w:t>).</w:t>
            </w:r>
          </w:p>
          <w:p w14:paraId="1DE02EC0"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p>
          <w:p w14:paraId="3C6E404F" w14:textId="77777777" w:rsidR="009D30BA" w:rsidRDefault="009D30BA" w:rsidP="009D30BA">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De </w:t>
            </w:r>
            <w:r>
              <w:rPr>
                <w:rFonts w:ascii="Montserrat" w:eastAsia="Times New Roman" w:hAnsi="Montserrat" w:cs="Calibri"/>
                <w:color w:val="000000"/>
                <w:sz w:val="14"/>
                <w:szCs w:val="14"/>
                <w:lang w:eastAsia="es-MX"/>
              </w:rPr>
              <w:t>1</w:t>
            </w:r>
            <w:r w:rsidRPr="006F0E0A">
              <w:rPr>
                <w:rFonts w:ascii="Montserrat" w:eastAsia="Times New Roman" w:hAnsi="Montserrat" w:cs="Calibri"/>
                <w:color w:val="000000"/>
                <w:sz w:val="14"/>
                <w:szCs w:val="14"/>
                <w:lang w:eastAsia="es-MX"/>
              </w:rPr>
              <w:t xml:space="preserve"> años se otorgarán .8 puntos (punto ocho)  </w:t>
            </w:r>
          </w:p>
          <w:p w14:paraId="6CA5F841" w14:textId="77777777" w:rsidR="009D30BA" w:rsidRDefault="009D30BA" w:rsidP="009D30BA">
            <w:pPr>
              <w:spacing w:after="0" w:line="240" w:lineRule="auto"/>
              <w:rPr>
                <w:rFonts w:eastAsia="Times New Roman" w:cs="Calibri"/>
                <w:color w:val="000000"/>
                <w:sz w:val="14"/>
                <w:szCs w:val="14"/>
                <w:lang w:eastAsia="es-MX"/>
              </w:rPr>
            </w:pPr>
          </w:p>
          <w:p w14:paraId="3631C27C" w14:textId="7BDE3853" w:rsidR="009D30BA" w:rsidRPr="006F0E0A" w:rsidRDefault="009D30BA" w:rsidP="009D30BA">
            <w:pPr>
              <w:spacing w:after="0" w:line="240" w:lineRule="auto"/>
              <w:rPr>
                <w:rFonts w:ascii="Montserrat" w:eastAsia="Times New Roman" w:hAnsi="Montserrat" w:cs="Calibri"/>
                <w:color w:val="000000"/>
                <w:sz w:val="14"/>
                <w:szCs w:val="14"/>
                <w:lang w:eastAsia="es-MX"/>
              </w:rPr>
            </w:pPr>
            <w:r w:rsidRPr="005E5B2B">
              <w:rPr>
                <w:rFonts w:ascii="Montserrat" w:eastAsia="Times New Roman" w:hAnsi="Montserrat" w:cs="Calibri"/>
                <w:color w:val="000000"/>
                <w:sz w:val="14"/>
                <w:szCs w:val="14"/>
                <w:lang w:eastAsia="es-MX"/>
              </w:rPr>
              <w:t>De más de 2 años 0 puntos</w:t>
            </w:r>
            <w:r>
              <w:rPr>
                <w:rFonts w:ascii="Montserrat" w:eastAsia="Times New Roman" w:hAnsi="Montserrat" w:cs="Calibri"/>
                <w:color w:val="000000"/>
                <w:sz w:val="14"/>
                <w:szCs w:val="14"/>
                <w:lang w:eastAsia="es-MX"/>
              </w:rPr>
              <w:t>.</w:t>
            </w:r>
          </w:p>
          <w:p w14:paraId="2DFEE60A" w14:textId="77777777" w:rsidR="009D30BA" w:rsidRPr="006F0E0A" w:rsidRDefault="009D30BA" w:rsidP="009D30BA">
            <w:pPr>
              <w:spacing w:after="0" w:line="240" w:lineRule="auto"/>
              <w:rPr>
                <w:rFonts w:ascii="Montserrat" w:eastAsia="Times New Roman" w:hAnsi="Montserrat" w:cs="Calibri"/>
                <w:color w:val="000000"/>
                <w:sz w:val="14"/>
                <w:szCs w:val="14"/>
                <w:lang w:eastAsia="es-MX"/>
              </w:rPr>
            </w:pPr>
          </w:p>
          <w:p w14:paraId="35D70F76" w14:textId="26CBE30E" w:rsidR="00F75D9C" w:rsidRPr="006F0E0A" w:rsidRDefault="009D30BA" w:rsidP="009D30BA">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Se demostrara con documentos facturas a nombre del licitante,  que avalen que cuenta con el </w:t>
            </w:r>
            <w:r w:rsidRPr="006F0E0A">
              <w:rPr>
                <w:rFonts w:ascii="Montserrat" w:eastAsia="Times New Roman" w:hAnsi="Montserrat" w:cs="Calibri"/>
                <w:color w:val="000000"/>
                <w:sz w:val="14"/>
                <w:szCs w:val="12"/>
                <w:lang w:eastAsia="es-MX"/>
              </w:rPr>
              <w:t>equipo médico e instrumental.</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78F5DD" w14:textId="47FFF2B3" w:rsidR="00F75D9C" w:rsidRPr="006F0E0A" w:rsidRDefault="00F75D9C"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2 puntos</w:t>
            </w:r>
          </w:p>
        </w:tc>
      </w:tr>
      <w:bookmarkEnd w:id="44"/>
    </w:tbl>
    <w:p w14:paraId="4793CAD8" w14:textId="77777777" w:rsidR="006260A4" w:rsidRDefault="006260A4"/>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30E0917" w14:textId="77777777" w:rsidTr="00C2020D">
        <w:trPr>
          <w:trHeight w:val="360"/>
          <w:tblHeader/>
        </w:trPr>
        <w:tc>
          <w:tcPr>
            <w:tcW w:w="9204" w:type="dxa"/>
            <w:gridSpan w:val="2"/>
            <w:tcBorders>
              <w:top w:val="single" w:sz="8" w:space="0" w:color="auto"/>
              <w:left w:val="single" w:sz="8" w:space="0" w:color="auto"/>
              <w:bottom w:val="nil"/>
              <w:right w:val="single" w:sz="8" w:space="0" w:color="000000"/>
            </w:tcBorders>
            <w:shd w:val="clear" w:color="000000" w:fill="669900"/>
            <w:vAlign w:val="center"/>
            <w:hideMark/>
          </w:tcPr>
          <w:p w14:paraId="7EDA9834" w14:textId="228CBAD3"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Sub-Rubro Participación de discapacitados, máximo </w:t>
            </w:r>
            <w:r w:rsidR="00837B65" w:rsidRPr="006F0E0A">
              <w:rPr>
                <w:rFonts w:ascii="Montserrat" w:eastAsia="Times New Roman" w:hAnsi="Montserrat" w:cs="Calibri"/>
                <w:b/>
                <w:bCs/>
                <w:color w:val="FFFFFF"/>
                <w:sz w:val="14"/>
                <w:szCs w:val="14"/>
                <w:lang w:eastAsia="es-MX"/>
              </w:rPr>
              <w:t>2</w:t>
            </w:r>
            <w:r w:rsidR="006260A4">
              <w:rPr>
                <w:rFonts w:ascii="Montserrat" w:eastAsia="Times New Roman" w:hAnsi="Montserrat" w:cs="Calibri"/>
                <w:b/>
                <w:bCs/>
                <w:color w:val="FFFFFF"/>
                <w:sz w:val="14"/>
                <w:szCs w:val="14"/>
                <w:lang w:eastAsia="es-MX"/>
              </w:rPr>
              <w:t>.2</w:t>
            </w:r>
            <w:r w:rsidRPr="006F0E0A">
              <w:rPr>
                <w:rFonts w:ascii="Montserrat" w:eastAsia="Times New Roman" w:hAnsi="Montserrat" w:cs="Calibri"/>
                <w:b/>
                <w:bCs/>
                <w:color w:val="FFFFFF"/>
                <w:sz w:val="14"/>
                <w:szCs w:val="14"/>
                <w:lang w:eastAsia="es-MX"/>
              </w:rPr>
              <w:t xml:space="preserve"> puntos</w:t>
            </w:r>
          </w:p>
        </w:tc>
      </w:tr>
      <w:tr w:rsidR="005B6AB9" w:rsidRPr="006F0E0A" w14:paraId="1AC58555" w14:textId="77777777" w:rsidTr="001A3038">
        <w:trPr>
          <w:trHeight w:val="81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F771E" w14:textId="77777777" w:rsidR="005B6AB9" w:rsidRPr="006F0E0A" w:rsidRDefault="005B6AB9"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licitantes que se encuentren en el supuesto establecido en el segundo párrafo del artículo 14 de la Ley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09A9D7" w14:textId="1C4314D9" w:rsidR="005B6AB9" w:rsidRPr="006F0E0A" w:rsidRDefault="006260A4" w:rsidP="005B6AB9">
            <w:pPr>
              <w:spacing w:after="0" w:line="240" w:lineRule="auto"/>
              <w:jc w:val="center"/>
              <w:rPr>
                <w:rFonts w:ascii="Montserrat" w:eastAsia="Times New Roman" w:hAnsi="Montserrat" w:cs="Calibri"/>
                <w:b/>
                <w:bCs/>
                <w:color w:val="000000"/>
                <w:sz w:val="14"/>
                <w:szCs w:val="14"/>
                <w:lang w:eastAsia="es-MX"/>
              </w:rPr>
            </w:pPr>
            <w:r>
              <w:rPr>
                <w:rFonts w:ascii="Montserrat" w:eastAsia="Times New Roman" w:hAnsi="Montserrat" w:cs="Calibri"/>
                <w:b/>
                <w:bCs/>
                <w:color w:val="000000"/>
                <w:sz w:val="14"/>
                <w:szCs w:val="14"/>
                <w:lang w:eastAsia="es-MX"/>
              </w:rPr>
              <w:t>1.1</w:t>
            </w:r>
            <w:r w:rsidRPr="006F0E0A">
              <w:rPr>
                <w:rFonts w:ascii="Montserrat" w:eastAsia="Times New Roman" w:hAnsi="Montserrat" w:cs="Calibri"/>
                <w:b/>
                <w:bCs/>
                <w:color w:val="000000"/>
                <w:sz w:val="14"/>
                <w:szCs w:val="14"/>
                <w:lang w:eastAsia="es-MX"/>
              </w:rPr>
              <w:t xml:space="preserve"> punto</w:t>
            </w:r>
            <w:r>
              <w:rPr>
                <w:rFonts w:ascii="Montserrat" w:eastAsia="Times New Roman" w:hAnsi="Montserrat" w:cs="Calibri"/>
                <w:b/>
                <w:bCs/>
                <w:color w:val="000000"/>
                <w:sz w:val="14"/>
                <w:szCs w:val="14"/>
                <w:lang w:eastAsia="es-MX"/>
              </w:rPr>
              <w:t>s</w:t>
            </w:r>
          </w:p>
        </w:tc>
      </w:tr>
      <w:tr w:rsidR="006260A4" w:rsidRPr="006F0E0A" w14:paraId="29DEA009" w14:textId="77777777" w:rsidTr="001A3038">
        <w:trPr>
          <w:trHeight w:val="81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3F977E9E" w14:textId="647E4EA8" w:rsidR="006260A4" w:rsidRPr="006F0E0A" w:rsidRDefault="006260A4" w:rsidP="005B6AB9">
            <w:pPr>
              <w:spacing w:after="0" w:line="240" w:lineRule="auto"/>
              <w:jc w:val="both"/>
              <w:rPr>
                <w:rFonts w:ascii="Montserrat" w:eastAsia="Times New Roman" w:hAnsi="Montserrat" w:cs="Calibri"/>
                <w:color w:val="000000"/>
                <w:sz w:val="14"/>
                <w:szCs w:val="14"/>
                <w:lang w:eastAsia="es-MX"/>
              </w:rPr>
            </w:pPr>
            <w:r w:rsidRPr="009E5874">
              <w:rPr>
                <w:rFonts w:ascii="Montserrat" w:hAnsi="Montserrat" w:cs="Calibri"/>
                <w:color w:val="000000"/>
                <w:sz w:val="12"/>
                <w:szCs w:val="14"/>
                <w:lang w:eastAsia="es-MX"/>
              </w:rPr>
              <w:t>Los licitantes que se encuentren en el supuesto establecido en el segundo párrafo del artículo 14 de la Ley</w:t>
            </w:r>
            <w:r w:rsidRPr="00920CC6">
              <w:rPr>
                <w:rFonts w:ascii="Montserrat" w:hAnsi="Montserrat" w:cs="Calibri"/>
                <w:color w:val="000000"/>
                <w:sz w:val="12"/>
                <w:szCs w:val="14"/>
                <w:lang w:eastAsia="es-MX"/>
              </w:rPr>
              <w:t xml:space="preserve"> </w:t>
            </w:r>
            <w:r>
              <w:rPr>
                <w:rFonts w:ascii="Montserrat" w:hAnsi="Montserrat" w:cs="Calibri"/>
                <w:color w:val="000000"/>
                <w:sz w:val="12"/>
                <w:szCs w:val="14"/>
                <w:lang w:eastAsia="es-MX"/>
              </w:rPr>
              <w:t xml:space="preserve"> relacionado con la </w:t>
            </w:r>
            <w:r w:rsidRPr="00791784">
              <w:rPr>
                <w:rFonts w:ascii="Montserrat" w:hAnsi="Montserrat" w:cs="Calibri"/>
                <w:color w:val="000000"/>
                <w:sz w:val="12"/>
                <w:szCs w:val="14"/>
                <w:lang w:eastAsia="es-MX"/>
              </w:rPr>
              <w:t>aplica</w:t>
            </w:r>
            <w:r>
              <w:rPr>
                <w:rFonts w:ascii="Montserrat" w:hAnsi="Montserrat" w:cs="Calibri"/>
                <w:color w:val="000000"/>
                <w:sz w:val="12"/>
                <w:szCs w:val="14"/>
                <w:lang w:eastAsia="es-MX"/>
              </w:rPr>
              <w:t>ción de</w:t>
            </w:r>
            <w:r w:rsidRPr="00791784">
              <w:rPr>
                <w:rFonts w:ascii="Montserrat" w:hAnsi="Montserrat" w:cs="Calibri"/>
                <w:color w:val="000000"/>
                <w:sz w:val="12"/>
                <w:szCs w:val="14"/>
                <w:lang w:eastAsia="es-MX"/>
              </w:rPr>
              <w:t xml:space="preserve"> políticas y prácticas de igualdad de</w:t>
            </w:r>
            <w:r>
              <w:rPr>
                <w:rFonts w:ascii="Montserrat" w:hAnsi="Montserrat" w:cs="Calibri"/>
                <w:color w:val="000000"/>
                <w:sz w:val="12"/>
                <w:szCs w:val="14"/>
                <w:lang w:eastAsia="es-MX"/>
              </w:rPr>
              <w:t xml:space="preserve"> </w:t>
            </w:r>
            <w:r w:rsidRPr="00791784">
              <w:rPr>
                <w:rFonts w:ascii="Montserrat" w:hAnsi="Montserrat" w:cs="Calibri"/>
                <w:color w:val="000000"/>
                <w:sz w:val="12"/>
                <w:szCs w:val="14"/>
                <w:lang w:eastAsia="es-MX"/>
              </w:rPr>
              <w:t>género, conforme a la certificación correspondiente emitida por las autoridades y organismos facultados</w:t>
            </w:r>
            <w:r>
              <w:rPr>
                <w:rFonts w:ascii="Montserrat" w:hAnsi="Montserrat" w:cs="Calibri"/>
                <w:color w:val="000000"/>
                <w:sz w:val="12"/>
                <w:szCs w:val="14"/>
                <w:lang w:eastAsia="es-MX"/>
              </w:rPr>
              <w:t xml:space="preserve"> </w:t>
            </w:r>
            <w:r w:rsidRPr="00791784">
              <w:rPr>
                <w:rFonts w:ascii="Montserrat" w:hAnsi="Montserrat" w:cs="Calibri"/>
                <w:color w:val="000000"/>
                <w:sz w:val="12"/>
                <w:szCs w:val="14"/>
                <w:lang w:eastAsia="es-MX"/>
              </w:rPr>
              <w:t>para tal efecto</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E14346" w14:textId="2B67DCD3" w:rsidR="006260A4" w:rsidRPr="006F0E0A" w:rsidRDefault="006260A4" w:rsidP="005B6AB9">
            <w:pPr>
              <w:spacing w:after="0" w:line="240" w:lineRule="auto"/>
              <w:jc w:val="center"/>
              <w:rPr>
                <w:rFonts w:ascii="Montserrat" w:eastAsia="Times New Roman" w:hAnsi="Montserrat" w:cs="Calibri"/>
                <w:b/>
                <w:bCs/>
                <w:color w:val="000000"/>
                <w:sz w:val="14"/>
                <w:szCs w:val="14"/>
                <w:lang w:eastAsia="es-MX"/>
              </w:rPr>
            </w:pPr>
            <w:r>
              <w:rPr>
                <w:rFonts w:ascii="Montserrat" w:eastAsia="Times New Roman" w:hAnsi="Montserrat" w:cs="Calibri"/>
                <w:b/>
                <w:bCs/>
                <w:color w:val="000000"/>
                <w:sz w:val="14"/>
                <w:szCs w:val="14"/>
                <w:lang w:eastAsia="es-MX"/>
              </w:rPr>
              <w:t>1.1</w:t>
            </w:r>
            <w:r w:rsidRPr="006F0E0A">
              <w:rPr>
                <w:rFonts w:ascii="Montserrat" w:eastAsia="Times New Roman" w:hAnsi="Montserrat" w:cs="Calibri"/>
                <w:b/>
                <w:bCs/>
                <w:color w:val="000000"/>
                <w:sz w:val="14"/>
                <w:szCs w:val="14"/>
                <w:lang w:eastAsia="es-MX"/>
              </w:rPr>
              <w:t xml:space="preserve"> punto</w:t>
            </w:r>
            <w:r>
              <w:rPr>
                <w:rFonts w:ascii="Montserrat" w:eastAsia="Times New Roman" w:hAnsi="Montserrat" w:cs="Calibri"/>
                <w:b/>
                <w:bCs/>
                <w:color w:val="000000"/>
                <w:sz w:val="14"/>
                <w:szCs w:val="14"/>
                <w:lang w:eastAsia="es-MX"/>
              </w:rPr>
              <w:t>s</w:t>
            </w:r>
          </w:p>
        </w:tc>
      </w:tr>
      <w:tr w:rsidR="005B6AB9" w:rsidRPr="006F0E0A" w14:paraId="69EE2F25" w14:textId="77777777" w:rsidTr="005B6AB9">
        <w:trPr>
          <w:trHeight w:val="36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698DAD5" w14:textId="65927D60"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licitantes que no cumplan con personal discapacitado</w:t>
            </w:r>
            <w:r w:rsidR="00E57D51"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510FE5C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4A8F4805" w14:textId="43691FC4" w:rsidR="00576CF8" w:rsidRDefault="00576CF8"/>
    <w:p w14:paraId="32F4857C" w14:textId="77777777" w:rsidR="00576CF8" w:rsidRDefault="00576CF8">
      <w:r>
        <w:br w:type="page"/>
      </w:r>
    </w:p>
    <w:p w14:paraId="5C79B031" w14:textId="77777777" w:rsidR="006260A4" w:rsidRDefault="006260A4"/>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4753D073" w14:textId="77777777" w:rsidTr="005B6AB9">
        <w:trPr>
          <w:trHeight w:val="315"/>
        </w:trPr>
        <w:tc>
          <w:tcPr>
            <w:tcW w:w="9204" w:type="dxa"/>
            <w:gridSpan w:val="2"/>
            <w:tcBorders>
              <w:top w:val="nil"/>
              <w:left w:val="single" w:sz="8" w:space="0" w:color="auto"/>
              <w:bottom w:val="single" w:sz="8" w:space="0" w:color="auto"/>
              <w:right w:val="single" w:sz="8" w:space="0" w:color="000000"/>
            </w:tcBorders>
            <w:shd w:val="clear" w:color="000000" w:fill="669900"/>
            <w:vAlign w:val="center"/>
            <w:hideMark/>
          </w:tcPr>
          <w:p w14:paraId="71939F51" w14:textId="17CE1B52"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MYPYMES, máximo 2.</w:t>
            </w:r>
            <w:r w:rsidR="0076347A" w:rsidRPr="006F0E0A">
              <w:rPr>
                <w:rFonts w:ascii="Montserrat" w:eastAsia="Times New Roman" w:hAnsi="Montserrat" w:cs="Calibri"/>
                <w:b/>
                <w:bCs/>
                <w:color w:val="FFFFFF"/>
                <w:sz w:val="14"/>
                <w:szCs w:val="14"/>
                <w:lang w:eastAsia="es-MX"/>
              </w:rPr>
              <w:t>6</w:t>
            </w:r>
            <w:r w:rsidRPr="006F0E0A">
              <w:rPr>
                <w:rFonts w:ascii="Montserrat" w:eastAsia="Times New Roman" w:hAnsi="Montserrat" w:cs="Calibri"/>
                <w:b/>
                <w:bCs/>
                <w:color w:val="FFFFFF"/>
                <w:sz w:val="14"/>
                <w:szCs w:val="14"/>
                <w:lang w:eastAsia="es-MX"/>
              </w:rPr>
              <w:t xml:space="preserve"> puntos</w:t>
            </w:r>
          </w:p>
        </w:tc>
      </w:tr>
      <w:tr w:rsidR="005B6AB9" w:rsidRPr="006F0E0A" w14:paraId="7DB0EE84" w14:textId="77777777" w:rsidTr="005B6AB9">
        <w:trPr>
          <w:trHeight w:val="696"/>
        </w:trPr>
        <w:tc>
          <w:tcPr>
            <w:tcW w:w="9204" w:type="dxa"/>
            <w:gridSpan w:val="2"/>
            <w:tcBorders>
              <w:top w:val="single" w:sz="8" w:space="0" w:color="auto"/>
              <w:left w:val="single" w:sz="8" w:space="0" w:color="auto"/>
              <w:bottom w:val="nil"/>
              <w:right w:val="single" w:sz="8" w:space="0" w:color="000000"/>
            </w:tcBorders>
            <w:shd w:val="clear" w:color="auto" w:fill="auto"/>
            <w:vAlign w:val="center"/>
            <w:hideMark/>
          </w:tcPr>
          <w:p w14:paraId="7570A683"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Participación de MIPYMES que produzcan bienes con innovación tecnológica relacionados directamente con la prestación del Servicio de que se trate.</w:t>
            </w:r>
          </w:p>
        </w:tc>
      </w:tr>
      <w:tr w:rsidR="005B6AB9" w:rsidRPr="006F0E0A" w14:paraId="52C7E2C5" w14:textId="77777777" w:rsidTr="001A3038">
        <w:trPr>
          <w:trHeight w:val="849"/>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32C5" w14:textId="77777777" w:rsidR="005B6AB9" w:rsidRPr="006F0E0A" w:rsidRDefault="005B6AB9"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Los cuales sólo se otorgarán cuando el licitante acredite haber producido, los bienes que se utilizarán en la prestación del Servicio objeto de la presente licitación, con innovación tecnológica que tenga registrada en el Instituto Mexicano de la Propiedad Industrial, términos de lo dispuesto por el segundo párrafo del artículo 14 de la Ley.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9769F0" w14:textId="63D6D191" w:rsidR="005B6AB9" w:rsidRPr="006F0E0A" w:rsidRDefault="0076347A" w:rsidP="001B1F61">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1</w:t>
            </w:r>
            <w:r w:rsidR="00487135" w:rsidRPr="006F0E0A">
              <w:rPr>
                <w:rFonts w:ascii="Montserrat" w:eastAsia="Times New Roman" w:hAnsi="Montserrat" w:cs="Calibri"/>
                <w:b/>
                <w:bCs/>
                <w:color w:val="000000"/>
                <w:sz w:val="14"/>
                <w:szCs w:val="14"/>
                <w:lang w:eastAsia="es-MX"/>
              </w:rPr>
              <w:t>.</w:t>
            </w:r>
            <w:r w:rsidRPr="006F0E0A">
              <w:rPr>
                <w:rFonts w:ascii="Montserrat" w:eastAsia="Times New Roman" w:hAnsi="Montserrat" w:cs="Calibri"/>
                <w:b/>
                <w:bCs/>
                <w:color w:val="000000"/>
                <w:sz w:val="14"/>
                <w:szCs w:val="14"/>
                <w:lang w:eastAsia="es-MX"/>
              </w:rPr>
              <w:t>3</w:t>
            </w:r>
            <w:r w:rsidR="005B6AB9" w:rsidRPr="006F0E0A">
              <w:rPr>
                <w:rFonts w:ascii="Montserrat" w:eastAsia="Times New Roman" w:hAnsi="Montserrat" w:cs="Calibri"/>
                <w:b/>
                <w:bCs/>
                <w:color w:val="000000"/>
                <w:sz w:val="14"/>
                <w:szCs w:val="14"/>
                <w:lang w:eastAsia="es-MX"/>
              </w:rPr>
              <w:t xml:space="preserve"> punto</w:t>
            </w:r>
            <w:r w:rsidR="00487135" w:rsidRPr="006F0E0A">
              <w:rPr>
                <w:rFonts w:ascii="Montserrat" w:eastAsia="Times New Roman" w:hAnsi="Montserrat" w:cs="Calibri"/>
                <w:b/>
                <w:bCs/>
                <w:color w:val="000000"/>
                <w:sz w:val="14"/>
                <w:szCs w:val="14"/>
                <w:lang w:eastAsia="es-MX"/>
              </w:rPr>
              <w:t>s</w:t>
            </w:r>
          </w:p>
        </w:tc>
      </w:tr>
      <w:tr w:rsidR="0076347A" w:rsidRPr="006F0E0A" w14:paraId="4ED85C09" w14:textId="77777777" w:rsidTr="0076347A">
        <w:trPr>
          <w:trHeight w:val="543"/>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tcPr>
          <w:p w14:paraId="43C5F29F" w14:textId="5139169F" w:rsidR="0076347A" w:rsidRPr="006F0E0A" w:rsidRDefault="0076347A" w:rsidP="005B6AB9">
            <w:pPr>
              <w:spacing w:after="0" w:line="240" w:lineRule="auto"/>
              <w:jc w:val="both"/>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El licitante deberá presentar documento que acredite el cumplimiento a la Norma Mexicana NMX-R-025-SCFI-2015 para la igualdad laboral entre hombres y mujeres.</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F987B8" w14:textId="4F70CE34" w:rsidR="0076347A" w:rsidRPr="006F0E0A" w:rsidRDefault="0076347A" w:rsidP="001B1F61">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1.3 puntos</w:t>
            </w:r>
          </w:p>
        </w:tc>
      </w:tr>
      <w:tr w:rsidR="005B6AB9" w:rsidRPr="006F0E0A" w14:paraId="7872FD9F" w14:textId="77777777" w:rsidTr="005B6AB9">
        <w:trPr>
          <w:trHeight w:val="360"/>
        </w:trPr>
        <w:tc>
          <w:tcPr>
            <w:tcW w:w="8070" w:type="dxa"/>
            <w:tcBorders>
              <w:top w:val="nil"/>
              <w:left w:val="single" w:sz="8" w:space="0" w:color="auto"/>
              <w:bottom w:val="single" w:sz="8" w:space="0" w:color="auto"/>
              <w:right w:val="nil"/>
            </w:tcBorders>
            <w:shd w:val="clear" w:color="auto" w:fill="auto"/>
            <w:vAlign w:val="center"/>
            <w:hideMark/>
          </w:tcPr>
          <w:p w14:paraId="59537D73" w14:textId="6027CB86" w:rsidR="005B6AB9" w:rsidRPr="006F0E0A" w:rsidRDefault="005B6AB9" w:rsidP="00B738F5">
            <w:pPr>
              <w:spacing w:after="0" w:line="240" w:lineRule="auto"/>
              <w:ind w:left="708" w:hanging="708"/>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w:t>
            </w:r>
            <w:r w:rsidR="0076347A" w:rsidRPr="006F0E0A">
              <w:rPr>
                <w:rFonts w:ascii="Montserrat" w:eastAsia="Times New Roman" w:hAnsi="Montserrat" w:cs="Calibri"/>
                <w:color w:val="000000"/>
                <w:sz w:val="14"/>
                <w:szCs w:val="14"/>
                <w:lang w:eastAsia="es-MX"/>
              </w:rPr>
              <w:t xml:space="preserve"> </w:t>
            </w:r>
            <w:r w:rsidRPr="006F0E0A">
              <w:rPr>
                <w:rFonts w:ascii="Montserrat" w:eastAsia="Times New Roman" w:hAnsi="Montserrat" w:cs="Calibri"/>
                <w:color w:val="000000"/>
                <w:sz w:val="14"/>
                <w:szCs w:val="14"/>
                <w:lang w:eastAsia="es-MX"/>
              </w:rPr>
              <w:t>l</w:t>
            </w:r>
            <w:r w:rsidR="0076347A" w:rsidRPr="006F0E0A">
              <w:rPr>
                <w:rFonts w:ascii="Montserrat" w:eastAsia="Times New Roman" w:hAnsi="Montserrat" w:cs="Calibri"/>
                <w:color w:val="000000"/>
                <w:sz w:val="14"/>
                <w:szCs w:val="14"/>
                <w:lang w:eastAsia="es-MX"/>
              </w:rPr>
              <w:t>os</w:t>
            </w:r>
            <w:r w:rsidRPr="006F0E0A">
              <w:rPr>
                <w:rFonts w:ascii="Montserrat" w:eastAsia="Times New Roman" w:hAnsi="Montserrat" w:cs="Calibri"/>
                <w:color w:val="000000"/>
                <w:sz w:val="14"/>
                <w:szCs w:val="14"/>
                <w:lang w:eastAsia="es-MX"/>
              </w:rPr>
              <w:t xml:space="preserve"> párrafo</w:t>
            </w:r>
            <w:r w:rsidR="0076347A" w:rsidRPr="006F0E0A">
              <w:rPr>
                <w:rFonts w:ascii="Montserrat" w:eastAsia="Times New Roman" w:hAnsi="Montserrat" w:cs="Calibri"/>
                <w:color w:val="000000"/>
                <w:sz w:val="14"/>
                <w:szCs w:val="14"/>
                <w:lang w:eastAsia="es-MX"/>
              </w:rPr>
              <w:t>s</w:t>
            </w:r>
            <w:r w:rsidRPr="006F0E0A">
              <w:rPr>
                <w:rFonts w:ascii="Montserrat" w:eastAsia="Times New Roman" w:hAnsi="Montserrat" w:cs="Calibri"/>
                <w:color w:val="000000"/>
                <w:sz w:val="14"/>
                <w:szCs w:val="14"/>
                <w:lang w:eastAsia="es-MX"/>
              </w:rPr>
              <w:t xml:space="preserve"> anterior</w:t>
            </w:r>
            <w:r w:rsidR="0076347A" w:rsidRPr="006F0E0A">
              <w:rPr>
                <w:rFonts w:ascii="Montserrat" w:eastAsia="Times New Roman" w:hAnsi="Montserrat" w:cs="Calibri"/>
                <w:color w:val="000000"/>
                <w:sz w:val="14"/>
                <w:szCs w:val="14"/>
                <w:lang w:eastAsia="es-MX"/>
              </w:rPr>
              <w:t>es</w:t>
            </w:r>
          </w:p>
        </w:tc>
        <w:tc>
          <w:tcPr>
            <w:tcW w:w="1134" w:type="dxa"/>
            <w:tcBorders>
              <w:top w:val="nil"/>
              <w:left w:val="nil"/>
              <w:bottom w:val="single" w:sz="8" w:space="0" w:color="auto"/>
              <w:right w:val="single" w:sz="8" w:space="0" w:color="auto"/>
            </w:tcBorders>
            <w:shd w:val="clear" w:color="auto" w:fill="auto"/>
            <w:vAlign w:val="center"/>
            <w:hideMark/>
          </w:tcPr>
          <w:p w14:paraId="73009577"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29800C03" w14:textId="77777777" w:rsidR="0076347A" w:rsidRPr="006F0E0A" w:rsidRDefault="0076347A"/>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2A43927A" w14:textId="77777777" w:rsidTr="005B6AB9">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6E78C5A7" w14:textId="7777777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Rubro Experiencia y Especialidad del Licitante Obtención Máxima de Puntos 18</w:t>
            </w:r>
          </w:p>
        </w:tc>
      </w:tr>
      <w:tr w:rsidR="005B6AB9" w:rsidRPr="006F0E0A" w14:paraId="129C85B6" w14:textId="77777777" w:rsidTr="005B6AB9">
        <w:trPr>
          <w:trHeight w:val="360"/>
        </w:trPr>
        <w:tc>
          <w:tcPr>
            <w:tcW w:w="9204" w:type="dxa"/>
            <w:gridSpan w:val="2"/>
            <w:tcBorders>
              <w:top w:val="nil"/>
              <w:left w:val="single" w:sz="8" w:space="0" w:color="auto"/>
              <w:bottom w:val="nil"/>
              <w:right w:val="nil"/>
            </w:tcBorders>
            <w:shd w:val="clear" w:color="000000" w:fill="FF6600"/>
            <w:vAlign w:val="center"/>
            <w:hideMark/>
          </w:tcPr>
          <w:p w14:paraId="7D572111" w14:textId="77777777"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Sub-Rubro Experiencia, máximo 9 puntos</w:t>
            </w:r>
          </w:p>
        </w:tc>
      </w:tr>
      <w:tr w:rsidR="005B6AB9" w:rsidRPr="006F0E0A" w14:paraId="00742C58" w14:textId="77777777" w:rsidTr="005B6AB9">
        <w:trPr>
          <w:trHeight w:val="3405"/>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4666" w14:textId="31780C2E" w:rsidR="005B6AB9" w:rsidRPr="006F0E0A" w:rsidRDefault="005B6AB9" w:rsidP="00244EF4">
            <w:pPr>
              <w:spacing w:after="0" w:line="240" w:lineRule="auto"/>
              <w:rPr>
                <w:rFonts w:ascii="Montserrat" w:eastAsia="Times New Roman" w:hAnsi="Montserrat" w:cs="Calibri"/>
                <w:color w:val="000000"/>
                <w:sz w:val="12"/>
                <w:szCs w:val="12"/>
                <w:lang w:eastAsia="es-MX"/>
              </w:rPr>
            </w:pPr>
            <w:r w:rsidRPr="006F0E0A">
              <w:rPr>
                <w:rFonts w:ascii="Montserrat" w:eastAsia="Times New Roman" w:hAnsi="Montserrat" w:cs="Calibri"/>
                <w:color w:val="000000"/>
                <w:sz w:val="14"/>
                <w:szCs w:val="12"/>
                <w:lang w:eastAsia="es-MX"/>
              </w:rPr>
              <w:t xml:space="preserve">Se tomará en cuenta el tiempo en que el Licitante ha prestado </w:t>
            </w:r>
            <w:r w:rsidR="001116AF" w:rsidRPr="006F0E0A">
              <w:rPr>
                <w:rFonts w:ascii="Montserrat" w:eastAsia="Times New Roman" w:hAnsi="Montserrat" w:cs="Calibri"/>
                <w:color w:val="000000"/>
                <w:sz w:val="14"/>
                <w:szCs w:val="12"/>
                <w:lang w:eastAsia="es-MX"/>
              </w:rPr>
              <w:t>a</w:t>
            </w:r>
            <w:r w:rsidR="00754B66" w:rsidRPr="006F0E0A">
              <w:rPr>
                <w:rFonts w:ascii="Montserrat" w:eastAsia="Times New Roman" w:hAnsi="Montserrat" w:cs="Calibri"/>
                <w:color w:val="000000"/>
                <w:sz w:val="14"/>
                <w:szCs w:val="12"/>
                <w:lang w:eastAsia="es-MX"/>
              </w:rPr>
              <w:t xml:space="preserve"> Institución de servicio de salud </w:t>
            </w:r>
            <w:r w:rsidR="00880955" w:rsidRPr="006F0E0A">
              <w:rPr>
                <w:rFonts w:ascii="Montserrat" w:eastAsia="Times New Roman" w:hAnsi="Montserrat" w:cs="Calibri"/>
                <w:color w:val="000000"/>
                <w:sz w:val="14"/>
                <w:szCs w:val="12"/>
                <w:lang w:eastAsia="es-MX"/>
              </w:rPr>
              <w:t>pública</w:t>
            </w:r>
            <w:r w:rsidRPr="006F0E0A">
              <w:rPr>
                <w:rFonts w:ascii="Montserrat" w:eastAsia="Times New Roman" w:hAnsi="Montserrat" w:cs="Calibri"/>
                <w:color w:val="000000"/>
                <w:sz w:val="14"/>
                <w:szCs w:val="12"/>
                <w:lang w:eastAsia="es-MX"/>
              </w:rPr>
              <w:t xml:space="preserve"> </w:t>
            </w:r>
            <w:r w:rsidR="007B1A48">
              <w:rPr>
                <w:rFonts w:ascii="Montserrat" w:eastAsia="Times New Roman" w:hAnsi="Montserrat" w:cs="Calibri"/>
                <w:color w:val="000000"/>
                <w:sz w:val="14"/>
                <w:szCs w:val="12"/>
                <w:lang w:eastAsia="es-MX"/>
              </w:rPr>
              <w:t xml:space="preserve">o privada </w:t>
            </w:r>
            <w:r w:rsidRPr="006F0E0A">
              <w:rPr>
                <w:rFonts w:ascii="Montserrat" w:eastAsia="Times New Roman" w:hAnsi="Montserrat" w:cs="Calibri"/>
                <w:color w:val="000000"/>
                <w:sz w:val="14"/>
                <w:szCs w:val="12"/>
                <w:lang w:eastAsia="es-MX"/>
              </w:rPr>
              <w:t>de la misma naturaleza o similares de los que son objeto de esta convocatoria, considerando que deberá acreditar al menos un año y hasta un máximo de  cinco años de experiencia</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Solamente se sumarán aquellos contratos presentados como parte del documento 10 de la </w:t>
            </w:r>
            <w:r w:rsidR="00244EF4" w:rsidRPr="006F0E0A">
              <w:rPr>
                <w:rFonts w:ascii="Montserrat" w:eastAsia="Times New Roman" w:hAnsi="Montserrat" w:cs="Calibri"/>
                <w:color w:val="000000"/>
                <w:sz w:val="14"/>
                <w:szCs w:val="12"/>
                <w:lang w:eastAsia="es-MX"/>
              </w:rPr>
              <w:t>propuesta</w:t>
            </w:r>
            <w:r w:rsidRPr="006F0E0A">
              <w:rPr>
                <w:rFonts w:ascii="Montserrat" w:eastAsia="Times New Roman" w:hAnsi="Montserrat" w:cs="Calibri"/>
                <w:color w:val="000000"/>
                <w:sz w:val="14"/>
                <w:szCs w:val="12"/>
                <w:lang w:eastAsia="es-MX"/>
              </w:rPr>
              <w:t xml:space="preserve">. Dichos contratos deberán tener una antigüedad no mayor a cinco años.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Para la asignación del puntaje de este sub-rubro se considerará lo siguiente: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 xml:space="preserve">a) Licitante con mayor cantidad de años de experiencia. </w:t>
            </w:r>
            <w:r w:rsidRPr="006F0E0A">
              <w:rPr>
                <w:rFonts w:ascii="Montserrat" w:eastAsia="Times New Roman" w:hAnsi="Montserrat" w:cs="Calibri"/>
                <w:color w:val="000000"/>
                <w:sz w:val="14"/>
                <w:szCs w:val="12"/>
                <w:lang w:eastAsia="es-MX"/>
              </w:rPr>
              <w:br/>
              <w:t xml:space="preserve">b) Siguiente(s) licitante(s) con mayor número de años de experiencia acreditados en relación al anterior, se le otorgarán puntos de manera proporcional de acuerdo con la siguiente fórmula: </w:t>
            </w:r>
            <w:r w:rsidRPr="006F0E0A">
              <w:rPr>
                <w:rFonts w:ascii="Montserrat" w:eastAsia="Times New Roman" w:hAnsi="Montserrat" w:cs="Calibri"/>
                <w:color w:val="000000"/>
                <w:sz w:val="14"/>
                <w:szCs w:val="12"/>
                <w:lang w:eastAsia="es-MX"/>
              </w:rPr>
              <w:br/>
            </w:r>
            <w:r w:rsidRPr="006F0E0A">
              <w:rPr>
                <w:rFonts w:ascii="Montserrat" w:eastAsia="Times New Roman" w:hAnsi="Montserrat" w:cs="Calibri"/>
                <w:color w:val="000000"/>
                <w:sz w:val="14"/>
                <w:szCs w:val="12"/>
                <w:lang w:eastAsia="es-MX"/>
              </w:rPr>
              <w:br/>
              <w:t>Pi= (</w:t>
            </w:r>
            <w:proofErr w:type="spellStart"/>
            <w:r w:rsidRPr="006F0E0A">
              <w:rPr>
                <w:rFonts w:ascii="Montserrat" w:eastAsia="Times New Roman" w:hAnsi="Montserrat" w:cs="Calibri"/>
                <w:color w:val="000000"/>
                <w:sz w:val="14"/>
                <w:szCs w:val="12"/>
                <w:lang w:eastAsia="es-MX"/>
              </w:rPr>
              <w:t>AEi</w:t>
            </w:r>
            <w:proofErr w:type="spellEnd"/>
            <w:r w:rsidRPr="006F0E0A">
              <w:rPr>
                <w:rFonts w:ascii="Montserrat" w:eastAsia="Times New Roman" w:hAnsi="Montserrat" w:cs="Calibri"/>
                <w:color w:val="000000"/>
                <w:sz w:val="14"/>
                <w:szCs w:val="12"/>
                <w:lang w:eastAsia="es-MX"/>
              </w:rPr>
              <w:t>/</w:t>
            </w:r>
            <w:proofErr w:type="spellStart"/>
            <w:r w:rsidRPr="006F0E0A">
              <w:rPr>
                <w:rFonts w:ascii="Montserrat" w:eastAsia="Times New Roman" w:hAnsi="Montserrat" w:cs="Calibri"/>
                <w:color w:val="000000"/>
                <w:sz w:val="14"/>
                <w:szCs w:val="12"/>
                <w:lang w:eastAsia="es-MX"/>
              </w:rPr>
              <w:t>Emax</w:t>
            </w:r>
            <w:proofErr w:type="spellEnd"/>
            <w:r w:rsidRPr="006F0E0A">
              <w:rPr>
                <w:rFonts w:ascii="Montserrat" w:eastAsia="Times New Roman" w:hAnsi="Montserrat" w:cs="Calibri"/>
                <w:color w:val="000000"/>
                <w:sz w:val="14"/>
                <w:szCs w:val="12"/>
                <w:lang w:eastAsia="es-MX"/>
              </w:rPr>
              <w:t xml:space="preserve">) </w:t>
            </w:r>
            <w:proofErr w:type="spellStart"/>
            <w:r w:rsidRPr="006F0E0A">
              <w:rPr>
                <w:rFonts w:ascii="Montserrat" w:eastAsia="Times New Roman" w:hAnsi="Montserrat" w:cs="Calibri"/>
                <w:color w:val="000000"/>
                <w:sz w:val="14"/>
                <w:szCs w:val="12"/>
                <w:lang w:eastAsia="es-MX"/>
              </w:rPr>
              <w:t>Pmax</w:t>
            </w:r>
            <w:proofErr w:type="spellEnd"/>
            <w:r w:rsidRPr="006F0E0A">
              <w:rPr>
                <w:rFonts w:ascii="Montserrat" w:eastAsia="Times New Roman" w:hAnsi="Montserrat" w:cs="Calibri"/>
                <w:color w:val="000000"/>
                <w:sz w:val="14"/>
                <w:szCs w:val="12"/>
                <w:lang w:eastAsia="es-MX"/>
              </w:rPr>
              <w:t xml:space="preserve">, donde: </w:t>
            </w:r>
            <w:r w:rsidRPr="006F0E0A">
              <w:rPr>
                <w:rFonts w:ascii="Montserrat" w:eastAsia="Times New Roman" w:hAnsi="Montserrat" w:cs="Calibri"/>
                <w:color w:val="000000"/>
                <w:sz w:val="14"/>
                <w:szCs w:val="12"/>
                <w:lang w:eastAsia="es-MX"/>
              </w:rPr>
              <w:br/>
              <w:t xml:space="preserve">Pi= puntos del licitante i </w:t>
            </w:r>
            <w:r w:rsidRPr="006F0E0A">
              <w:rPr>
                <w:rFonts w:ascii="Montserrat" w:eastAsia="Times New Roman" w:hAnsi="Montserrat" w:cs="Calibri"/>
                <w:color w:val="000000"/>
                <w:sz w:val="14"/>
                <w:szCs w:val="12"/>
                <w:lang w:eastAsia="es-MX"/>
              </w:rPr>
              <w:br/>
            </w:r>
            <w:proofErr w:type="spellStart"/>
            <w:r w:rsidRPr="006F0E0A">
              <w:rPr>
                <w:rFonts w:ascii="Montserrat" w:eastAsia="Times New Roman" w:hAnsi="Montserrat" w:cs="Calibri"/>
                <w:color w:val="000000"/>
                <w:sz w:val="14"/>
                <w:szCs w:val="12"/>
                <w:lang w:eastAsia="es-MX"/>
              </w:rPr>
              <w:t>AEi</w:t>
            </w:r>
            <w:proofErr w:type="spellEnd"/>
            <w:r w:rsidRPr="006F0E0A">
              <w:rPr>
                <w:rFonts w:ascii="Montserrat" w:eastAsia="Times New Roman" w:hAnsi="Montserrat" w:cs="Calibri"/>
                <w:color w:val="000000"/>
                <w:sz w:val="14"/>
                <w:szCs w:val="12"/>
                <w:lang w:eastAsia="es-MX"/>
              </w:rPr>
              <w:t xml:space="preserve">= Años de experiencia acreditados por el licitante i </w:t>
            </w:r>
            <w:r w:rsidRPr="006F0E0A">
              <w:rPr>
                <w:rFonts w:ascii="Montserrat" w:eastAsia="Times New Roman" w:hAnsi="Montserrat" w:cs="Calibri"/>
                <w:color w:val="000000"/>
                <w:sz w:val="14"/>
                <w:szCs w:val="12"/>
                <w:lang w:eastAsia="es-MX"/>
              </w:rPr>
              <w:br/>
            </w:r>
            <w:proofErr w:type="spellStart"/>
            <w:r w:rsidRPr="006F0E0A">
              <w:rPr>
                <w:rFonts w:ascii="Montserrat" w:eastAsia="Times New Roman" w:hAnsi="Montserrat" w:cs="Calibri"/>
                <w:color w:val="000000"/>
                <w:sz w:val="14"/>
                <w:szCs w:val="12"/>
                <w:lang w:eastAsia="es-MX"/>
              </w:rPr>
              <w:t>AEmax</w:t>
            </w:r>
            <w:proofErr w:type="spellEnd"/>
            <w:r w:rsidRPr="006F0E0A">
              <w:rPr>
                <w:rFonts w:ascii="Montserrat" w:eastAsia="Times New Roman" w:hAnsi="Montserrat" w:cs="Calibri"/>
                <w:color w:val="000000"/>
                <w:sz w:val="14"/>
                <w:szCs w:val="12"/>
                <w:lang w:eastAsia="es-MX"/>
              </w:rPr>
              <w:t xml:space="preserve">= Años de experiencia mayor de entre los licitantes (mismos que podrán tener un valor mínimo de hasta de 5 años). </w:t>
            </w:r>
            <w:r w:rsidRPr="006F0E0A">
              <w:rPr>
                <w:rFonts w:ascii="Montserrat" w:eastAsia="Times New Roman" w:hAnsi="Montserrat" w:cs="Calibri"/>
                <w:color w:val="000000"/>
                <w:sz w:val="14"/>
                <w:szCs w:val="12"/>
                <w:lang w:eastAsia="es-MX"/>
              </w:rPr>
              <w:br/>
            </w:r>
            <w:proofErr w:type="spellStart"/>
            <w:r w:rsidRPr="006F0E0A">
              <w:rPr>
                <w:rFonts w:ascii="Montserrat" w:eastAsia="Times New Roman" w:hAnsi="Montserrat" w:cs="Calibri"/>
                <w:color w:val="000000"/>
                <w:sz w:val="14"/>
                <w:szCs w:val="12"/>
                <w:lang w:eastAsia="es-MX"/>
              </w:rPr>
              <w:t>Pmax</w:t>
            </w:r>
            <w:proofErr w:type="spellEnd"/>
            <w:r w:rsidRPr="006F0E0A">
              <w:rPr>
                <w:rFonts w:ascii="Montserrat" w:eastAsia="Times New Roman" w:hAnsi="Montserrat" w:cs="Calibri"/>
                <w:color w:val="000000"/>
                <w:sz w:val="14"/>
                <w:szCs w:val="12"/>
                <w:lang w:eastAsia="es-MX"/>
              </w:rPr>
              <w:t>= el puntaje máximo para este sub-rubr</w:t>
            </w:r>
            <w:r w:rsidR="001A3038" w:rsidRPr="006F0E0A">
              <w:rPr>
                <w:rFonts w:ascii="Montserrat" w:eastAsia="Times New Roman" w:hAnsi="Montserrat" w:cs="Calibri"/>
                <w:color w:val="000000"/>
                <w:sz w:val="14"/>
                <w:szCs w:val="12"/>
                <w:lang w:eastAsia="es-MX"/>
              </w:rPr>
              <w: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13822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9 puntos</w:t>
            </w:r>
          </w:p>
        </w:tc>
      </w:tr>
      <w:tr w:rsidR="005B6AB9" w:rsidRPr="006F0E0A" w14:paraId="59F40C75" w14:textId="77777777" w:rsidTr="005B6AB9">
        <w:trPr>
          <w:trHeight w:val="405"/>
        </w:trPr>
        <w:tc>
          <w:tcPr>
            <w:tcW w:w="8070" w:type="dxa"/>
            <w:tcBorders>
              <w:top w:val="nil"/>
              <w:left w:val="single" w:sz="8" w:space="0" w:color="auto"/>
              <w:bottom w:val="single" w:sz="8" w:space="0" w:color="auto"/>
              <w:right w:val="nil"/>
            </w:tcBorders>
            <w:shd w:val="clear" w:color="auto" w:fill="auto"/>
            <w:vAlign w:val="center"/>
            <w:hideMark/>
          </w:tcPr>
          <w:p w14:paraId="03D5E53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del párrafo anterior</w:t>
            </w:r>
          </w:p>
        </w:tc>
        <w:tc>
          <w:tcPr>
            <w:tcW w:w="1134" w:type="dxa"/>
            <w:tcBorders>
              <w:top w:val="nil"/>
              <w:left w:val="nil"/>
              <w:bottom w:val="single" w:sz="8" w:space="0" w:color="auto"/>
              <w:right w:val="single" w:sz="8" w:space="0" w:color="auto"/>
            </w:tcBorders>
            <w:shd w:val="clear" w:color="auto" w:fill="auto"/>
            <w:vAlign w:val="center"/>
            <w:hideMark/>
          </w:tcPr>
          <w:p w14:paraId="3FC74021"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6266304D" w14:textId="69B1B35F" w:rsidR="00976D83" w:rsidRDefault="00976D83">
      <w:pPr>
        <w:rPr>
          <w:sz w:val="16"/>
          <w:szCs w:val="16"/>
        </w:rPr>
      </w:pPr>
    </w:p>
    <w:p w14:paraId="613B2EBB" w14:textId="367CB95D" w:rsidR="00576CF8" w:rsidRDefault="00576CF8">
      <w:pPr>
        <w:rPr>
          <w:sz w:val="16"/>
          <w:szCs w:val="16"/>
        </w:rPr>
      </w:pPr>
    </w:p>
    <w:p w14:paraId="69E0012B" w14:textId="5199CD66" w:rsidR="00576CF8" w:rsidRDefault="00576CF8">
      <w:pPr>
        <w:rPr>
          <w:sz w:val="16"/>
          <w:szCs w:val="16"/>
        </w:rPr>
      </w:pPr>
    </w:p>
    <w:p w14:paraId="1469A8C9" w14:textId="347CDB9F" w:rsidR="00576CF8" w:rsidRDefault="00576CF8">
      <w:pPr>
        <w:rPr>
          <w:sz w:val="16"/>
          <w:szCs w:val="16"/>
        </w:rPr>
      </w:pPr>
    </w:p>
    <w:p w14:paraId="350229DF" w14:textId="2F0D11F3" w:rsidR="00576CF8" w:rsidRDefault="00576CF8">
      <w:pPr>
        <w:rPr>
          <w:sz w:val="16"/>
          <w:szCs w:val="16"/>
        </w:rPr>
      </w:pPr>
    </w:p>
    <w:p w14:paraId="23766B20" w14:textId="10F867EB" w:rsidR="00576CF8" w:rsidRDefault="00576CF8">
      <w:pPr>
        <w:rPr>
          <w:sz w:val="16"/>
          <w:szCs w:val="16"/>
        </w:rPr>
      </w:pPr>
    </w:p>
    <w:p w14:paraId="24B76C2D" w14:textId="2BBDD0F7" w:rsidR="00576CF8" w:rsidRDefault="00576CF8">
      <w:pPr>
        <w:rPr>
          <w:sz w:val="16"/>
          <w:szCs w:val="16"/>
        </w:rPr>
      </w:pPr>
    </w:p>
    <w:p w14:paraId="2C066CAC" w14:textId="0D83CD44" w:rsidR="00576CF8" w:rsidRDefault="00576CF8">
      <w:pPr>
        <w:rPr>
          <w:sz w:val="16"/>
          <w:szCs w:val="16"/>
        </w:rPr>
      </w:pPr>
    </w:p>
    <w:p w14:paraId="146667D2" w14:textId="37A9AD05" w:rsidR="00576CF8" w:rsidRDefault="00576CF8">
      <w:pPr>
        <w:rPr>
          <w:sz w:val="16"/>
          <w:szCs w:val="16"/>
        </w:rPr>
      </w:pPr>
    </w:p>
    <w:p w14:paraId="035F6878" w14:textId="77777777" w:rsidR="00576CF8" w:rsidRPr="008F4779" w:rsidRDefault="00576CF8">
      <w:pPr>
        <w:rPr>
          <w:sz w:val="16"/>
          <w:szCs w:val="16"/>
        </w:rPr>
      </w:pP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3CCC5DBD" w14:textId="77777777" w:rsidTr="005B6AB9">
        <w:trPr>
          <w:trHeight w:val="360"/>
        </w:trPr>
        <w:tc>
          <w:tcPr>
            <w:tcW w:w="9204" w:type="dxa"/>
            <w:gridSpan w:val="2"/>
            <w:tcBorders>
              <w:top w:val="single" w:sz="4" w:space="0" w:color="auto"/>
              <w:left w:val="single" w:sz="8" w:space="0" w:color="auto"/>
              <w:bottom w:val="nil"/>
              <w:right w:val="nil"/>
            </w:tcBorders>
            <w:shd w:val="clear" w:color="000000" w:fill="FF6600"/>
            <w:vAlign w:val="center"/>
            <w:hideMark/>
          </w:tcPr>
          <w:p w14:paraId="028ED6A0" w14:textId="77777777" w:rsidR="005B6AB9" w:rsidRPr="006F0E0A" w:rsidRDefault="005B6AB9" w:rsidP="005B6AB9">
            <w:pPr>
              <w:spacing w:after="0" w:line="240" w:lineRule="auto"/>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lastRenderedPageBreak/>
              <w:t>Sub-Rubro Especialidad, máximo 9 puntos</w:t>
            </w:r>
          </w:p>
        </w:tc>
      </w:tr>
      <w:tr w:rsidR="005B6AB9" w:rsidRPr="006F0E0A" w14:paraId="43762865" w14:textId="77777777" w:rsidTr="005B6AB9">
        <w:trPr>
          <w:trHeight w:val="3870"/>
        </w:trPr>
        <w:tc>
          <w:tcPr>
            <w:tcW w:w="8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FC8C" w14:textId="7DFFDA9F" w:rsidR="005B6AB9" w:rsidRPr="006F0E0A" w:rsidRDefault="00E52BBC" w:rsidP="007D26C3">
            <w:pPr>
              <w:spacing w:after="0" w:line="240" w:lineRule="auto"/>
              <w:rPr>
                <w:rFonts w:ascii="Montserrat" w:eastAsia="Times New Roman" w:hAnsi="Montserrat" w:cs="Calibri"/>
                <w:color w:val="000000"/>
                <w:sz w:val="12"/>
                <w:szCs w:val="12"/>
                <w:lang w:eastAsia="es-MX"/>
              </w:rPr>
            </w:pPr>
            <w:r w:rsidRPr="006F0E0A">
              <w:rPr>
                <w:rFonts w:ascii="Montserrat" w:eastAsia="Times New Roman" w:hAnsi="Montserrat" w:cs="Calibri"/>
                <w:color w:val="000000"/>
                <w:sz w:val="14"/>
                <w:szCs w:val="12"/>
                <w:lang w:eastAsia="es-MX"/>
              </w:rPr>
              <w:t xml:space="preserve">Se realizará una suma del total de contratos celebrados en los últimos 5 años con Instituciones del sector salud </w:t>
            </w:r>
            <w:r w:rsidRPr="00B173DA">
              <w:rPr>
                <w:rFonts w:ascii="Montserrat" w:eastAsia="Times New Roman" w:hAnsi="Montserrat" w:cs="Calibri"/>
                <w:color w:val="000000"/>
                <w:sz w:val="14"/>
                <w:szCs w:val="12"/>
                <w:lang w:eastAsia="es-MX"/>
              </w:rPr>
              <w:t>público o privados con una capacidad instalada similar a la del INP, en materia de servicios de la misma naturaleza a los que se convocan en esta Licitación, debidamente formalizados y en forma directa. (En caso de presentar contratos celebrados con iniciativa privada, estos se deberán acompañar con el ultimo CFDI emitido, así como los datos de contacto para su validación).</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Se otorgará mayor número de puntos al licitante que presente un mayor número de contratos que no excedan los 5 años previos a la presentación de propuestas (</w:t>
            </w:r>
            <w:r w:rsidR="007D26C3" w:rsidRPr="006F0E0A">
              <w:rPr>
                <w:rFonts w:ascii="Montserrat" w:eastAsia="Times New Roman" w:hAnsi="Montserrat" w:cs="Calibri"/>
                <w:color w:val="000000"/>
                <w:sz w:val="14"/>
                <w:szCs w:val="12"/>
                <w:lang w:eastAsia="es-MX"/>
              </w:rPr>
              <w:t>201</w:t>
            </w:r>
            <w:r w:rsidR="005E0B7E" w:rsidRPr="006F0E0A">
              <w:rPr>
                <w:rFonts w:ascii="Montserrat" w:eastAsia="Times New Roman" w:hAnsi="Montserrat" w:cs="Calibri"/>
                <w:color w:val="000000"/>
                <w:sz w:val="14"/>
                <w:szCs w:val="12"/>
                <w:lang w:eastAsia="es-MX"/>
              </w:rPr>
              <w:t>7</w:t>
            </w:r>
            <w:r w:rsidR="007D26C3" w:rsidRPr="006F0E0A">
              <w:rPr>
                <w:rFonts w:ascii="Montserrat" w:eastAsia="Times New Roman" w:hAnsi="Montserrat" w:cs="Calibri"/>
                <w:color w:val="000000"/>
                <w:sz w:val="14"/>
                <w:szCs w:val="12"/>
                <w:lang w:eastAsia="es-MX"/>
              </w:rPr>
              <w:t>, 201</w:t>
            </w:r>
            <w:r w:rsidR="005E0B7E" w:rsidRPr="006F0E0A">
              <w:rPr>
                <w:rFonts w:ascii="Montserrat" w:eastAsia="Times New Roman" w:hAnsi="Montserrat" w:cs="Calibri"/>
                <w:color w:val="000000"/>
                <w:sz w:val="14"/>
                <w:szCs w:val="12"/>
                <w:lang w:eastAsia="es-MX"/>
              </w:rPr>
              <w:t>8</w:t>
            </w:r>
            <w:r w:rsidR="007D26C3" w:rsidRPr="006F0E0A">
              <w:rPr>
                <w:rFonts w:ascii="Montserrat" w:eastAsia="Times New Roman" w:hAnsi="Montserrat" w:cs="Calibri"/>
                <w:color w:val="000000"/>
                <w:sz w:val="14"/>
                <w:szCs w:val="12"/>
                <w:lang w:eastAsia="es-MX"/>
              </w:rPr>
              <w:t>, 201</w:t>
            </w:r>
            <w:r w:rsidR="005E0B7E" w:rsidRPr="006F0E0A">
              <w:rPr>
                <w:rFonts w:ascii="Montserrat" w:eastAsia="Times New Roman" w:hAnsi="Montserrat" w:cs="Calibri"/>
                <w:color w:val="000000"/>
                <w:sz w:val="14"/>
                <w:szCs w:val="12"/>
                <w:lang w:eastAsia="es-MX"/>
              </w:rPr>
              <w:t>9</w:t>
            </w:r>
            <w:r w:rsidR="007D26C3" w:rsidRPr="006F0E0A">
              <w:rPr>
                <w:rFonts w:ascii="Montserrat" w:eastAsia="Times New Roman" w:hAnsi="Montserrat" w:cs="Calibri"/>
                <w:color w:val="000000"/>
                <w:sz w:val="14"/>
                <w:szCs w:val="12"/>
                <w:lang w:eastAsia="es-MX"/>
              </w:rPr>
              <w:t>, 20</w:t>
            </w:r>
            <w:r w:rsidR="005E0B7E" w:rsidRPr="006F0E0A">
              <w:rPr>
                <w:rFonts w:ascii="Montserrat" w:eastAsia="Times New Roman" w:hAnsi="Montserrat" w:cs="Calibri"/>
                <w:color w:val="000000"/>
                <w:sz w:val="14"/>
                <w:szCs w:val="12"/>
                <w:lang w:eastAsia="es-MX"/>
              </w:rPr>
              <w:t>20</w:t>
            </w:r>
            <w:r w:rsidR="007D26C3" w:rsidRPr="006F0E0A">
              <w:rPr>
                <w:rFonts w:ascii="Montserrat" w:eastAsia="Times New Roman" w:hAnsi="Montserrat" w:cs="Calibri"/>
                <w:color w:val="000000"/>
                <w:sz w:val="14"/>
                <w:szCs w:val="12"/>
                <w:lang w:eastAsia="es-MX"/>
              </w:rPr>
              <w:t xml:space="preserve"> y 202</w:t>
            </w:r>
            <w:r w:rsidR="005E0B7E" w:rsidRPr="006F0E0A">
              <w:rPr>
                <w:rFonts w:ascii="Montserrat" w:eastAsia="Times New Roman" w:hAnsi="Montserrat" w:cs="Calibri"/>
                <w:color w:val="000000"/>
                <w:sz w:val="14"/>
                <w:szCs w:val="12"/>
                <w:lang w:eastAsia="es-MX"/>
              </w:rPr>
              <w:t>1</w:t>
            </w:r>
            <w:r w:rsidR="005B6AB9" w:rsidRPr="006F0E0A">
              <w:rPr>
                <w:rFonts w:ascii="Montserrat" w:eastAsia="Times New Roman" w:hAnsi="Montserrat" w:cs="Calibri"/>
                <w:color w:val="000000"/>
                <w:sz w:val="14"/>
                <w:szCs w:val="12"/>
                <w:lang w:eastAsia="es-MX"/>
              </w:rPr>
              <w:t xml:space="preserve">), considerando que podrá presentar un mínimo de 5 contratos. </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 xml:space="preserve">Para la asignación del puntaje de este sub-rubro se considerará lo siguiente: </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 xml:space="preserve">a) Licitante con mayor número de contratos en la prestación del servicio objeto de esta licitación. </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 xml:space="preserve">b) Siguiente(s) licitante(s) con mayor número de contratos en la prestación del servicio objeto de esta licitación en relación con el anterior, se le otorgarán puntos de manera proporcional de acuerdo con la siguiente fórmula: </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Pi= (</w:t>
            </w:r>
            <w:proofErr w:type="spellStart"/>
            <w:r w:rsidR="005B6AB9" w:rsidRPr="006F0E0A">
              <w:rPr>
                <w:rFonts w:ascii="Montserrat" w:eastAsia="Times New Roman" w:hAnsi="Montserrat" w:cs="Calibri"/>
                <w:color w:val="000000"/>
                <w:sz w:val="14"/>
                <w:szCs w:val="12"/>
                <w:lang w:eastAsia="es-MX"/>
              </w:rPr>
              <w:t>CEi</w:t>
            </w:r>
            <w:proofErr w:type="spellEnd"/>
            <w:r w:rsidR="005B6AB9" w:rsidRPr="006F0E0A">
              <w:rPr>
                <w:rFonts w:ascii="Montserrat" w:eastAsia="Times New Roman" w:hAnsi="Montserrat" w:cs="Calibri"/>
                <w:color w:val="000000"/>
                <w:sz w:val="14"/>
                <w:szCs w:val="12"/>
                <w:lang w:eastAsia="es-MX"/>
              </w:rPr>
              <w:t>/</w:t>
            </w:r>
            <w:proofErr w:type="spellStart"/>
            <w:r w:rsidR="005B6AB9" w:rsidRPr="006F0E0A">
              <w:rPr>
                <w:rFonts w:ascii="Montserrat" w:eastAsia="Times New Roman" w:hAnsi="Montserrat" w:cs="Calibri"/>
                <w:color w:val="000000"/>
                <w:sz w:val="14"/>
                <w:szCs w:val="12"/>
                <w:lang w:eastAsia="es-MX"/>
              </w:rPr>
              <w:t>CEmax</w:t>
            </w:r>
            <w:proofErr w:type="spellEnd"/>
            <w:r w:rsidR="005B6AB9" w:rsidRPr="006F0E0A">
              <w:rPr>
                <w:rFonts w:ascii="Montserrat" w:eastAsia="Times New Roman" w:hAnsi="Montserrat" w:cs="Calibri"/>
                <w:color w:val="000000"/>
                <w:sz w:val="14"/>
                <w:szCs w:val="12"/>
                <w:lang w:eastAsia="es-MX"/>
              </w:rPr>
              <w:t xml:space="preserve">) </w:t>
            </w:r>
            <w:proofErr w:type="spellStart"/>
            <w:r w:rsidR="005B6AB9" w:rsidRPr="006F0E0A">
              <w:rPr>
                <w:rFonts w:ascii="Montserrat" w:eastAsia="Times New Roman" w:hAnsi="Montserrat" w:cs="Calibri"/>
                <w:color w:val="000000"/>
                <w:sz w:val="14"/>
                <w:szCs w:val="12"/>
                <w:lang w:eastAsia="es-MX"/>
              </w:rPr>
              <w:t>Pmax</w:t>
            </w:r>
            <w:proofErr w:type="spellEnd"/>
            <w:r w:rsidR="005B6AB9" w:rsidRPr="006F0E0A">
              <w:rPr>
                <w:rFonts w:ascii="Montserrat" w:eastAsia="Times New Roman" w:hAnsi="Montserrat" w:cs="Calibri"/>
                <w:color w:val="000000"/>
                <w:sz w:val="14"/>
                <w:szCs w:val="12"/>
                <w:lang w:eastAsia="es-MX"/>
              </w:rPr>
              <w:t xml:space="preserve">, donde: </w:t>
            </w:r>
            <w:r w:rsidR="005B6AB9" w:rsidRPr="006F0E0A">
              <w:rPr>
                <w:rFonts w:ascii="Montserrat" w:eastAsia="Times New Roman" w:hAnsi="Montserrat" w:cs="Calibri"/>
                <w:color w:val="000000"/>
                <w:sz w:val="14"/>
                <w:szCs w:val="12"/>
                <w:lang w:eastAsia="es-MX"/>
              </w:rPr>
              <w:br/>
              <w:t xml:space="preserve">Pi= puntos del licitante i </w:t>
            </w:r>
            <w:r w:rsidR="005B6AB9" w:rsidRPr="006F0E0A">
              <w:rPr>
                <w:rFonts w:ascii="Montserrat" w:eastAsia="Times New Roman" w:hAnsi="Montserrat" w:cs="Calibri"/>
                <w:color w:val="000000"/>
                <w:sz w:val="14"/>
                <w:szCs w:val="12"/>
                <w:lang w:eastAsia="es-MX"/>
              </w:rPr>
              <w:br/>
            </w:r>
            <w:proofErr w:type="spellStart"/>
            <w:r w:rsidR="005B6AB9" w:rsidRPr="006F0E0A">
              <w:rPr>
                <w:rFonts w:ascii="Montserrat" w:eastAsia="Times New Roman" w:hAnsi="Montserrat" w:cs="Calibri"/>
                <w:color w:val="000000"/>
                <w:sz w:val="14"/>
                <w:szCs w:val="12"/>
                <w:lang w:eastAsia="es-MX"/>
              </w:rPr>
              <w:t>CEi</w:t>
            </w:r>
            <w:proofErr w:type="spellEnd"/>
            <w:r w:rsidR="005B6AB9" w:rsidRPr="006F0E0A">
              <w:rPr>
                <w:rFonts w:ascii="Montserrat" w:eastAsia="Times New Roman" w:hAnsi="Montserrat" w:cs="Calibri"/>
                <w:color w:val="000000"/>
                <w:sz w:val="14"/>
                <w:szCs w:val="12"/>
                <w:lang w:eastAsia="es-MX"/>
              </w:rPr>
              <w:t xml:space="preserve">= Número de contratos acreditados por el licitante i </w:t>
            </w:r>
            <w:r w:rsidR="005B6AB9" w:rsidRPr="006F0E0A">
              <w:rPr>
                <w:rFonts w:ascii="Montserrat" w:eastAsia="Times New Roman" w:hAnsi="Montserrat" w:cs="Calibri"/>
                <w:color w:val="000000"/>
                <w:sz w:val="14"/>
                <w:szCs w:val="12"/>
                <w:lang w:eastAsia="es-MX"/>
              </w:rPr>
              <w:br/>
            </w:r>
            <w:proofErr w:type="spellStart"/>
            <w:r w:rsidR="005B6AB9" w:rsidRPr="006F0E0A">
              <w:rPr>
                <w:rFonts w:ascii="Montserrat" w:eastAsia="Times New Roman" w:hAnsi="Montserrat" w:cs="Calibri"/>
                <w:color w:val="000000"/>
                <w:sz w:val="14"/>
                <w:szCs w:val="12"/>
                <w:lang w:eastAsia="es-MX"/>
              </w:rPr>
              <w:t>CEmax</w:t>
            </w:r>
            <w:proofErr w:type="spellEnd"/>
            <w:r w:rsidR="005B6AB9" w:rsidRPr="006F0E0A">
              <w:rPr>
                <w:rFonts w:ascii="Montserrat" w:eastAsia="Times New Roman" w:hAnsi="Montserrat" w:cs="Calibri"/>
                <w:color w:val="000000"/>
                <w:sz w:val="14"/>
                <w:szCs w:val="12"/>
                <w:lang w:eastAsia="es-MX"/>
              </w:rPr>
              <w:t xml:space="preserve">= Número mayor de contratos de entre los licitantes (mismos que podrán tener un valor hasta de 5 contratos). </w:t>
            </w:r>
            <w:r w:rsidR="005B6AB9" w:rsidRPr="006F0E0A">
              <w:rPr>
                <w:rFonts w:ascii="Montserrat" w:eastAsia="Times New Roman" w:hAnsi="Montserrat" w:cs="Calibri"/>
                <w:color w:val="000000"/>
                <w:sz w:val="14"/>
                <w:szCs w:val="12"/>
                <w:lang w:eastAsia="es-MX"/>
              </w:rPr>
              <w:br/>
            </w:r>
            <w:proofErr w:type="spellStart"/>
            <w:r w:rsidR="005B6AB9" w:rsidRPr="006F0E0A">
              <w:rPr>
                <w:rFonts w:ascii="Montserrat" w:eastAsia="Times New Roman" w:hAnsi="Montserrat" w:cs="Calibri"/>
                <w:color w:val="000000"/>
                <w:sz w:val="14"/>
                <w:szCs w:val="12"/>
                <w:lang w:eastAsia="es-MX"/>
              </w:rPr>
              <w:t>Pmax</w:t>
            </w:r>
            <w:proofErr w:type="spellEnd"/>
            <w:r w:rsidR="005B6AB9" w:rsidRPr="006F0E0A">
              <w:rPr>
                <w:rFonts w:ascii="Montserrat" w:eastAsia="Times New Roman" w:hAnsi="Montserrat" w:cs="Calibri"/>
                <w:color w:val="000000"/>
                <w:sz w:val="14"/>
                <w:szCs w:val="12"/>
                <w:lang w:eastAsia="es-MX"/>
              </w:rPr>
              <w:t>= el puntaje máximo para este sub-rubro: 9 (nueve)</w:t>
            </w:r>
            <w:r w:rsidR="005B6AB9" w:rsidRPr="006F0E0A">
              <w:rPr>
                <w:rFonts w:ascii="Montserrat" w:eastAsia="Times New Roman" w:hAnsi="Montserrat" w:cs="Calibri"/>
                <w:color w:val="000000"/>
                <w:sz w:val="14"/>
                <w:szCs w:val="12"/>
                <w:lang w:eastAsia="es-MX"/>
              </w:rPr>
              <w:br/>
            </w:r>
            <w:r w:rsidR="005B6AB9" w:rsidRPr="006F0E0A">
              <w:rPr>
                <w:rFonts w:ascii="Montserrat" w:eastAsia="Times New Roman" w:hAnsi="Montserrat" w:cs="Calibri"/>
                <w:color w:val="000000"/>
                <w:sz w:val="14"/>
                <w:szCs w:val="12"/>
                <w:lang w:eastAsia="es-MX"/>
              </w:rPr>
              <w:br/>
              <w:t xml:space="preserve">Solamente se sumarán aquellos contratos presentados como parte del documento 10 de la </w:t>
            </w:r>
            <w:r w:rsidR="007D26C3" w:rsidRPr="006F0E0A">
              <w:rPr>
                <w:rFonts w:ascii="Montserrat" w:eastAsia="Times New Roman" w:hAnsi="Montserrat" w:cs="Calibri"/>
                <w:color w:val="000000"/>
                <w:sz w:val="14"/>
                <w:szCs w:val="12"/>
                <w:lang w:eastAsia="es-MX"/>
              </w:rPr>
              <w:t>propuesta</w:t>
            </w:r>
            <w:r w:rsidR="005B6AB9" w:rsidRPr="006F0E0A">
              <w:rPr>
                <w:rFonts w:ascii="Montserrat" w:eastAsia="Times New Roman" w:hAnsi="Montserrat" w:cs="Calibri"/>
                <w:color w:val="000000"/>
                <w:sz w:val="14"/>
                <w:szCs w:val="12"/>
                <w:lang w:eastAsia="es-MX"/>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C94C05"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9 puntos</w:t>
            </w:r>
          </w:p>
        </w:tc>
      </w:tr>
      <w:tr w:rsidR="005B6AB9" w:rsidRPr="006F0E0A" w14:paraId="531C13FE" w14:textId="77777777" w:rsidTr="005B6AB9">
        <w:trPr>
          <w:trHeight w:val="3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6F8769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se encuentre en el supuesto del párrafo anterior</w:t>
            </w:r>
          </w:p>
        </w:tc>
        <w:tc>
          <w:tcPr>
            <w:tcW w:w="1134" w:type="dxa"/>
            <w:tcBorders>
              <w:top w:val="nil"/>
              <w:left w:val="nil"/>
              <w:bottom w:val="single" w:sz="4" w:space="0" w:color="auto"/>
              <w:right w:val="single" w:sz="4" w:space="0" w:color="auto"/>
            </w:tcBorders>
            <w:shd w:val="clear" w:color="auto" w:fill="auto"/>
            <w:vAlign w:val="center"/>
            <w:hideMark/>
          </w:tcPr>
          <w:p w14:paraId="24EA7F22"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4CCFA92D" w14:textId="77777777" w:rsidR="00C2020D" w:rsidRDefault="00C2020D"/>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32AEBF19" w14:textId="77777777" w:rsidTr="005B6AB9">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000000" w:fill="008EC0"/>
            <w:vAlign w:val="center"/>
            <w:hideMark/>
          </w:tcPr>
          <w:p w14:paraId="7737CC8A" w14:textId="7C87288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t xml:space="preserve">Rubro Propuesta de Trabajo Obtención Máxima de Puntos </w:t>
            </w:r>
            <w:r w:rsidR="00E57D51" w:rsidRPr="006F0E0A">
              <w:rPr>
                <w:rFonts w:ascii="Montserrat" w:eastAsia="Times New Roman" w:hAnsi="Montserrat" w:cs="Calibri"/>
                <w:b/>
                <w:bCs/>
                <w:color w:val="FFFFFF"/>
                <w:sz w:val="14"/>
                <w:szCs w:val="14"/>
                <w:lang w:eastAsia="es-MX"/>
              </w:rPr>
              <w:t>12</w:t>
            </w:r>
            <w:r w:rsidRPr="006F0E0A">
              <w:rPr>
                <w:rFonts w:ascii="Montserrat" w:eastAsia="Times New Roman" w:hAnsi="Montserrat" w:cs="Calibri"/>
                <w:b/>
                <w:bCs/>
                <w:color w:val="FFFFFF"/>
                <w:sz w:val="14"/>
                <w:szCs w:val="14"/>
                <w:lang w:eastAsia="es-MX"/>
              </w:rPr>
              <w:t xml:space="preserve"> puntos</w:t>
            </w:r>
          </w:p>
        </w:tc>
      </w:tr>
      <w:tr w:rsidR="005B6AB9" w:rsidRPr="006F0E0A" w14:paraId="335DBCAB" w14:textId="77777777" w:rsidTr="005B6AB9">
        <w:trPr>
          <w:trHeight w:val="540"/>
        </w:trPr>
        <w:tc>
          <w:tcPr>
            <w:tcW w:w="92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5EA63" w14:textId="77777777" w:rsidR="005B6AB9" w:rsidRPr="006F0E0A" w:rsidRDefault="005B6AB9" w:rsidP="005B6AB9">
            <w:pPr>
              <w:spacing w:after="0" w:line="240" w:lineRule="auto"/>
              <w:rPr>
                <w:rFonts w:ascii="Montserrat" w:eastAsia="Times New Roman" w:hAnsi="Montserrat" w:cs="Calibri"/>
                <w:sz w:val="14"/>
                <w:szCs w:val="14"/>
                <w:lang w:eastAsia="es-MX"/>
              </w:rPr>
            </w:pPr>
            <w:r w:rsidRPr="006F0E0A">
              <w:rPr>
                <w:rFonts w:ascii="Montserrat" w:eastAsia="Times New Roman" w:hAnsi="Montserrat" w:cs="Calibri"/>
                <w:sz w:val="14"/>
                <w:szCs w:val="14"/>
                <w:lang w:eastAsia="es-MX"/>
              </w:rPr>
              <w:t>Metodología para la prestación del servicio, de conformidad con las características y especificaciones señaladas en el anexo 6 de esta convocatoria.</w:t>
            </w:r>
          </w:p>
        </w:tc>
      </w:tr>
      <w:tr w:rsidR="005B6AB9" w:rsidRPr="006F0E0A" w14:paraId="1CEE1207" w14:textId="77777777" w:rsidTr="005B6AB9">
        <w:trPr>
          <w:trHeight w:val="43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2E1BCAC2" w14:textId="77777777" w:rsidR="005B6AB9" w:rsidRPr="006F0E0A" w:rsidRDefault="00245C31"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Metodología. -</w:t>
            </w:r>
            <w:r w:rsidR="005B6AB9" w:rsidRPr="006F0E0A">
              <w:rPr>
                <w:rFonts w:ascii="Montserrat" w:eastAsia="Times New Roman" w:hAnsi="Montserrat" w:cs="Calibri"/>
                <w:color w:val="000000"/>
                <w:sz w:val="14"/>
                <w:szCs w:val="14"/>
                <w:lang w:eastAsia="es-MX"/>
              </w:rPr>
              <w:t xml:space="preserve"> Descripción clara y precisa de los servicios y la metodología definiendo los procesos para cumplir con el servicio requerido en el anexo técnico</w:t>
            </w:r>
            <w:r w:rsidR="00334034"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7B3E37C2" w14:textId="4A5207EA"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4</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5FDA672E" w14:textId="77777777" w:rsidTr="005B6AB9">
        <w:trPr>
          <w:trHeight w:val="87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74365674" w14:textId="5ED44617" w:rsidR="005B6AB9" w:rsidRPr="006F0E0A" w:rsidRDefault="005B6AB9" w:rsidP="005B6AB9">
            <w:pPr>
              <w:spacing w:after="0" w:line="240" w:lineRule="auto"/>
              <w:rPr>
                <w:rFonts w:ascii="Montserrat" w:eastAsia="Times New Roman" w:hAnsi="Montserrat" w:cs="Calibri"/>
                <w:color w:val="FF0000"/>
                <w:sz w:val="14"/>
                <w:szCs w:val="14"/>
                <w:lang w:eastAsia="es-MX"/>
              </w:rPr>
            </w:pPr>
            <w:r w:rsidRPr="006F0E0A">
              <w:rPr>
                <w:rFonts w:ascii="Montserrat" w:eastAsia="Times New Roman" w:hAnsi="Montserrat" w:cs="Calibri"/>
                <w:color w:val="000000"/>
                <w:sz w:val="14"/>
                <w:szCs w:val="14"/>
                <w:lang w:eastAsia="es-MX"/>
              </w:rPr>
              <w:t>2. Plan de trabajo propuesto, para la prestación del servicio.</w:t>
            </w:r>
            <w:r w:rsidRPr="006F0E0A">
              <w:rPr>
                <w:rFonts w:ascii="Montserrat" w:eastAsia="Times New Roman" w:hAnsi="Montserrat" w:cs="Calibri"/>
                <w:color w:val="000000"/>
                <w:sz w:val="14"/>
                <w:szCs w:val="14"/>
                <w:lang w:eastAsia="es-MX"/>
              </w:rPr>
              <w:br/>
            </w:r>
            <w:r w:rsidRPr="006F0E0A">
              <w:rPr>
                <w:rFonts w:ascii="Montserrat" w:eastAsia="Times New Roman" w:hAnsi="Montserrat" w:cs="Calibri"/>
                <w:color w:val="000000"/>
                <w:sz w:val="14"/>
                <w:szCs w:val="14"/>
                <w:lang w:eastAsia="es-MX"/>
              </w:rPr>
              <w:br/>
            </w:r>
            <w:r w:rsidR="00334034" w:rsidRPr="006F0E0A">
              <w:rPr>
                <w:rFonts w:ascii="Montserrat" w:eastAsia="Times New Roman" w:hAnsi="Montserrat" w:cs="Calibri"/>
                <w:color w:val="000000"/>
                <w:sz w:val="14"/>
                <w:szCs w:val="14"/>
                <w:lang w:eastAsia="es-MX"/>
              </w:rPr>
              <w:t xml:space="preserve">El cual debe </w:t>
            </w:r>
            <w:r w:rsidR="00245C31" w:rsidRPr="006F0E0A">
              <w:rPr>
                <w:rFonts w:ascii="Montserrat" w:eastAsia="Times New Roman" w:hAnsi="Montserrat" w:cs="Calibri"/>
                <w:color w:val="000000"/>
                <w:sz w:val="14"/>
                <w:szCs w:val="14"/>
                <w:lang w:eastAsia="es-MX"/>
              </w:rPr>
              <w:t>incluir los</w:t>
            </w:r>
            <w:r w:rsidRPr="006F0E0A">
              <w:rPr>
                <w:rFonts w:ascii="Montserrat" w:eastAsia="Times New Roman" w:hAnsi="Montserrat" w:cs="Calibri"/>
                <w:color w:val="000000"/>
                <w:sz w:val="14"/>
                <w:szCs w:val="14"/>
                <w:lang w:eastAsia="es-MX"/>
              </w:rPr>
              <w:t xml:space="preserve"> procesos de recepción </w:t>
            </w:r>
            <w:r w:rsidR="005E0B7E" w:rsidRPr="006F0E0A">
              <w:rPr>
                <w:rFonts w:ascii="Montserrat" w:eastAsia="Times New Roman" w:hAnsi="Montserrat" w:cs="Calibri"/>
                <w:color w:val="000000"/>
                <w:sz w:val="14"/>
                <w:szCs w:val="14"/>
                <w:lang w:eastAsia="es-MX"/>
              </w:rPr>
              <w:t xml:space="preserve">y entrega de </w:t>
            </w:r>
            <w:r w:rsidR="005E0B7E" w:rsidRPr="006F0E0A">
              <w:rPr>
                <w:rFonts w:ascii="Montserrat" w:eastAsia="Times New Roman" w:hAnsi="Montserrat" w:cs="Calibri"/>
                <w:color w:val="000000"/>
                <w:sz w:val="14"/>
                <w:szCs w:val="12"/>
                <w:lang w:eastAsia="es-MX"/>
              </w:rPr>
              <w:t>equipo médico, bienes de consumo, instrumental etc.</w:t>
            </w:r>
          </w:p>
          <w:p w14:paraId="639F9E05" w14:textId="77777777" w:rsidR="00334034" w:rsidRPr="006F0E0A" w:rsidRDefault="00334034" w:rsidP="005B6AB9">
            <w:pPr>
              <w:spacing w:after="0" w:line="240" w:lineRule="auto"/>
              <w:rPr>
                <w:rFonts w:ascii="Montserrat" w:eastAsia="Times New Roman" w:hAnsi="Montserrat" w:cs="Calibri"/>
                <w:color w:val="000000"/>
                <w:sz w:val="14"/>
                <w:szCs w:val="14"/>
                <w:lang w:eastAsia="es-MX"/>
              </w:rPr>
            </w:pPr>
          </w:p>
          <w:p w14:paraId="7D7E05A5" w14:textId="6075BEA1" w:rsidR="00334034" w:rsidRPr="006F0E0A" w:rsidRDefault="00245C31" w:rsidP="00A0106F">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Además,</w:t>
            </w:r>
            <w:r w:rsidR="00334034" w:rsidRPr="006F0E0A">
              <w:rPr>
                <w:rFonts w:ascii="Montserrat" w:eastAsia="Times New Roman" w:hAnsi="Montserrat" w:cs="Calibri"/>
                <w:color w:val="000000"/>
                <w:sz w:val="14"/>
                <w:szCs w:val="14"/>
                <w:lang w:eastAsia="es-MX"/>
              </w:rPr>
              <w:t xml:space="preserve"> deberá </w:t>
            </w:r>
            <w:r w:rsidR="00A926C6" w:rsidRPr="006F0E0A">
              <w:rPr>
                <w:rFonts w:ascii="Montserrat" w:eastAsia="Times New Roman" w:hAnsi="Montserrat" w:cs="Calibri"/>
                <w:color w:val="000000"/>
                <w:sz w:val="14"/>
                <w:szCs w:val="14"/>
                <w:lang w:eastAsia="es-MX"/>
              </w:rPr>
              <w:t xml:space="preserve">de presentar </w:t>
            </w:r>
            <w:r w:rsidR="00334034" w:rsidRPr="006F0E0A">
              <w:rPr>
                <w:rFonts w:ascii="Montserrat" w:eastAsia="Times New Roman" w:hAnsi="Montserrat" w:cs="Calibri"/>
                <w:color w:val="000000"/>
                <w:sz w:val="14"/>
                <w:szCs w:val="14"/>
                <w:lang w:eastAsia="es-MX"/>
              </w:rPr>
              <w:t xml:space="preserve">una propuesta de la distribución del personal </w:t>
            </w:r>
            <w:r w:rsidR="00A926C6" w:rsidRPr="006F0E0A">
              <w:rPr>
                <w:rFonts w:ascii="Montserrat" w:eastAsia="Times New Roman" w:hAnsi="Montserrat" w:cs="Calibri"/>
                <w:color w:val="000000"/>
                <w:sz w:val="14"/>
                <w:szCs w:val="14"/>
                <w:lang w:eastAsia="es-MX"/>
              </w:rPr>
              <w:t xml:space="preserve">asignado en el </w:t>
            </w:r>
            <w:r w:rsidR="00334034" w:rsidRPr="006F0E0A">
              <w:rPr>
                <w:rFonts w:ascii="Montserrat" w:eastAsia="Times New Roman" w:hAnsi="Montserrat" w:cs="Calibri"/>
                <w:color w:val="000000"/>
                <w:sz w:val="14"/>
                <w:szCs w:val="14"/>
                <w:lang w:eastAsia="es-MX"/>
              </w:rPr>
              <w:t>Instituto</w:t>
            </w:r>
            <w:r w:rsidR="00A926C6" w:rsidRPr="006F0E0A">
              <w:rPr>
                <w:rFonts w:ascii="Montserrat" w:eastAsia="Times New Roman" w:hAnsi="Montserrat" w:cs="Calibri"/>
                <w:color w:val="000000"/>
                <w:sz w:val="14"/>
                <w:szCs w:val="14"/>
                <w:lang w:eastAsia="es-MX"/>
              </w:rPr>
              <w:t>,</w:t>
            </w:r>
            <w:r w:rsidR="00334034" w:rsidRPr="006F0E0A">
              <w:rPr>
                <w:rFonts w:ascii="Montserrat" w:eastAsia="Times New Roman" w:hAnsi="Montserrat" w:cs="Calibri"/>
                <w:color w:val="000000"/>
                <w:sz w:val="14"/>
                <w:szCs w:val="14"/>
                <w:lang w:eastAsia="es-MX"/>
              </w:rPr>
              <w:t xml:space="preserve"> </w:t>
            </w:r>
            <w:r w:rsidR="00A926C6" w:rsidRPr="006F0E0A">
              <w:rPr>
                <w:rFonts w:ascii="Montserrat" w:eastAsia="Times New Roman" w:hAnsi="Montserrat" w:cs="Calibri"/>
                <w:color w:val="000000"/>
                <w:sz w:val="14"/>
                <w:szCs w:val="14"/>
                <w:lang w:eastAsia="es-MX"/>
              </w:rPr>
              <w:t>del</w:t>
            </w:r>
            <w:r w:rsidR="00334034" w:rsidRPr="006F0E0A">
              <w:rPr>
                <w:rFonts w:ascii="Montserrat" w:eastAsia="Times New Roman" w:hAnsi="Montserrat" w:cs="Calibri"/>
                <w:color w:val="000000"/>
                <w:sz w:val="14"/>
                <w:szCs w:val="14"/>
                <w:lang w:eastAsia="es-MX"/>
              </w:rPr>
              <w:t xml:space="preserve"> cual deberá de int</w:t>
            </w:r>
            <w:r w:rsidR="00A0106F" w:rsidRPr="006F0E0A">
              <w:rPr>
                <w:rFonts w:ascii="Montserrat" w:eastAsia="Times New Roman" w:hAnsi="Montserrat" w:cs="Calibri"/>
                <w:color w:val="000000"/>
                <w:sz w:val="14"/>
                <w:szCs w:val="14"/>
                <w:lang w:eastAsia="es-MX"/>
              </w:rPr>
              <w:t xml:space="preserve">egrar los </w:t>
            </w:r>
            <w:r w:rsidR="001E3985" w:rsidRPr="006F0E0A">
              <w:rPr>
                <w:rFonts w:ascii="Montserrat" w:eastAsia="Times New Roman" w:hAnsi="Montserrat" w:cs="Calibri"/>
                <w:color w:val="000000"/>
                <w:sz w:val="14"/>
                <w:szCs w:val="14"/>
                <w:lang w:eastAsia="es-MX"/>
              </w:rPr>
              <w:t>Curriculum</w:t>
            </w:r>
            <w:r w:rsidR="00A0106F" w:rsidRPr="006F0E0A">
              <w:rPr>
                <w:rFonts w:ascii="Montserrat" w:eastAsia="Times New Roman" w:hAnsi="Montserrat" w:cs="Calibri"/>
                <w:color w:val="000000"/>
                <w:sz w:val="14"/>
                <w:szCs w:val="14"/>
                <w:lang w:eastAsia="es-MX"/>
              </w:rPr>
              <w:t xml:space="preserve"> de cada uno</w:t>
            </w:r>
            <w:r w:rsidR="00334034" w:rsidRPr="006F0E0A">
              <w:rPr>
                <w:rFonts w:ascii="Montserrat" w:eastAsia="Times New Roman" w:hAnsi="Montserrat" w:cs="Calibri"/>
                <w:color w:val="000000"/>
                <w:sz w:val="14"/>
                <w:szCs w:val="14"/>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66AB975B" w14:textId="3A627D53"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257E8C75" w14:textId="77777777" w:rsidTr="005B6AB9">
        <w:trPr>
          <w:trHeight w:val="780"/>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58B549D8"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 xml:space="preserve">3. Esquema estructural de la organización de los recursos humanos   </w:t>
            </w:r>
            <w:r w:rsidRPr="006F0E0A">
              <w:rPr>
                <w:rFonts w:ascii="Montserrat" w:eastAsia="Times New Roman" w:hAnsi="Montserrat" w:cs="Calibri"/>
                <w:color w:val="000000"/>
                <w:sz w:val="14"/>
                <w:szCs w:val="14"/>
                <w:lang w:eastAsia="es-MX"/>
              </w:rPr>
              <w:br/>
            </w:r>
            <w:r w:rsidRPr="006F0E0A">
              <w:rPr>
                <w:rFonts w:ascii="Montserrat" w:eastAsia="Times New Roman" w:hAnsi="Montserrat" w:cs="Calibri"/>
                <w:color w:val="000000"/>
                <w:sz w:val="14"/>
                <w:szCs w:val="14"/>
                <w:lang w:eastAsia="es-MX"/>
              </w:rPr>
              <w:br/>
              <w:t>Para los licitantes que presenten el organigrama de la empresa</w:t>
            </w:r>
          </w:p>
        </w:tc>
        <w:tc>
          <w:tcPr>
            <w:tcW w:w="1134" w:type="dxa"/>
            <w:tcBorders>
              <w:top w:val="nil"/>
              <w:left w:val="nil"/>
              <w:bottom w:val="single" w:sz="4" w:space="0" w:color="auto"/>
              <w:right w:val="single" w:sz="4" w:space="0" w:color="auto"/>
            </w:tcBorders>
            <w:shd w:val="clear" w:color="auto" w:fill="auto"/>
            <w:vAlign w:val="center"/>
            <w:hideMark/>
          </w:tcPr>
          <w:p w14:paraId="3DDEC028" w14:textId="03CFF7B8"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2</w:t>
            </w:r>
            <w:r w:rsidR="005B6AB9" w:rsidRPr="006F0E0A">
              <w:rPr>
                <w:rFonts w:ascii="Montserrat" w:eastAsia="Times New Roman" w:hAnsi="Montserrat" w:cs="Calibri"/>
                <w:b/>
                <w:bCs/>
                <w:color w:val="000000"/>
                <w:sz w:val="14"/>
                <w:szCs w:val="14"/>
                <w:lang w:eastAsia="es-MX"/>
              </w:rPr>
              <w:t xml:space="preserve"> puntos</w:t>
            </w:r>
          </w:p>
        </w:tc>
      </w:tr>
      <w:tr w:rsidR="005B6AB9" w:rsidRPr="006F0E0A" w14:paraId="76979D37" w14:textId="77777777" w:rsidTr="005B6AB9">
        <w:trPr>
          <w:trHeight w:val="315"/>
        </w:trPr>
        <w:tc>
          <w:tcPr>
            <w:tcW w:w="8070" w:type="dxa"/>
            <w:tcBorders>
              <w:top w:val="nil"/>
              <w:left w:val="single" w:sz="4" w:space="0" w:color="auto"/>
              <w:bottom w:val="single" w:sz="4" w:space="0" w:color="auto"/>
              <w:right w:val="single" w:sz="4" w:space="0" w:color="auto"/>
            </w:tcBorders>
            <w:shd w:val="clear" w:color="auto" w:fill="auto"/>
            <w:vAlign w:val="center"/>
            <w:hideMark/>
          </w:tcPr>
          <w:p w14:paraId="02DF3AC0" w14:textId="77777777" w:rsidR="005B6AB9" w:rsidRPr="006F0E0A" w:rsidRDefault="005B6AB9" w:rsidP="005B6AB9">
            <w:pPr>
              <w:spacing w:after="0" w:line="240" w:lineRule="auto"/>
              <w:rPr>
                <w:rFonts w:ascii="Montserrat" w:eastAsia="Times New Roman" w:hAnsi="Montserrat" w:cs="Calibri"/>
                <w:color w:val="000000"/>
                <w:sz w:val="14"/>
                <w:szCs w:val="14"/>
                <w:lang w:eastAsia="es-MX"/>
              </w:rPr>
            </w:pPr>
            <w:r w:rsidRPr="006F0E0A">
              <w:rPr>
                <w:rFonts w:ascii="Montserrat" w:eastAsia="Times New Roman" w:hAnsi="Montserrat" w:cs="Calibri"/>
                <w:color w:val="000000"/>
                <w:sz w:val="14"/>
                <w:szCs w:val="14"/>
                <w:lang w:eastAsia="es-MX"/>
              </w:rPr>
              <w:t>Para el licitante que no entregue la documentación solicitada</w:t>
            </w:r>
          </w:p>
        </w:tc>
        <w:tc>
          <w:tcPr>
            <w:tcW w:w="1134" w:type="dxa"/>
            <w:tcBorders>
              <w:top w:val="nil"/>
              <w:left w:val="nil"/>
              <w:bottom w:val="single" w:sz="4" w:space="0" w:color="auto"/>
              <w:right w:val="single" w:sz="4" w:space="0" w:color="auto"/>
            </w:tcBorders>
            <w:shd w:val="clear" w:color="auto" w:fill="auto"/>
            <w:vAlign w:val="center"/>
            <w:hideMark/>
          </w:tcPr>
          <w:p w14:paraId="48DD8DD9" w14:textId="77777777" w:rsidR="005B6AB9" w:rsidRPr="006F0E0A" w:rsidRDefault="005B6AB9"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0 puntos</w:t>
            </w:r>
          </w:p>
        </w:tc>
      </w:tr>
    </w:tbl>
    <w:p w14:paraId="67D09DEC" w14:textId="7E377A4A" w:rsidR="00976D83" w:rsidRDefault="00976D83">
      <w:pPr>
        <w:rPr>
          <w:sz w:val="16"/>
          <w:szCs w:val="16"/>
        </w:rPr>
      </w:pPr>
    </w:p>
    <w:p w14:paraId="315B59A7" w14:textId="188B1D62" w:rsidR="00576CF8" w:rsidRDefault="00576CF8">
      <w:pPr>
        <w:rPr>
          <w:sz w:val="16"/>
          <w:szCs w:val="16"/>
        </w:rPr>
      </w:pPr>
    </w:p>
    <w:p w14:paraId="2BF2F78B" w14:textId="230F5927" w:rsidR="00576CF8" w:rsidRDefault="00576CF8">
      <w:pPr>
        <w:rPr>
          <w:sz w:val="16"/>
          <w:szCs w:val="16"/>
        </w:rPr>
      </w:pPr>
    </w:p>
    <w:p w14:paraId="1EDBF5DA" w14:textId="77736703" w:rsidR="00576CF8" w:rsidRDefault="00576CF8">
      <w:pPr>
        <w:rPr>
          <w:sz w:val="16"/>
          <w:szCs w:val="16"/>
        </w:rPr>
      </w:pPr>
    </w:p>
    <w:p w14:paraId="2143CE7C" w14:textId="41553035" w:rsidR="00576CF8" w:rsidRDefault="00576CF8">
      <w:pPr>
        <w:rPr>
          <w:sz w:val="16"/>
          <w:szCs w:val="16"/>
        </w:rPr>
      </w:pPr>
    </w:p>
    <w:p w14:paraId="7C272DD4" w14:textId="06161049" w:rsidR="00576CF8" w:rsidRDefault="00576CF8">
      <w:pPr>
        <w:rPr>
          <w:sz w:val="16"/>
          <w:szCs w:val="16"/>
        </w:rPr>
      </w:pPr>
    </w:p>
    <w:p w14:paraId="177B7426" w14:textId="76238F0C" w:rsidR="00576CF8" w:rsidRDefault="00576CF8">
      <w:pPr>
        <w:rPr>
          <w:sz w:val="16"/>
          <w:szCs w:val="16"/>
        </w:rPr>
      </w:pPr>
    </w:p>
    <w:p w14:paraId="4D33B6DF" w14:textId="53FB580F" w:rsidR="00576CF8" w:rsidRDefault="00576CF8">
      <w:pPr>
        <w:rPr>
          <w:sz w:val="16"/>
          <w:szCs w:val="16"/>
        </w:rPr>
      </w:pPr>
    </w:p>
    <w:p w14:paraId="6C6E297D" w14:textId="77777777" w:rsidR="00576CF8" w:rsidRPr="004302A4" w:rsidRDefault="00576CF8">
      <w:pPr>
        <w:rPr>
          <w:sz w:val="16"/>
          <w:szCs w:val="16"/>
        </w:rPr>
      </w:pPr>
    </w:p>
    <w:tbl>
      <w:tblPr>
        <w:tblW w:w="9204" w:type="dxa"/>
        <w:tblCellMar>
          <w:left w:w="70" w:type="dxa"/>
          <w:right w:w="70" w:type="dxa"/>
        </w:tblCellMar>
        <w:tblLook w:val="04A0" w:firstRow="1" w:lastRow="0" w:firstColumn="1" w:lastColumn="0" w:noHBand="0" w:noVBand="1"/>
      </w:tblPr>
      <w:tblGrid>
        <w:gridCol w:w="8070"/>
        <w:gridCol w:w="1134"/>
      </w:tblGrid>
      <w:tr w:rsidR="005B6AB9" w:rsidRPr="006F0E0A" w14:paraId="663E4E0C" w14:textId="77777777" w:rsidTr="005B6AB9">
        <w:trPr>
          <w:trHeight w:val="315"/>
        </w:trPr>
        <w:tc>
          <w:tcPr>
            <w:tcW w:w="9204" w:type="dxa"/>
            <w:gridSpan w:val="2"/>
            <w:tcBorders>
              <w:top w:val="single" w:sz="8" w:space="0" w:color="auto"/>
              <w:left w:val="single" w:sz="8" w:space="0" w:color="auto"/>
              <w:bottom w:val="single" w:sz="4" w:space="0" w:color="auto"/>
              <w:right w:val="single" w:sz="8" w:space="0" w:color="000000"/>
            </w:tcBorders>
            <w:shd w:val="clear" w:color="000000" w:fill="008EC0"/>
            <w:vAlign w:val="center"/>
            <w:hideMark/>
          </w:tcPr>
          <w:p w14:paraId="55B39A96" w14:textId="636C74E7" w:rsidR="005B6AB9" w:rsidRPr="006F0E0A" w:rsidRDefault="005B6AB9" w:rsidP="005B6AB9">
            <w:pPr>
              <w:spacing w:after="0" w:line="240" w:lineRule="auto"/>
              <w:jc w:val="center"/>
              <w:rPr>
                <w:rFonts w:ascii="Montserrat" w:eastAsia="Times New Roman" w:hAnsi="Montserrat" w:cs="Calibri"/>
                <w:b/>
                <w:bCs/>
                <w:color w:val="FFFFFF"/>
                <w:sz w:val="14"/>
                <w:szCs w:val="14"/>
                <w:lang w:eastAsia="es-MX"/>
              </w:rPr>
            </w:pPr>
            <w:r w:rsidRPr="006F0E0A">
              <w:rPr>
                <w:rFonts w:ascii="Montserrat" w:eastAsia="Times New Roman" w:hAnsi="Montserrat" w:cs="Calibri"/>
                <w:b/>
                <w:bCs/>
                <w:color w:val="FFFFFF"/>
                <w:sz w:val="14"/>
                <w:szCs w:val="14"/>
                <w:lang w:eastAsia="es-MX"/>
              </w:rPr>
              <w:lastRenderedPageBreak/>
              <w:t xml:space="preserve">Rubro Cumplimiento de Contratos Máxima de Puntos </w:t>
            </w:r>
            <w:r w:rsidR="00E57D51" w:rsidRPr="006F0E0A">
              <w:rPr>
                <w:rFonts w:ascii="Montserrat" w:eastAsia="Times New Roman" w:hAnsi="Montserrat" w:cs="Calibri"/>
                <w:b/>
                <w:bCs/>
                <w:color w:val="FFFFFF"/>
                <w:sz w:val="14"/>
                <w:szCs w:val="14"/>
                <w:lang w:eastAsia="es-MX"/>
              </w:rPr>
              <w:t>6</w:t>
            </w:r>
            <w:r w:rsidRPr="006F0E0A">
              <w:rPr>
                <w:rFonts w:ascii="Montserrat" w:eastAsia="Times New Roman" w:hAnsi="Montserrat" w:cs="Calibri"/>
                <w:b/>
                <w:bCs/>
                <w:color w:val="FFFFFF"/>
                <w:sz w:val="14"/>
                <w:szCs w:val="14"/>
                <w:lang w:eastAsia="es-MX"/>
              </w:rPr>
              <w:t xml:space="preserve"> puntos</w:t>
            </w:r>
          </w:p>
        </w:tc>
      </w:tr>
      <w:tr w:rsidR="005B6AB9" w:rsidRPr="006F0E0A" w14:paraId="441A4825" w14:textId="77777777" w:rsidTr="005B6AB9">
        <w:trPr>
          <w:trHeight w:val="5130"/>
        </w:trPr>
        <w:tc>
          <w:tcPr>
            <w:tcW w:w="8070" w:type="dxa"/>
            <w:tcBorders>
              <w:top w:val="single" w:sz="4" w:space="0" w:color="auto"/>
              <w:left w:val="single" w:sz="4" w:space="0" w:color="auto"/>
              <w:bottom w:val="single" w:sz="4" w:space="0" w:color="auto"/>
              <w:right w:val="nil"/>
            </w:tcBorders>
            <w:shd w:val="clear" w:color="auto" w:fill="auto"/>
            <w:vAlign w:val="center"/>
            <w:hideMark/>
          </w:tcPr>
          <w:p w14:paraId="7F450F3A" w14:textId="1DC967EF" w:rsidR="005B6AB9" w:rsidRPr="006F0E0A" w:rsidRDefault="005B6AB9" w:rsidP="001E3985">
            <w:pPr>
              <w:spacing w:after="0" w:line="240" w:lineRule="auto"/>
              <w:rPr>
                <w:rFonts w:ascii="Montserrat" w:eastAsia="Times New Roman" w:hAnsi="Montserrat" w:cs="Calibri"/>
                <w:sz w:val="10"/>
                <w:szCs w:val="10"/>
                <w:lang w:eastAsia="es-MX"/>
              </w:rPr>
            </w:pPr>
            <w:r w:rsidRPr="006F0E0A">
              <w:rPr>
                <w:rFonts w:ascii="Montserrat" w:eastAsia="Times New Roman" w:hAnsi="Montserrat" w:cs="Calibri"/>
                <w:sz w:val="14"/>
                <w:szCs w:val="10"/>
                <w:lang w:eastAsia="es-MX"/>
              </w:rPr>
              <w:t>Para acreditar este rubro, los Licitantes deberán presentar  5 contratos, celebrados dentro de los cinco años previos a la presentación de propuestas, que sean relativos a los servicios de la misma naturaleza o similares a los requeridos en la presente convocatoria, así como respecto de cada uno de ellos, el documento en el que conste la cancelación o liberación de la garantía de cumplimiento correspondiente  o la manifestación expresa de la contratante sobre el cumplimiento total de las obligaciones contractuales.</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deberá presentar por lo menos 2 contratos para obtener puntos en este sub-rubro, mismos que deberán cubrir los años de experiencia manifestados o contrato plurianual que cubra el mismo periodo.</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asignará puntuación conforme a lo siguiente:</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Pi= (</w:t>
            </w:r>
            <w:proofErr w:type="spellStart"/>
            <w:r w:rsidRPr="006F0E0A">
              <w:rPr>
                <w:rFonts w:ascii="Montserrat" w:eastAsia="Times New Roman" w:hAnsi="Montserrat" w:cs="Calibri"/>
                <w:sz w:val="14"/>
                <w:szCs w:val="10"/>
                <w:lang w:eastAsia="es-MX"/>
              </w:rPr>
              <w:t>AEi</w:t>
            </w:r>
            <w:proofErr w:type="spellEnd"/>
            <w:r w:rsidRPr="006F0E0A">
              <w:rPr>
                <w:rFonts w:ascii="Montserrat" w:eastAsia="Times New Roman" w:hAnsi="Montserrat" w:cs="Calibri"/>
                <w:sz w:val="14"/>
                <w:szCs w:val="10"/>
                <w:lang w:eastAsia="es-MX"/>
              </w:rPr>
              <w:t>/</w:t>
            </w:r>
            <w:proofErr w:type="spellStart"/>
            <w:r w:rsidRPr="006F0E0A">
              <w:rPr>
                <w:rFonts w:ascii="Montserrat" w:eastAsia="Times New Roman" w:hAnsi="Montserrat" w:cs="Calibri"/>
                <w:sz w:val="14"/>
                <w:szCs w:val="10"/>
                <w:lang w:eastAsia="es-MX"/>
              </w:rPr>
              <w:t>Emax</w:t>
            </w:r>
            <w:proofErr w:type="spellEnd"/>
            <w:r w:rsidRPr="006F0E0A">
              <w:rPr>
                <w:rFonts w:ascii="Montserrat" w:eastAsia="Times New Roman" w:hAnsi="Montserrat" w:cs="Calibri"/>
                <w:sz w:val="14"/>
                <w:szCs w:val="10"/>
                <w:lang w:eastAsia="es-MX"/>
              </w:rPr>
              <w:t xml:space="preserve">) </w:t>
            </w:r>
            <w:proofErr w:type="spellStart"/>
            <w:r w:rsidRPr="006F0E0A">
              <w:rPr>
                <w:rFonts w:ascii="Montserrat" w:eastAsia="Times New Roman" w:hAnsi="Montserrat" w:cs="Calibri"/>
                <w:sz w:val="14"/>
                <w:szCs w:val="10"/>
                <w:lang w:eastAsia="es-MX"/>
              </w:rPr>
              <w:t>Pmax</w:t>
            </w:r>
            <w:proofErr w:type="spellEnd"/>
            <w:r w:rsidRPr="006F0E0A">
              <w:rPr>
                <w:rFonts w:ascii="Montserrat" w:eastAsia="Times New Roman" w:hAnsi="Montserrat" w:cs="Calibri"/>
                <w:sz w:val="14"/>
                <w:szCs w:val="10"/>
                <w:lang w:eastAsia="es-MX"/>
              </w:rPr>
              <w:t xml:space="preserve">, donde: </w:t>
            </w:r>
            <w:r w:rsidRPr="006F0E0A">
              <w:rPr>
                <w:rFonts w:ascii="Montserrat" w:eastAsia="Times New Roman" w:hAnsi="Montserrat" w:cs="Calibri"/>
                <w:sz w:val="14"/>
                <w:szCs w:val="10"/>
                <w:lang w:eastAsia="es-MX"/>
              </w:rPr>
              <w:br/>
              <w:t xml:space="preserve">Pi= puntos del licitante i </w:t>
            </w:r>
            <w:r w:rsidRPr="006F0E0A">
              <w:rPr>
                <w:rFonts w:ascii="Montserrat" w:eastAsia="Times New Roman" w:hAnsi="Montserrat" w:cs="Calibri"/>
                <w:sz w:val="14"/>
                <w:szCs w:val="10"/>
                <w:lang w:eastAsia="es-MX"/>
              </w:rPr>
              <w:br/>
            </w:r>
            <w:proofErr w:type="spellStart"/>
            <w:r w:rsidRPr="006F0E0A">
              <w:rPr>
                <w:rFonts w:ascii="Montserrat" w:eastAsia="Times New Roman" w:hAnsi="Montserrat" w:cs="Calibri"/>
                <w:sz w:val="14"/>
                <w:szCs w:val="10"/>
                <w:lang w:eastAsia="es-MX"/>
              </w:rPr>
              <w:t>AEi</w:t>
            </w:r>
            <w:proofErr w:type="spellEnd"/>
            <w:r w:rsidRPr="006F0E0A">
              <w:rPr>
                <w:rFonts w:ascii="Montserrat" w:eastAsia="Times New Roman" w:hAnsi="Montserrat" w:cs="Calibri"/>
                <w:sz w:val="14"/>
                <w:szCs w:val="10"/>
                <w:lang w:eastAsia="es-MX"/>
              </w:rPr>
              <w:t xml:space="preserve">= contratos cumplidos, acreditados por el licitante i </w:t>
            </w:r>
            <w:r w:rsidRPr="006F0E0A">
              <w:rPr>
                <w:rFonts w:ascii="Montserrat" w:eastAsia="Times New Roman" w:hAnsi="Montserrat" w:cs="Calibri"/>
                <w:sz w:val="14"/>
                <w:szCs w:val="10"/>
                <w:lang w:eastAsia="es-MX"/>
              </w:rPr>
              <w:br/>
            </w:r>
            <w:proofErr w:type="spellStart"/>
            <w:r w:rsidRPr="006F0E0A">
              <w:rPr>
                <w:rFonts w:ascii="Montserrat" w:eastAsia="Times New Roman" w:hAnsi="Montserrat" w:cs="Calibri"/>
                <w:sz w:val="14"/>
                <w:szCs w:val="10"/>
                <w:lang w:eastAsia="es-MX"/>
              </w:rPr>
              <w:t>AEmax</w:t>
            </w:r>
            <w:proofErr w:type="spellEnd"/>
            <w:r w:rsidRPr="006F0E0A">
              <w:rPr>
                <w:rFonts w:ascii="Montserrat" w:eastAsia="Times New Roman" w:hAnsi="Montserrat" w:cs="Calibri"/>
                <w:sz w:val="14"/>
                <w:szCs w:val="10"/>
                <w:lang w:eastAsia="es-MX"/>
              </w:rPr>
              <w:t xml:space="preserve">= mayor número de contratos cumplidos de entre los licitantes. </w:t>
            </w:r>
            <w:r w:rsidRPr="006F0E0A">
              <w:rPr>
                <w:rFonts w:ascii="Montserrat" w:eastAsia="Times New Roman" w:hAnsi="Montserrat" w:cs="Calibri"/>
                <w:sz w:val="14"/>
                <w:szCs w:val="10"/>
                <w:lang w:eastAsia="es-MX"/>
              </w:rPr>
              <w:br/>
            </w:r>
            <w:proofErr w:type="spellStart"/>
            <w:r w:rsidRPr="006F0E0A">
              <w:rPr>
                <w:rFonts w:ascii="Montserrat" w:eastAsia="Times New Roman" w:hAnsi="Montserrat" w:cs="Calibri"/>
                <w:sz w:val="14"/>
                <w:szCs w:val="10"/>
                <w:lang w:eastAsia="es-MX"/>
              </w:rPr>
              <w:t>Pmax</w:t>
            </w:r>
            <w:proofErr w:type="spellEnd"/>
            <w:r w:rsidRPr="006F0E0A">
              <w:rPr>
                <w:rFonts w:ascii="Montserrat" w:eastAsia="Times New Roman" w:hAnsi="Montserrat" w:cs="Calibri"/>
                <w:sz w:val="14"/>
                <w:szCs w:val="10"/>
                <w:lang w:eastAsia="es-MX"/>
              </w:rPr>
              <w:t xml:space="preserve">= el puntaje máximo para este sub-rubro: </w:t>
            </w:r>
            <w:r w:rsidR="00D13F23">
              <w:rPr>
                <w:rFonts w:ascii="Montserrat" w:eastAsia="Times New Roman" w:hAnsi="Montserrat" w:cs="Calibri"/>
                <w:sz w:val="14"/>
                <w:szCs w:val="10"/>
                <w:lang w:eastAsia="es-MX"/>
              </w:rPr>
              <w:t>6</w:t>
            </w:r>
            <w:r w:rsidRPr="006F0E0A">
              <w:rPr>
                <w:rFonts w:ascii="Montserrat" w:eastAsia="Times New Roman" w:hAnsi="Montserrat" w:cs="Calibri"/>
                <w:sz w:val="14"/>
                <w:szCs w:val="10"/>
                <w:lang w:eastAsia="es-MX"/>
              </w:rPr>
              <w:t xml:space="preserve"> (</w:t>
            </w:r>
            <w:r w:rsidR="00D13F23">
              <w:rPr>
                <w:rFonts w:ascii="Montserrat" w:eastAsia="Times New Roman" w:hAnsi="Montserrat" w:cs="Calibri"/>
                <w:sz w:val="14"/>
                <w:szCs w:val="10"/>
                <w:lang w:eastAsia="es-MX"/>
              </w:rPr>
              <w:t>seis</w:t>
            </w:r>
            <w:r w:rsidRPr="006F0E0A">
              <w:rPr>
                <w:rFonts w:ascii="Montserrat" w:eastAsia="Times New Roman" w:hAnsi="Montserrat" w:cs="Calibri"/>
                <w:sz w:val="14"/>
                <w:szCs w:val="10"/>
                <w:lang w:eastAsia="es-MX"/>
              </w:rPr>
              <w:t xml:space="preserve">) </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asignara el máximo de puntuación al licitante que demuestre documentalmente tener más contratos cumplidos satisfactoriamente en términos de la Ley de Adquisiciones , Arrendamientos y Servicios del Sector Publico, a partir del mínimo establecido, y al resto de los licitantes se les asignará puntuación de manera proporcional, mediante una regla de tres, en razón del número de contratos presentados que acrediten haber cumplido satisfactoriamente.</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Los contratos cumplidos podrán ser los correspondientes a los presentados por el licitante para acreditar el rubro señalado en el inciso II) Experiencia y especialidad. siempre y cuando su vigencia esté concluida.</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Se consultará en CompraNet el registro único de proveedores para verificar la información presentada por los licitantes para cumplir los rubros II) Y IV). En caso de existir discrepancias en la información, no se tomarán en cuenta para el otorgamiento de puntuación o unidades porcentuales, los documentos presentados por el licitante que contengan dichas discrepancias.</w:t>
            </w:r>
            <w:r w:rsidRPr="006F0E0A">
              <w:rPr>
                <w:rFonts w:ascii="Montserrat" w:eastAsia="Times New Roman" w:hAnsi="Montserrat" w:cs="Calibri"/>
                <w:sz w:val="14"/>
                <w:szCs w:val="10"/>
                <w:lang w:eastAsia="es-MX"/>
              </w:rPr>
              <w:br/>
            </w:r>
            <w:r w:rsidRPr="006F0E0A">
              <w:rPr>
                <w:rFonts w:ascii="Montserrat" w:eastAsia="Times New Roman" w:hAnsi="Montserrat" w:cs="Calibri"/>
                <w:sz w:val="14"/>
                <w:szCs w:val="10"/>
                <w:lang w:eastAsia="es-MX"/>
              </w:rPr>
              <w:br/>
              <w:t>En caso de no presentarse el mínimo de contratos requerido, no se asignará puntuación o unidades porcentuales. En caso de que dos o más licitantes presenten el mismo número de contratos o documentos para acreditar el cumplimiento de contratos, se dará la misma puntuación a los licitantes que se encuentren en este supuesto.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215A" w14:textId="765AA3B6" w:rsidR="005B6AB9" w:rsidRPr="006F0E0A" w:rsidRDefault="00E57D51" w:rsidP="005B6AB9">
            <w:pPr>
              <w:spacing w:after="0" w:line="240" w:lineRule="auto"/>
              <w:jc w:val="center"/>
              <w:rPr>
                <w:rFonts w:ascii="Montserrat" w:eastAsia="Times New Roman" w:hAnsi="Montserrat" w:cs="Calibri"/>
                <w:b/>
                <w:bCs/>
                <w:color w:val="000000"/>
                <w:sz w:val="14"/>
                <w:szCs w:val="14"/>
                <w:lang w:eastAsia="es-MX"/>
              </w:rPr>
            </w:pPr>
            <w:r w:rsidRPr="006F0E0A">
              <w:rPr>
                <w:rFonts w:ascii="Montserrat" w:eastAsia="Times New Roman" w:hAnsi="Montserrat" w:cs="Calibri"/>
                <w:b/>
                <w:bCs/>
                <w:color w:val="000000"/>
                <w:sz w:val="14"/>
                <w:szCs w:val="14"/>
                <w:lang w:eastAsia="es-MX"/>
              </w:rPr>
              <w:t>6</w:t>
            </w:r>
            <w:r w:rsidR="005B6AB9" w:rsidRPr="006F0E0A">
              <w:rPr>
                <w:rFonts w:ascii="Montserrat" w:eastAsia="Times New Roman" w:hAnsi="Montserrat" w:cs="Calibri"/>
                <w:b/>
                <w:bCs/>
                <w:color w:val="000000"/>
                <w:sz w:val="14"/>
                <w:szCs w:val="14"/>
                <w:lang w:eastAsia="es-MX"/>
              </w:rPr>
              <w:t xml:space="preserve"> puntos</w:t>
            </w:r>
          </w:p>
        </w:tc>
      </w:tr>
    </w:tbl>
    <w:p w14:paraId="4763AF08" w14:textId="40F36964" w:rsidR="00021A49" w:rsidRPr="006F0E0A" w:rsidRDefault="00021A49" w:rsidP="00C334F1">
      <w:pPr>
        <w:jc w:val="both"/>
        <w:rPr>
          <w:rStyle w:val="nfasis"/>
          <w:rFonts w:ascii="Montserrat" w:hAnsi="Montserrat"/>
          <w:i w:val="0"/>
          <w:sz w:val="16"/>
          <w:szCs w:val="20"/>
        </w:rPr>
      </w:pPr>
    </w:p>
    <w:tbl>
      <w:tblPr>
        <w:tblW w:w="9210" w:type="dxa"/>
        <w:tblInd w:w="-10" w:type="dxa"/>
        <w:tblCellMar>
          <w:left w:w="70" w:type="dxa"/>
          <w:right w:w="70" w:type="dxa"/>
        </w:tblCellMar>
        <w:tblLook w:val="04A0" w:firstRow="1" w:lastRow="0" w:firstColumn="1" w:lastColumn="0" w:noHBand="0" w:noVBand="1"/>
      </w:tblPr>
      <w:tblGrid>
        <w:gridCol w:w="7586"/>
        <w:gridCol w:w="1624"/>
      </w:tblGrid>
      <w:tr w:rsidR="0076347A" w:rsidRPr="006F0E0A" w14:paraId="699D4849" w14:textId="77777777" w:rsidTr="009673AF">
        <w:trPr>
          <w:trHeight w:val="306"/>
        </w:trPr>
        <w:tc>
          <w:tcPr>
            <w:tcW w:w="9210" w:type="dxa"/>
            <w:gridSpan w:val="2"/>
            <w:tcBorders>
              <w:top w:val="single" w:sz="8" w:space="0" w:color="auto"/>
              <w:left w:val="single" w:sz="8" w:space="0" w:color="auto"/>
              <w:bottom w:val="nil"/>
              <w:right w:val="single" w:sz="8" w:space="0" w:color="000000"/>
            </w:tcBorders>
            <w:shd w:val="clear" w:color="000000" w:fill="0000CC"/>
            <w:vAlign w:val="center"/>
            <w:hideMark/>
          </w:tcPr>
          <w:p w14:paraId="01F9DCEE" w14:textId="77777777" w:rsidR="0076347A" w:rsidRPr="006F0E0A" w:rsidRDefault="0076347A" w:rsidP="0031358F">
            <w:pPr>
              <w:spacing w:after="0" w:line="276" w:lineRule="auto"/>
              <w:jc w:val="center"/>
              <w:rPr>
                <w:rFonts w:ascii="Montserrat" w:eastAsia="Times New Roman" w:hAnsi="Montserrat" w:cs="Calibri"/>
                <w:b/>
                <w:bCs/>
                <w:color w:val="FFFFFF"/>
                <w:sz w:val="16"/>
                <w:szCs w:val="16"/>
                <w:lang w:eastAsia="es-MX"/>
              </w:rPr>
            </w:pPr>
            <w:r w:rsidRPr="006F0E0A">
              <w:rPr>
                <w:rFonts w:ascii="Montserrat" w:eastAsia="Times New Roman" w:hAnsi="Montserrat" w:cs="Calibri"/>
                <w:b/>
                <w:bCs/>
                <w:color w:val="FFFFFF"/>
                <w:sz w:val="16"/>
                <w:szCs w:val="16"/>
                <w:lang w:eastAsia="es-MX"/>
              </w:rPr>
              <w:t>Propuesta Económica Puntuación Máxima 40 puntos</w:t>
            </w:r>
          </w:p>
        </w:tc>
      </w:tr>
      <w:tr w:rsidR="0076347A" w:rsidRPr="006F0E0A" w14:paraId="33B6C120" w14:textId="77777777" w:rsidTr="009673AF">
        <w:trPr>
          <w:trHeight w:val="3141"/>
        </w:trPr>
        <w:tc>
          <w:tcPr>
            <w:tcW w:w="7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B10B5" w14:textId="77777777" w:rsidR="0076347A" w:rsidRPr="006F0E0A" w:rsidRDefault="0076347A" w:rsidP="0031358F">
            <w:pPr>
              <w:spacing w:after="0" w:line="276" w:lineRule="auto"/>
              <w:jc w:val="both"/>
              <w:rPr>
                <w:rFonts w:ascii="Montserrat" w:eastAsia="Times New Roman" w:hAnsi="Montserrat" w:cs="Calibri"/>
                <w:color w:val="000000"/>
                <w:sz w:val="16"/>
                <w:szCs w:val="16"/>
                <w:lang w:eastAsia="es-MX"/>
              </w:rPr>
            </w:pPr>
            <w:r w:rsidRPr="006F0E0A">
              <w:rPr>
                <w:rFonts w:ascii="Montserrat" w:eastAsia="Times New Roman" w:hAnsi="Montserrat" w:cs="Calibri"/>
                <w:color w:val="000000"/>
                <w:sz w:val="16"/>
                <w:szCs w:val="16"/>
                <w:lang w:eastAsia="es-MX"/>
              </w:rPr>
              <w:t>El total de puntuación o unidades porcentuales de la propuesta económica, tendrá un valor numérico, máximo de 40 puntos, por lo que a la propuesta económica que resulte ser la más baja de las técnicamente aceptadas, tendrá una ponderación de 40 puntos.</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 xml:space="preserve">Para determinar la puntuación o unidades porcentuales que correspondan a la propuesta económica de cada participante, la convocante aplicará la siguiente fórmula: </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PPE = MPEMB X 40 /MPI.</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 xml:space="preserve"> Donde:</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PPE = Puntuación o unidades porcentuales que correspondan a la propuesta económica.</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MPEMB: Monto de la Propuesta Económica más Baja.</w:t>
            </w:r>
            <w:r w:rsidRPr="006F0E0A">
              <w:rPr>
                <w:rFonts w:ascii="Montserrat" w:eastAsia="Times New Roman" w:hAnsi="Montserrat" w:cs="Calibri"/>
                <w:color w:val="000000"/>
                <w:sz w:val="16"/>
                <w:szCs w:val="16"/>
                <w:lang w:eastAsia="es-MX"/>
              </w:rPr>
              <w:br/>
            </w:r>
            <w:r w:rsidRPr="006F0E0A">
              <w:rPr>
                <w:rFonts w:ascii="Montserrat" w:eastAsia="Times New Roman" w:hAnsi="Montserrat" w:cs="Calibri"/>
                <w:color w:val="000000"/>
                <w:sz w:val="16"/>
                <w:szCs w:val="16"/>
                <w:lang w:eastAsia="es-MX"/>
              </w:rPr>
              <w:br/>
              <w:t xml:space="preserve">MPI  =  Monto de </w:t>
            </w:r>
            <w:proofErr w:type="spellStart"/>
            <w:r w:rsidRPr="006F0E0A">
              <w:rPr>
                <w:rFonts w:ascii="Montserrat" w:eastAsia="Times New Roman" w:hAnsi="Montserrat" w:cs="Calibri"/>
                <w:color w:val="000000"/>
                <w:sz w:val="16"/>
                <w:szCs w:val="16"/>
                <w:lang w:eastAsia="es-MX"/>
              </w:rPr>
              <w:t>Iésima</w:t>
            </w:r>
            <w:proofErr w:type="spellEnd"/>
            <w:r w:rsidRPr="006F0E0A">
              <w:rPr>
                <w:rFonts w:ascii="Montserrat" w:eastAsia="Times New Roman" w:hAnsi="Montserrat" w:cs="Calibri"/>
                <w:color w:val="000000"/>
                <w:sz w:val="16"/>
                <w:szCs w:val="16"/>
                <w:lang w:eastAsia="es-MX"/>
              </w:rPr>
              <w:t xml:space="preserve"> propuesta económica.</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41ECC7B8" w14:textId="77777777" w:rsidR="0076347A" w:rsidRPr="006F0E0A" w:rsidRDefault="0076347A" w:rsidP="0031358F">
            <w:pPr>
              <w:spacing w:after="0" w:line="276" w:lineRule="auto"/>
              <w:jc w:val="center"/>
              <w:rPr>
                <w:rFonts w:ascii="Montserrat" w:eastAsia="Times New Roman" w:hAnsi="Montserrat" w:cs="Calibri"/>
                <w:b/>
                <w:bCs/>
                <w:color w:val="000000"/>
                <w:sz w:val="16"/>
                <w:szCs w:val="16"/>
                <w:lang w:eastAsia="es-MX"/>
              </w:rPr>
            </w:pPr>
            <w:r w:rsidRPr="006F0E0A">
              <w:rPr>
                <w:rFonts w:ascii="Montserrat" w:eastAsia="Times New Roman" w:hAnsi="Montserrat" w:cs="Calibri"/>
                <w:b/>
                <w:bCs/>
                <w:color w:val="000000"/>
                <w:sz w:val="16"/>
                <w:szCs w:val="16"/>
                <w:lang w:eastAsia="es-MX"/>
              </w:rPr>
              <w:t>40 puntos</w:t>
            </w:r>
          </w:p>
        </w:tc>
      </w:tr>
    </w:tbl>
    <w:p w14:paraId="6814D345" w14:textId="77777777" w:rsidR="0076347A" w:rsidRPr="006F0E0A" w:rsidRDefault="0076347A" w:rsidP="00C334F1">
      <w:pPr>
        <w:jc w:val="both"/>
        <w:rPr>
          <w:rStyle w:val="nfasis"/>
          <w:rFonts w:ascii="Montserrat" w:hAnsi="Montserrat"/>
          <w:i w:val="0"/>
          <w:sz w:val="16"/>
          <w:szCs w:val="20"/>
        </w:rPr>
      </w:pPr>
    </w:p>
    <w:p w14:paraId="4494690F" w14:textId="2E2E0DD4"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Se considerará que la propuesta es solvente, si obtiene cuando menos 45 de 60 puntos del valor total de la propuesta técnica.</w:t>
      </w:r>
    </w:p>
    <w:p w14:paraId="0C8F467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En lo que se refiere a la evaluación por puntos</w:t>
      </w:r>
      <w:r w:rsidR="002C527D" w:rsidRPr="006F0E0A">
        <w:rPr>
          <w:rStyle w:val="nfasis"/>
          <w:rFonts w:ascii="Montserrat" w:hAnsi="Montserrat"/>
          <w:i w:val="0"/>
          <w:sz w:val="16"/>
          <w:szCs w:val="20"/>
        </w:rPr>
        <w:t xml:space="preserve"> y porcentajes</w:t>
      </w:r>
      <w:r w:rsidRPr="006F0E0A">
        <w:rPr>
          <w:rStyle w:val="nfasis"/>
          <w:rFonts w:ascii="Montserrat" w:hAnsi="Montserrat"/>
          <w:i w:val="0"/>
          <w:sz w:val="16"/>
          <w:szCs w:val="20"/>
        </w:rPr>
        <w:t xml:space="preserve">, la falta de algún requisito o que algún rubro en lo individual esté incompleto, no será motivo </w:t>
      </w:r>
      <w:r w:rsidR="002C527D" w:rsidRPr="006F0E0A">
        <w:rPr>
          <w:rStyle w:val="nfasis"/>
          <w:rFonts w:ascii="Montserrat" w:hAnsi="Montserrat"/>
          <w:i w:val="0"/>
          <w:sz w:val="16"/>
          <w:szCs w:val="20"/>
        </w:rPr>
        <w:t>de desechamiento</w:t>
      </w:r>
      <w:r w:rsidRPr="006F0E0A">
        <w:rPr>
          <w:rStyle w:val="nfasis"/>
          <w:rFonts w:ascii="Montserrat" w:hAnsi="Montserrat"/>
          <w:i w:val="0"/>
          <w:sz w:val="16"/>
          <w:szCs w:val="20"/>
        </w:rPr>
        <w:t>, excepto en aquellos que se defina expresamente que así es. Sin embargo no obtendrá ningún punto en este rubro.</w:t>
      </w:r>
    </w:p>
    <w:p w14:paraId="6F8EC07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El dictamen técnico-económico se hará por escrito y contendrá la evaluación y resultado de las proposiciones técnicas y económicas, la puntuación obtenida y los resolutivos donde se establezca a favor de quien se debe pronunciar el fallo para celebrar el contrato de la presente licitación.</w:t>
      </w:r>
    </w:p>
    <w:p w14:paraId="527A2D0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Si derivado de la evaluación de las proposiciones, se desprende un empate entre dos o más Licitantes, se procederá de conformidad con lo previsto en el párrafo segundo del artículo 36 Bis  de la Ley y el artículo 54 de su reglamento.</w:t>
      </w:r>
    </w:p>
    <w:p w14:paraId="341F694C" w14:textId="77777777" w:rsidR="007E3B95" w:rsidRPr="006F0E0A" w:rsidRDefault="004D1691" w:rsidP="004067A2">
      <w:pPr>
        <w:pStyle w:val="Ttulo2"/>
        <w:jc w:val="both"/>
        <w:rPr>
          <w:rStyle w:val="nfasis"/>
          <w:rFonts w:ascii="Montserrat" w:hAnsi="Montserrat"/>
          <w:b/>
          <w:i w:val="0"/>
          <w:iCs w:val="0"/>
        </w:rPr>
      </w:pPr>
      <w:bookmarkStart w:id="45" w:name="_Toc102981097"/>
      <w:r w:rsidRPr="006F0E0A">
        <w:rPr>
          <w:rStyle w:val="nfasis"/>
          <w:rFonts w:ascii="Montserrat" w:hAnsi="Montserrat"/>
          <w:b/>
          <w:i w:val="0"/>
          <w:iCs w:val="0"/>
        </w:rPr>
        <w:t>9.16</w:t>
      </w:r>
      <w:r w:rsidR="007E3B95" w:rsidRPr="006F0E0A">
        <w:rPr>
          <w:rStyle w:val="nfasis"/>
          <w:rFonts w:ascii="Montserrat" w:hAnsi="Montserrat"/>
          <w:b/>
          <w:i w:val="0"/>
          <w:iCs w:val="0"/>
        </w:rPr>
        <w:t xml:space="preserve"> Fallo.</w:t>
      </w:r>
      <w:bookmarkEnd w:id="45"/>
    </w:p>
    <w:p w14:paraId="34176213" w14:textId="77777777" w:rsidR="00227C97" w:rsidRPr="006F0E0A" w:rsidRDefault="00227C97" w:rsidP="00227C97">
      <w:pPr>
        <w:jc w:val="both"/>
        <w:rPr>
          <w:rStyle w:val="nfasis"/>
          <w:rFonts w:ascii="Montserrat" w:hAnsi="Montserrat"/>
          <w:i w:val="0"/>
          <w:sz w:val="16"/>
          <w:szCs w:val="20"/>
        </w:rPr>
      </w:pPr>
      <w:r w:rsidRPr="006F0E0A">
        <w:rPr>
          <w:rStyle w:val="nfasis"/>
          <w:rFonts w:ascii="Montserrat" w:hAnsi="Montserrat"/>
          <w:i w:val="0"/>
          <w:sz w:val="16"/>
          <w:szCs w:val="20"/>
        </w:rPr>
        <w:t xml:space="preserve">Considerando aquellas propuestas que mejores condiciones hayan presentado en cuanto a precio, calidad, financiamiento, oportunidad y demás circunstancias pertinentes, el Contrato se adjudicará, a un solo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r, conforme a lo señalado en el punto número 12.</w:t>
      </w:r>
    </w:p>
    <w:p w14:paraId="001A481A" w14:textId="77777777" w:rsidR="000F4A8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El Fallo se difundirá a través de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el mismo día en que se emita</w:t>
      </w:r>
      <w:r w:rsidR="000F4A8C" w:rsidRPr="006F0E0A">
        <w:rPr>
          <w:rStyle w:val="nfasis"/>
          <w:rFonts w:ascii="Montserrat" w:hAnsi="Montserrat"/>
          <w:i w:val="0"/>
          <w:sz w:val="16"/>
          <w:szCs w:val="20"/>
        </w:rPr>
        <w:t>.</w:t>
      </w:r>
      <w:r w:rsidRPr="006F0E0A">
        <w:rPr>
          <w:rStyle w:val="nfasis"/>
          <w:rFonts w:ascii="Montserrat" w:hAnsi="Montserrat"/>
          <w:i w:val="0"/>
          <w:sz w:val="16"/>
          <w:szCs w:val="20"/>
        </w:rPr>
        <w:t xml:space="preserve"> </w:t>
      </w:r>
    </w:p>
    <w:p w14:paraId="0B4CAEB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Con la notificación del Fallo, las obligaciones derivadas de éste serán exigibles, sin perjuicio de la obligación de las partes de firmarlo en la fecha y términos señalados en el mismo.</w:t>
      </w:r>
    </w:p>
    <w:p w14:paraId="17D76ED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estos efectos se emitirá un dictamen que servirá como base, en el que se hará constar el análisis de las proposiciones y las razones para admitirlas o desecharlas, se emitirá contemplando lo siguiente:</w:t>
      </w:r>
    </w:p>
    <w:p w14:paraId="3EC3CD1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 los Licitantes cuyas propuestas económicas fueron desechadas como resultado de su análisis detallado y las razones que se tuvieron para ello; indicando el monto de las mismas.</w:t>
      </w:r>
    </w:p>
    <w:p w14:paraId="78A0CA21"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 los Licitantes cuyas propuestas económicas fueron determinadas como solventes de acuerdo a lo dispuesto en el artículo 36 y 36 Bis de la Ley; indicando el monto de las mismas.</w:t>
      </w:r>
    </w:p>
    <w:p w14:paraId="4B774E6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Nombre del Licitante a quien se adjudique el Contrato, e identificación de cada uno de los conceptos y montos asignados, </w:t>
      </w:r>
    </w:p>
    <w:p w14:paraId="3B08579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Información de fecha para firma del Contrato y presentación de garantías, conforme a esta convocatoria de licitación.</w:t>
      </w:r>
    </w:p>
    <w:p w14:paraId="4A14BA82" w14:textId="77777777" w:rsidR="00554200" w:rsidRPr="006F0E0A" w:rsidRDefault="00554200" w:rsidP="00FD3DFB">
      <w:pPr>
        <w:pStyle w:val="Ttulo1"/>
        <w:numPr>
          <w:ilvl w:val="0"/>
          <w:numId w:val="1"/>
        </w:numPr>
        <w:jc w:val="both"/>
        <w:rPr>
          <w:b/>
          <w:sz w:val="22"/>
        </w:rPr>
      </w:pPr>
      <w:bookmarkStart w:id="46" w:name="_Toc102981098"/>
      <w:r w:rsidRPr="006F0E0A">
        <w:rPr>
          <w:b/>
          <w:sz w:val="22"/>
        </w:rPr>
        <w:t>Cancelación de la Licitación.</w:t>
      </w:r>
      <w:bookmarkEnd w:id="46"/>
    </w:p>
    <w:p w14:paraId="012C4E51" w14:textId="3ACAE980" w:rsidR="0031358F" w:rsidRPr="006F0E0A" w:rsidRDefault="0031358F" w:rsidP="00063DC5">
      <w:pPr>
        <w:pStyle w:val="Textocomentario"/>
        <w:jc w:val="both"/>
        <w:rPr>
          <w:rStyle w:val="nfasis"/>
          <w:rFonts w:ascii="Montserrat" w:eastAsiaTheme="minorHAnsi" w:hAnsi="Montserrat" w:cstheme="minorBidi"/>
          <w:i w:val="0"/>
          <w:sz w:val="16"/>
          <w:lang w:val="es-MX" w:eastAsia="en-US"/>
        </w:rPr>
      </w:pPr>
      <w:r w:rsidRPr="006F0E0A">
        <w:rPr>
          <w:rStyle w:val="nfasis"/>
          <w:rFonts w:ascii="Montserrat" w:eastAsiaTheme="minorHAnsi" w:hAnsi="Montserrat" w:cstheme="minorBidi"/>
          <w:i w:val="0"/>
          <w:sz w:val="16"/>
          <w:lang w:val="es-MX" w:eastAsia="en-US"/>
        </w:rPr>
        <w:t>Se podrá cancelar la Licitación por caso fortuito o de fuerza mayor. De igual manera se podrá cancelar cuando existan circunstancias debidamente justificadas que provoquen la extinción de la necesidad de la contratación de los servicios y que de continuarse con el procedimiento de adquisición se pudiera ocasionar un daño o perjuicio al propio INP</w:t>
      </w:r>
      <w:r w:rsidR="00063DC5">
        <w:rPr>
          <w:rStyle w:val="nfasis"/>
          <w:rFonts w:ascii="Montserrat" w:eastAsiaTheme="minorHAnsi" w:hAnsi="Montserrat" w:cstheme="minorBidi"/>
          <w:i w:val="0"/>
          <w:sz w:val="16"/>
          <w:lang w:val="es-MX" w:eastAsia="en-US"/>
        </w:rPr>
        <w:t>.</w:t>
      </w:r>
    </w:p>
    <w:p w14:paraId="41172EAC" w14:textId="77777777" w:rsidR="0031358F" w:rsidRPr="006F0E0A" w:rsidRDefault="0031358F" w:rsidP="00554200">
      <w:pPr>
        <w:jc w:val="both"/>
        <w:rPr>
          <w:rStyle w:val="nfasis"/>
          <w:rFonts w:ascii="Montserrat" w:hAnsi="Montserrat"/>
          <w:i w:val="0"/>
          <w:sz w:val="16"/>
          <w:szCs w:val="20"/>
        </w:rPr>
      </w:pPr>
    </w:p>
    <w:p w14:paraId="7E779AB1" w14:textId="77777777" w:rsidR="00554200" w:rsidRPr="006F0E0A" w:rsidRDefault="00554200" w:rsidP="00FD3DFB">
      <w:pPr>
        <w:pStyle w:val="Ttulo1"/>
        <w:numPr>
          <w:ilvl w:val="0"/>
          <w:numId w:val="1"/>
        </w:numPr>
        <w:jc w:val="both"/>
        <w:rPr>
          <w:b/>
          <w:sz w:val="22"/>
        </w:rPr>
      </w:pPr>
      <w:bookmarkStart w:id="47" w:name="_Toc102981099"/>
      <w:bookmarkStart w:id="48" w:name="_Toc475628039"/>
      <w:bookmarkStart w:id="49" w:name="_Toc47944629"/>
      <w:r w:rsidRPr="006F0E0A">
        <w:rPr>
          <w:b/>
          <w:sz w:val="22"/>
        </w:rPr>
        <w:t>Declaración de Licitación Desierta.</w:t>
      </w:r>
      <w:bookmarkEnd w:id="47"/>
    </w:p>
    <w:bookmarkEnd w:id="48"/>
    <w:bookmarkEnd w:id="49"/>
    <w:p w14:paraId="4D76714F"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El Instituto podrá declarar desierta la Licitación en algún momento del procedimiento, siempre y cuando se llegará a presentar alguno de los siguientes casos:</w:t>
      </w:r>
    </w:p>
    <w:p w14:paraId="53E5CB06"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no se reciba por medio remoto de comunicación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por lo menos una proposición en el acto de presentación y apertura de proposiciones. </w:t>
      </w:r>
    </w:p>
    <w:p w14:paraId="31AA9187"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todos los Licitantes que envíen por medio remoto de comunicación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ninguno de ellos de cumplimiento a los requisitos establecidos para la documentación distinta a la propuesta técnica y económica, proposiciones técnicas o económicas establecidas en la presente convocatoria. </w:t>
      </w:r>
    </w:p>
    <w:p w14:paraId="779DB48B"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al analizar las proposiciones, no se encuentre cuando menos una que cumpla con los requisitos establecidos en la convocatoria de la presente licitación. </w:t>
      </w:r>
    </w:p>
    <w:p w14:paraId="782423CA"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Cuando después de haber evaluado las proposiciones, estas no resulten legal, técnica o económicamente aceptables para el Instituto. </w:t>
      </w:r>
    </w:p>
    <w:p w14:paraId="1D7E00C9"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lastRenderedPageBreak/>
        <w:t>Al declarar desierta la licitación, el Instituto podrá utilizar las variantes que establecen en los artículos 38 y 41 de la Ley.</w:t>
      </w:r>
    </w:p>
    <w:p w14:paraId="05F0D100" w14:textId="77777777" w:rsidR="00554200" w:rsidRPr="006F0E0A" w:rsidRDefault="00554200" w:rsidP="00554200">
      <w:pPr>
        <w:pStyle w:val="Ttulo1"/>
        <w:ind w:left="360"/>
        <w:jc w:val="left"/>
        <w:rPr>
          <w:rStyle w:val="nfasis"/>
          <w:b/>
          <w:i w:val="0"/>
          <w:sz w:val="22"/>
        </w:rPr>
      </w:pPr>
      <w:bookmarkStart w:id="50" w:name="_Toc102981100"/>
      <w:r w:rsidRPr="006F0E0A">
        <w:rPr>
          <w:rStyle w:val="nfasis"/>
          <w:b/>
          <w:i w:val="0"/>
          <w:sz w:val="22"/>
        </w:rPr>
        <w:t>1</w:t>
      </w:r>
      <w:r w:rsidR="00FD3DFB" w:rsidRPr="006F0E0A">
        <w:rPr>
          <w:rStyle w:val="nfasis"/>
          <w:b/>
          <w:i w:val="0"/>
          <w:sz w:val="22"/>
        </w:rPr>
        <w:t>2</w:t>
      </w:r>
      <w:r w:rsidRPr="006F0E0A">
        <w:rPr>
          <w:rStyle w:val="nfasis"/>
          <w:b/>
          <w:i w:val="0"/>
          <w:sz w:val="22"/>
        </w:rPr>
        <w:t>. Inconformidad, Controversias y Sanciones</w:t>
      </w:r>
      <w:bookmarkEnd w:id="50"/>
    </w:p>
    <w:p w14:paraId="028EA666" w14:textId="77777777" w:rsidR="00554200" w:rsidRPr="006F0E0A" w:rsidRDefault="00554200" w:rsidP="00FD3DFB">
      <w:pPr>
        <w:pStyle w:val="Ttulo2"/>
        <w:jc w:val="both"/>
        <w:rPr>
          <w:rStyle w:val="nfasis"/>
          <w:rFonts w:ascii="Montserrat" w:hAnsi="Montserrat"/>
          <w:i w:val="0"/>
          <w:iCs w:val="0"/>
        </w:rPr>
      </w:pPr>
      <w:bookmarkStart w:id="51" w:name="_Toc475628041"/>
      <w:bookmarkStart w:id="52" w:name="_Toc47944631"/>
      <w:bookmarkStart w:id="53" w:name="_Toc102981101"/>
      <w:r w:rsidRPr="006F0E0A">
        <w:rPr>
          <w:rStyle w:val="nfasis"/>
          <w:rFonts w:ascii="Montserrat" w:hAnsi="Montserrat"/>
          <w:i w:val="0"/>
          <w:iCs w:val="0"/>
        </w:rPr>
        <w:t>1</w:t>
      </w:r>
      <w:r w:rsidR="00FD3DFB" w:rsidRPr="006F0E0A">
        <w:rPr>
          <w:rStyle w:val="nfasis"/>
          <w:rFonts w:ascii="Montserrat" w:hAnsi="Montserrat"/>
          <w:i w:val="0"/>
          <w:iCs w:val="0"/>
        </w:rPr>
        <w:t>2</w:t>
      </w:r>
      <w:r w:rsidRPr="006F0E0A">
        <w:rPr>
          <w:rStyle w:val="nfasis"/>
          <w:rFonts w:ascii="Montserrat" w:hAnsi="Montserrat"/>
          <w:i w:val="0"/>
          <w:iCs w:val="0"/>
        </w:rPr>
        <w:t>.1.</w:t>
      </w:r>
      <w:r w:rsidR="00FD3DFB" w:rsidRPr="006F0E0A">
        <w:rPr>
          <w:rStyle w:val="nfasis"/>
          <w:rFonts w:ascii="Montserrat" w:hAnsi="Montserrat"/>
          <w:i w:val="0"/>
          <w:iCs w:val="0"/>
        </w:rPr>
        <w:t xml:space="preserve"> </w:t>
      </w:r>
      <w:r w:rsidRPr="006F0E0A">
        <w:rPr>
          <w:rStyle w:val="nfasis"/>
          <w:rFonts w:ascii="Montserrat" w:hAnsi="Montserrat"/>
          <w:i w:val="0"/>
          <w:iCs w:val="0"/>
        </w:rPr>
        <w:t>I</w:t>
      </w:r>
      <w:r w:rsidR="00FD3DFB" w:rsidRPr="006F0E0A">
        <w:rPr>
          <w:rStyle w:val="nfasis"/>
          <w:rFonts w:ascii="Montserrat" w:hAnsi="Montserrat"/>
          <w:i w:val="0"/>
          <w:iCs w:val="0"/>
        </w:rPr>
        <w:t>nconformidades.</w:t>
      </w:r>
      <w:bookmarkEnd w:id="51"/>
      <w:bookmarkEnd w:id="52"/>
      <w:bookmarkEnd w:id="53"/>
    </w:p>
    <w:p w14:paraId="35924FC7"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El (los) Licitante (s) podrá(n) inconformarse por escrito ante el Órgano Interno de Control en el Instituto, o ante la Dirección General de Inconformidades de la SFP, dentro de los 6 (seis) días hábiles siguientes a aquel en que ocurra el acto objeto de inconformidad, o el inconforme tenga conocimiento del acto impugnado, de conformidad con los artículos 65 y 66 de la Ley.</w:t>
      </w:r>
    </w:p>
    <w:p w14:paraId="490B4C07"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De conformidad con lo previsto por el artículo 29, Fracción XIV de la LEY y el artículo 39, Fracción VII del Reglamento, se señala a los Licitantes que la presentación de inconformidades contra los actos de la Licitación Pública se llevará a cabo en las oficinas del OIC del INP ubicadas en Avenida Insurgentes Sur, 3700 letra “C”  Colonia Insurgentes Cuicuilco, Demarcación Coyoacán, C.P. 04530. O en las oficinas de la Secretaría de la Función Pública ubicadas en Avenida de los Insurgentes Sur No. 1735 Col. Guadalupe INN, Demarcación Álvaro Obregón, Ciudad de  México, C.P 01020.</w:t>
      </w:r>
    </w:p>
    <w:p w14:paraId="51708501"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 xml:space="preserve">Asimismo, se señala que tales inconformidades podrán presentarse mediante el sistema </w:t>
      </w:r>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 xml:space="preserve"> en la dirección electrónica htts://</w:t>
      </w:r>
      <w:hyperlink r:id="rId12" w:history="1">
        <w:r w:rsidR="0043745D" w:rsidRPr="006F0E0A">
          <w:rPr>
            <w:rStyle w:val="nfasis"/>
            <w:rFonts w:ascii="Montserrat" w:hAnsi="Montserrat"/>
            <w:i w:val="0"/>
            <w:sz w:val="16"/>
            <w:szCs w:val="20"/>
          </w:rPr>
          <w:t>CompraNet</w:t>
        </w:r>
        <w:r w:rsidRPr="006F0E0A">
          <w:rPr>
            <w:rStyle w:val="nfasis"/>
            <w:rFonts w:ascii="Montserrat" w:hAnsi="Montserrat"/>
            <w:i w:val="0"/>
            <w:sz w:val="16"/>
            <w:szCs w:val="20"/>
          </w:rPr>
          <w:t>.hacienda.gob.mx</w:t>
        </w:r>
      </w:hyperlink>
      <w:r w:rsidRPr="006F0E0A">
        <w:rPr>
          <w:rStyle w:val="nfasis"/>
          <w:rFonts w:ascii="Montserrat" w:hAnsi="Montserrat"/>
          <w:i w:val="0"/>
          <w:sz w:val="16"/>
          <w:szCs w:val="20"/>
        </w:rPr>
        <w:t xml:space="preserve">. </w:t>
      </w:r>
    </w:p>
    <w:p w14:paraId="64AB56BF" w14:textId="77777777" w:rsidR="00554200" w:rsidRPr="006F0E0A" w:rsidRDefault="00554200" w:rsidP="00FD3DFB">
      <w:pPr>
        <w:pStyle w:val="Ttulo2"/>
        <w:jc w:val="both"/>
        <w:rPr>
          <w:rStyle w:val="nfasis"/>
          <w:rFonts w:ascii="Montserrat" w:hAnsi="Montserrat"/>
          <w:i w:val="0"/>
          <w:iCs w:val="0"/>
        </w:rPr>
      </w:pPr>
      <w:bookmarkStart w:id="54" w:name="_Toc475628042"/>
      <w:bookmarkStart w:id="55" w:name="_Toc47944632"/>
      <w:bookmarkStart w:id="56" w:name="_Toc102981102"/>
      <w:r w:rsidRPr="006F0E0A">
        <w:rPr>
          <w:rStyle w:val="nfasis"/>
          <w:rFonts w:ascii="Montserrat" w:hAnsi="Montserrat"/>
          <w:i w:val="0"/>
          <w:iCs w:val="0"/>
        </w:rPr>
        <w:t>1</w:t>
      </w:r>
      <w:r w:rsidR="00FD3DFB" w:rsidRPr="006F0E0A">
        <w:rPr>
          <w:rStyle w:val="nfasis"/>
          <w:rFonts w:ascii="Montserrat" w:hAnsi="Montserrat"/>
          <w:i w:val="0"/>
          <w:iCs w:val="0"/>
        </w:rPr>
        <w:t>2</w:t>
      </w:r>
      <w:r w:rsidRPr="006F0E0A">
        <w:rPr>
          <w:rStyle w:val="nfasis"/>
          <w:rFonts w:ascii="Montserrat" w:hAnsi="Montserrat"/>
          <w:i w:val="0"/>
          <w:iCs w:val="0"/>
        </w:rPr>
        <w:t>.2.</w:t>
      </w:r>
      <w:r w:rsidR="00FD3DFB" w:rsidRPr="006F0E0A">
        <w:rPr>
          <w:rStyle w:val="nfasis"/>
          <w:rFonts w:ascii="Montserrat" w:hAnsi="Montserrat"/>
          <w:i w:val="0"/>
          <w:iCs w:val="0"/>
        </w:rPr>
        <w:t xml:space="preserve"> </w:t>
      </w:r>
      <w:r w:rsidRPr="006F0E0A">
        <w:rPr>
          <w:rStyle w:val="nfasis"/>
          <w:rFonts w:ascii="Montserrat" w:hAnsi="Montserrat"/>
          <w:i w:val="0"/>
          <w:iCs w:val="0"/>
        </w:rPr>
        <w:t>C</w:t>
      </w:r>
      <w:r w:rsidR="00FD3DFB" w:rsidRPr="006F0E0A">
        <w:rPr>
          <w:rStyle w:val="nfasis"/>
          <w:rFonts w:ascii="Montserrat" w:hAnsi="Montserrat"/>
          <w:i w:val="0"/>
          <w:iCs w:val="0"/>
        </w:rPr>
        <w:t>ontroversias</w:t>
      </w:r>
      <w:bookmarkEnd w:id="54"/>
      <w:bookmarkEnd w:id="55"/>
      <w:bookmarkEnd w:id="56"/>
    </w:p>
    <w:p w14:paraId="1C2BBFFF"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Las controversias que se susciten en materia, objeto del servicio de la presente Licitación, se resolverán  con apego a lo previsto en las disposiciones de carácter Federal aplicables, por lo que toda estipulación  contractual en contrario no surtirá efecto Legal alguno. En lo no previsto por la Ley y esta Convocatoria se aplicaran supletoriamente todas las demás disposiciones de carácter federal aplicables, establecidas en el titulo VI de la Ley.</w:t>
      </w:r>
    </w:p>
    <w:p w14:paraId="55714E9C" w14:textId="77777777" w:rsidR="00554200" w:rsidRPr="006F0E0A" w:rsidRDefault="00554200" w:rsidP="00554200">
      <w:pPr>
        <w:jc w:val="both"/>
        <w:rPr>
          <w:rStyle w:val="nfasis"/>
          <w:rFonts w:ascii="Montserrat" w:hAnsi="Montserrat"/>
          <w:i w:val="0"/>
          <w:sz w:val="16"/>
          <w:szCs w:val="20"/>
        </w:rPr>
      </w:pPr>
      <w:r w:rsidRPr="006F0E0A">
        <w:rPr>
          <w:rStyle w:val="nfasis"/>
          <w:rFonts w:ascii="Montserrat" w:hAnsi="Montserrat"/>
          <w:i w:val="0"/>
          <w:sz w:val="16"/>
          <w:szCs w:val="20"/>
        </w:rPr>
        <w:t>Las partes se obligan a sujetarse estrictamente para la formalización del contrato a lo establecido en Título Sexto de “La Ley” y al Capítulo Primero del Título Sexto de su “Reglamento”, así como a los Lineamientos y demás disposiciones aplicables en la materia y supletoriamente al Código Civil Federal, la Ley Federal de Procedimiento Administrativo y al Código Federal de Procedimientos Civiles.</w:t>
      </w:r>
    </w:p>
    <w:p w14:paraId="76E1A09E" w14:textId="77777777" w:rsidR="00CA62F1" w:rsidRPr="006F0E0A" w:rsidRDefault="00CA62F1" w:rsidP="00CA62F1">
      <w:pPr>
        <w:pStyle w:val="Ttulo2"/>
        <w:jc w:val="both"/>
        <w:rPr>
          <w:rStyle w:val="nfasis"/>
          <w:rFonts w:ascii="Montserrat" w:hAnsi="Montserrat"/>
          <w:i w:val="0"/>
          <w:iCs w:val="0"/>
        </w:rPr>
      </w:pPr>
      <w:bookmarkStart w:id="57" w:name="_Toc102981103"/>
      <w:r w:rsidRPr="006F0E0A">
        <w:rPr>
          <w:rStyle w:val="nfasis"/>
          <w:rFonts w:ascii="Montserrat" w:hAnsi="Montserrat"/>
          <w:i w:val="0"/>
          <w:iCs w:val="0"/>
        </w:rPr>
        <w:t>12.3 Sanciones.</w:t>
      </w:r>
      <w:bookmarkEnd w:id="57"/>
    </w:p>
    <w:p w14:paraId="48DBC775" w14:textId="77777777"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Se harán efectivas las garantías relativas al cumplimiento del contrato cuando:</w:t>
      </w:r>
    </w:p>
    <w:p w14:paraId="327FA94C" w14:textId="77777777"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 xml:space="preserve">El (los)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(es) ganador(es) presente(n) una demora en el inicio en la prestación del servicio convocado.</w:t>
      </w:r>
    </w:p>
    <w:p w14:paraId="668EA19F" w14:textId="00AD50DB" w:rsidR="00CA62F1" w:rsidRPr="006F0E0A" w:rsidRDefault="00CA62F1" w:rsidP="00CA62F1">
      <w:pPr>
        <w:jc w:val="both"/>
        <w:rPr>
          <w:rStyle w:val="nfasis"/>
          <w:rFonts w:ascii="Montserrat" w:hAnsi="Montserrat"/>
          <w:i w:val="0"/>
          <w:sz w:val="16"/>
          <w:szCs w:val="20"/>
        </w:rPr>
      </w:pPr>
      <w:r w:rsidRPr="006F0E0A">
        <w:rPr>
          <w:rStyle w:val="nfasis"/>
          <w:rFonts w:ascii="Montserrat" w:hAnsi="Montserrat"/>
          <w:i w:val="0"/>
          <w:sz w:val="16"/>
          <w:szCs w:val="20"/>
        </w:rPr>
        <w:t>Por incumplimiento a lo dispuesto en las cláusulas del contrato correspondiente.</w:t>
      </w:r>
    </w:p>
    <w:p w14:paraId="0C9AFC1B" w14:textId="615E80EA" w:rsidR="002F21B4" w:rsidRPr="006F0E0A" w:rsidRDefault="002F21B4" w:rsidP="00CA62F1">
      <w:pPr>
        <w:jc w:val="both"/>
        <w:rPr>
          <w:rStyle w:val="nfasis"/>
          <w:rFonts w:ascii="Montserrat" w:hAnsi="Montserrat"/>
          <w:b/>
          <w:i w:val="0"/>
          <w:sz w:val="18"/>
          <w:szCs w:val="20"/>
        </w:rPr>
      </w:pPr>
      <w:r w:rsidRPr="006F0E0A">
        <w:rPr>
          <w:rStyle w:val="nfasis"/>
          <w:rFonts w:ascii="Montserrat" w:hAnsi="Montserrat"/>
          <w:b/>
          <w:i w:val="0"/>
          <w:sz w:val="18"/>
          <w:szCs w:val="20"/>
        </w:rPr>
        <w:t>Sanciones particulares</w:t>
      </w:r>
    </w:p>
    <w:p w14:paraId="37CA1324"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t xml:space="preserve">La Convocante informa a los particulares: Que son actos de particulares vinculados con faltas administrativas graves, conforme a los artículos del 65 al 72 de Ley General de Responsabilidades Administrativas, el soborno, la colusión, la obstrucción de facultades de investigación, el uso indebido de recursos públicos, el tráfico de influencias, la participación ilícita en procedimientos administrativos, la utilización de información falsa y la contratación indebida de ex servidores públicos. </w:t>
      </w:r>
    </w:p>
    <w:p w14:paraId="5E4D2DA2"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p>
    <w:p w14:paraId="51DC8CB9"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t>En caso de acreditarse la falta grave de algún particular ya sea persona física o moral, las sanciones que podrían imponerse previo desahogo del procedimiento correspondiente, de acuerdo con el artículo 81 fracciones I y II de la Ley General de Responsabilidades Administrativas, son la sanción económica, la inhabilitación temporal para participar en contrataciones, la indemnización por daños y perjuicios ocasionados a la Hacienda Pública (federal, local o municipal), la suspensión de actividades y la disolución de la sociedad respectiva.</w:t>
      </w:r>
    </w:p>
    <w:p w14:paraId="150F6C20"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p>
    <w:p w14:paraId="0BB3D614" w14:textId="77777777" w:rsidR="002F21B4" w:rsidRPr="006F0E0A" w:rsidRDefault="002F21B4" w:rsidP="002F21B4">
      <w:pPr>
        <w:shd w:val="clear" w:color="auto" w:fill="FFFFFF" w:themeFill="background1"/>
        <w:spacing w:after="0" w:line="276" w:lineRule="auto"/>
        <w:jc w:val="both"/>
        <w:rPr>
          <w:rFonts w:ascii="Montserrat" w:hAnsi="Montserrat" w:cs="Times New Roman"/>
          <w:sz w:val="16"/>
          <w:szCs w:val="16"/>
        </w:rPr>
      </w:pPr>
      <w:r w:rsidRPr="006F0E0A">
        <w:rPr>
          <w:rFonts w:ascii="Montserrat" w:hAnsi="Montserrat" w:cs="Times New Roman"/>
          <w:sz w:val="16"/>
          <w:szCs w:val="16"/>
        </w:rPr>
        <w:lastRenderedPageBreak/>
        <w:t>Se hace del conocimiento a los Licitantes que podrán ser sancionados en caso de encontrarse en alguno de los supuestos previstos en los artículos 50 y 60 de la Ley, o incurrir en alguna de las hipótesis previstas en los artículos 65 al 72 de la Ley General de Responsabilidades Administrativas. Las sanciones que podrían imponerse son las establecidas en el artículo 81 fracciones I y II del mismo ordenamiento.</w:t>
      </w:r>
    </w:p>
    <w:p w14:paraId="69A4C894" w14:textId="42E2B06B" w:rsidR="005F2078" w:rsidRPr="006F0E0A" w:rsidRDefault="005F2078" w:rsidP="00CA62F1">
      <w:pPr>
        <w:jc w:val="both"/>
        <w:rPr>
          <w:rStyle w:val="nfasis"/>
          <w:rFonts w:ascii="Montserrat" w:hAnsi="Montserrat"/>
          <w:i w:val="0"/>
          <w:sz w:val="16"/>
          <w:szCs w:val="20"/>
        </w:rPr>
      </w:pPr>
    </w:p>
    <w:p w14:paraId="7531D57F" w14:textId="1F4D7DFB" w:rsidR="00797C30" w:rsidRPr="006F0E0A" w:rsidRDefault="005E7B00" w:rsidP="007E3B95">
      <w:pPr>
        <w:pStyle w:val="Ttulo1"/>
        <w:ind w:left="360"/>
        <w:jc w:val="left"/>
        <w:rPr>
          <w:rStyle w:val="nfasis"/>
          <w:b/>
          <w:i w:val="0"/>
          <w:sz w:val="22"/>
        </w:rPr>
      </w:pPr>
      <w:bookmarkStart w:id="58" w:name="_Toc102981104"/>
      <w:r w:rsidRPr="006F0E0A">
        <w:rPr>
          <w:rStyle w:val="nfasis"/>
          <w:b/>
          <w:i w:val="0"/>
          <w:sz w:val="22"/>
        </w:rPr>
        <w:t>1</w:t>
      </w:r>
      <w:r w:rsidR="00FD3DFB" w:rsidRPr="006F0E0A">
        <w:rPr>
          <w:rStyle w:val="nfasis"/>
          <w:b/>
          <w:i w:val="0"/>
          <w:sz w:val="22"/>
        </w:rPr>
        <w:t>3</w:t>
      </w:r>
      <w:r w:rsidR="003845C6" w:rsidRPr="006F0E0A">
        <w:rPr>
          <w:rStyle w:val="nfasis"/>
          <w:b/>
          <w:i w:val="0"/>
          <w:sz w:val="22"/>
        </w:rPr>
        <w:t>.</w:t>
      </w:r>
      <w:r w:rsidR="007E3B95" w:rsidRPr="006F0E0A">
        <w:rPr>
          <w:rStyle w:val="nfasis"/>
          <w:b/>
          <w:i w:val="0"/>
          <w:sz w:val="22"/>
        </w:rPr>
        <w:t xml:space="preserve"> </w:t>
      </w:r>
      <w:r w:rsidR="00797C30" w:rsidRPr="006F0E0A">
        <w:rPr>
          <w:rStyle w:val="nfasis"/>
          <w:b/>
          <w:i w:val="0"/>
          <w:sz w:val="22"/>
        </w:rPr>
        <w:t>Formalización del Instrumento Jurídico</w:t>
      </w:r>
      <w:bookmarkEnd w:id="58"/>
    </w:p>
    <w:p w14:paraId="25DF4924" w14:textId="17B113B2" w:rsidR="00797C30" w:rsidRPr="006F0E0A" w:rsidRDefault="00797C30" w:rsidP="00797C30">
      <w:pPr>
        <w:pStyle w:val="Ttulo1"/>
        <w:jc w:val="left"/>
        <w:rPr>
          <w:rStyle w:val="nfasis"/>
          <w:i w:val="0"/>
          <w:iCs w:val="0"/>
          <w:sz w:val="22"/>
          <w:szCs w:val="22"/>
        </w:rPr>
      </w:pPr>
      <w:bookmarkStart w:id="59" w:name="_Toc102981105"/>
      <w:bookmarkStart w:id="60" w:name="_Toc475628035"/>
      <w:bookmarkStart w:id="61" w:name="_Toc47944624"/>
      <w:r w:rsidRPr="006F0E0A">
        <w:rPr>
          <w:rStyle w:val="nfasis"/>
          <w:i w:val="0"/>
          <w:iCs w:val="0"/>
          <w:sz w:val="22"/>
          <w:szCs w:val="22"/>
        </w:rPr>
        <w:t>13.1 Documentos para la elaboración del Contrato.</w:t>
      </w:r>
      <w:bookmarkEnd w:id="59"/>
    </w:p>
    <w:p w14:paraId="0205AB92"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Para elaboración, formalización y trámite del Contrato el (os) Licitante(S) Adjudicado(S) habrá(n) de presentar dentro de los 2 días hábiles, posteriores a la notificación del fallo, toda la documentación presentada en la propuesta técnica y económica (documento 1 al 14) adicional a ello deberá de entregar:</w:t>
      </w:r>
    </w:p>
    <w:p w14:paraId="2E93AA13"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Presentar original y copia para cotejo del Acta Constitutiva y, en su caso, de sus respectivas modificaciones.</w:t>
      </w:r>
    </w:p>
    <w:p w14:paraId="71F070EB"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 xml:space="preserve">Presentar original y copia para cotejo del Poder Notarial del Representante Legal que firmará el Contrato. </w:t>
      </w:r>
    </w:p>
    <w:p w14:paraId="3028EC4C"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Original de la Carta de NO Revocación de Poderes.</w:t>
      </w:r>
    </w:p>
    <w:p w14:paraId="2CFDDC14"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Legible del Registro Federal de Contribuyentes.</w:t>
      </w:r>
    </w:p>
    <w:p w14:paraId="21F0B526"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 Identificación Oficial con fotografía del representante legal.</w:t>
      </w:r>
    </w:p>
    <w:p w14:paraId="2A622A07"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del Registro Público de la Propiedad.</w:t>
      </w:r>
    </w:p>
    <w:p w14:paraId="12F3235D"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Copia del Registro Patronal del IMSS y carta bajo protesta de decir verdad que la plantilla del personal que estará a cargo del servicio al INP está inscrito al IMSS</w:t>
      </w:r>
    </w:p>
    <w:p w14:paraId="14A071F1"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Carta bajo protesta de decir verdad del domicilio</w:t>
      </w:r>
    </w:p>
    <w:p w14:paraId="6A3FE524"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Original de la consulta realizada al SAT (Artículo 32 – D del Código Fiscal de la Federación).</w:t>
      </w:r>
    </w:p>
    <w:p w14:paraId="304697EE" w14:textId="77777777" w:rsidR="00797C30" w:rsidRPr="006F0E0A" w:rsidRDefault="00797C30" w:rsidP="00797C30">
      <w:pPr>
        <w:jc w:val="both"/>
        <w:rPr>
          <w:rStyle w:val="nfasis"/>
          <w:rFonts w:ascii="Montserrat" w:hAnsi="Montserrat"/>
          <w:i w:val="0"/>
          <w:sz w:val="16"/>
          <w:szCs w:val="20"/>
        </w:rPr>
      </w:pPr>
      <w:r w:rsidRPr="006F0E0A">
        <w:rPr>
          <w:rStyle w:val="nfasis"/>
          <w:rFonts w:ascii="Montserrat" w:hAnsi="Montserrat"/>
          <w:i w:val="0"/>
          <w:sz w:val="16"/>
          <w:szCs w:val="20"/>
        </w:rPr>
        <w:t>En su caso, Convenio de Participación Conjunta o Acta Constitutiva de la nueva empresa.</w:t>
      </w:r>
    </w:p>
    <w:p w14:paraId="7F347F75" w14:textId="56D971C5" w:rsidR="00126EFC" w:rsidRPr="006F0E0A" w:rsidRDefault="002A3C2E" w:rsidP="00797C30">
      <w:pPr>
        <w:suppressAutoHyphens/>
        <w:jc w:val="both"/>
        <w:rPr>
          <w:rStyle w:val="nfasis"/>
          <w:rFonts w:ascii="Montserrat" w:hAnsi="Montserrat"/>
          <w:i w:val="0"/>
          <w:iCs w:val="0"/>
        </w:rPr>
      </w:pPr>
      <w:r w:rsidRPr="006F0E0A">
        <w:rPr>
          <w:rStyle w:val="nfasis"/>
          <w:rFonts w:ascii="Montserrat" w:hAnsi="Montserrat"/>
          <w:i w:val="0"/>
          <w:iCs w:val="0"/>
        </w:rPr>
        <w:t>1</w:t>
      </w:r>
      <w:r w:rsidR="00FD3DFB" w:rsidRPr="006F0E0A">
        <w:rPr>
          <w:rStyle w:val="nfasis"/>
          <w:rFonts w:ascii="Montserrat" w:hAnsi="Montserrat"/>
          <w:i w:val="0"/>
          <w:iCs w:val="0"/>
        </w:rPr>
        <w:t>3</w:t>
      </w:r>
      <w:r w:rsidR="00126EFC" w:rsidRPr="006F0E0A">
        <w:rPr>
          <w:rStyle w:val="nfasis"/>
          <w:rFonts w:ascii="Montserrat" w:hAnsi="Montserrat"/>
          <w:i w:val="0"/>
          <w:iCs w:val="0"/>
        </w:rPr>
        <w:t>.</w:t>
      </w:r>
      <w:r w:rsidR="00797C30" w:rsidRPr="006F0E0A">
        <w:rPr>
          <w:rStyle w:val="nfasis"/>
          <w:rFonts w:ascii="Montserrat" w:hAnsi="Montserrat"/>
          <w:i w:val="0"/>
          <w:iCs w:val="0"/>
        </w:rPr>
        <w:t>2</w:t>
      </w:r>
      <w:r w:rsidR="00126EFC" w:rsidRPr="006F0E0A">
        <w:rPr>
          <w:rStyle w:val="nfasis"/>
          <w:rFonts w:ascii="Montserrat" w:hAnsi="Montserrat"/>
          <w:i w:val="0"/>
          <w:iCs w:val="0"/>
        </w:rPr>
        <w:t>.</w:t>
      </w:r>
      <w:r w:rsidR="00FD3DFB" w:rsidRPr="006F0E0A">
        <w:rPr>
          <w:rStyle w:val="nfasis"/>
          <w:rFonts w:ascii="Montserrat" w:hAnsi="Montserrat"/>
          <w:i w:val="0"/>
          <w:iCs w:val="0"/>
        </w:rPr>
        <w:t xml:space="preserve"> </w:t>
      </w:r>
      <w:r w:rsidR="00126EFC" w:rsidRPr="006F0E0A">
        <w:rPr>
          <w:rStyle w:val="nfasis"/>
          <w:rFonts w:ascii="Montserrat" w:hAnsi="Montserrat"/>
          <w:i w:val="0"/>
          <w:iCs w:val="0"/>
        </w:rPr>
        <w:t>F</w:t>
      </w:r>
      <w:r w:rsidR="00CB12A0" w:rsidRPr="006F0E0A">
        <w:rPr>
          <w:rStyle w:val="nfasis"/>
          <w:rFonts w:ascii="Montserrat" w:hAnsi="Montserrat"/>
          <w:i w:val="0"/>
          <w:iCs w:val="0"/>
        </w:rPr>
        <w:t>irma del Contrato.</w:t>
      </w:r>
      <w:bookmarkEnd w:id="60"/>
      <w:bookmarkEnd w:id="61"/>
    </w:p>
    <w:p w14:paraId="4C8ADA66" w14:textId="26E515E2" w:rsidR="00797C30" w:rsidRPr="006F0E0A" w:rsidRDefault="00797C30" w:rsidP="00797C30">
      <w:pPr>
        <w:suppressAutoHyphens/>
        <w:jc w:val="both"/>
        <w:rPr>
          <w:rStyle w:val="Hipervnculo"/>
          <w:rFonts w:ascii="Montserrat Light" w:hAnsi="Montserrat Light" w:cs="Calibri"/>
          <w:b/>
          <w:bCs/>
          <w:color w:val="0070C0"/>
          <w:sz w:val="16"/>
          <w:szCs w:val="16"/>
          <w:bdr w:val="none" w:sz="0" w:space="0" w:color="auto" w:frame="1"/>
          <w:shd w:val="clear" w:color="auto" w:fill="FFFFFF"/>
        </w:rPr>
      </w:pPr>
      <w:r w:rsidRPr="006F0E0A">
        <w:rPr>
          <w:rStyle w:val="nfasis"/>
          <w:rFonts w:ascii="Montserrat" w:hAnsi="Montserrat"/>
          <w:i w:val="0"/>
          <w:sz w:val="16"/>
          <w:szCs w:val="16"/>
        </w:rPr>
        <w:t>Con</w:t>
      </w:r>
      <w:r w:rsidRPr="006F0E0A">
        <w:rPr>
          <w:rStyle w:val="nfasis"/>
          <w:rFonts w:ascii="Montserrat" w:hAnsi="Montserrat"/>
          <w:sz w:val="16"/>
          <w:szCs w:val="16"/>
        </w:rPr>
        <w:t xml:space="preserve"> </w:t>
      </w:r>
      <w:r w:rsidRPr="006F0E0A">
        <w:rPr>
          <w:rStyle w:val="nfasis"/>
          <w:rFonts w:ascii="Montserrat" w:hAnsi="Montserrat"/>
          <w:i w:val="0"/>
          <w:sz w:val="16"/>
          <w:szCs w:val="16"/>
        </w:rPr>
        <w:t xml:space="preserve">fundamento en los numerales 1,4,10 y 25 del "Acuerdo por el que se establecen las disposiciones que se deberán observar para la utilización del Sistema Electrónico de Información Pública Gubernamental denominado CompraNet" y el "Acuerdo por el que se incorpora como un módulo de CompraNet la aplicación denominada formalización de Instrumentos Jurídicos y se emiten las Disposiciones de carácter general que regulan su funcionamiento (Modulo de Formalización de Contratos), publicado en el D.O.F el 18 de septiembre de 2020, con la entrada en vigor de dicho Modulo, los licitantes que en su defectos fueran adjudicados, deberán realizar el alta para los trámites correspondientes en la siguiente dirección electrónica </w:t>
      </w:r>
      <w:hyperlink r:id="rId13" w:anchor="/" w:history="1">
        <w:r w:rsidRPr="006F0E0A">
          <w:rPr>
            <w:rStyle w:val="Hipervnculo"/>
            <w:rFonts w:ascii="Montserrat Light" w:hAnsi="Montserrat Light" w:cs="Calibri"/>
            <w:b/>
            <w:bCs/>
            <w:color w:val="0070C0"/>
            <w:sz w:val="16"/>
            <w:szCs w:val="16"/>
            <w:bdr w:val="none" w:sz="0" w:space="0" w:color="auto" w:frame="1"/>
            <w:shd w:val="clear" w:color="auto" w:fill="FFFFFF"/>
          </w:rPr>
          <w:t>https://procura-compranet.hacienda.gob.mx/proveedor/#/</w:t>
        </w:r>
      </w:hyperlink>
      <w:r w:rsidRPr="006F0E0A">
        <w:rPr>
          <w:rStyle w:val="nfasis"/>
          <w:rFonts w:ascii="Montserrat" w:hAnsi="Montserrat"/>
          <w:i w:val="0"/>
          <w:sz w:val="16"/>
          <w:szCs w:val="16"/>
        </w:rPr>
        <w:t xml:space="preserve">,  con la finalidad de generar, validar y formalizar de manera electrónica el(los) contrato(s) y convenios conceptuados con el “INP”, celebrados bajo el amparo de la “LAASSP”, el no estar de alta en el módulo impedirá la formalización del instrumento contractual con el “INP”; para el correcto llenado, deberá de acceder  a la guía de registro, en la siguiente dirección electrónica: </w:t>
      </w:r>
      <w:hyperlink r:id="rId14" w:history="1">
        <w:r w:rsidRPr="006F0E0A">
          <w:rPr>
            <w:rStyle w:val="Hipervnculo"/>
            <w:rFonts w:ascii="Montserrat Light" w:hAnsi="Montserrat Light" w:cs="Calibri"/>
            <w:b/>
            <w:bCs/>
            <w:color w:val="0070C0"/>
            <w:sz w:val="16"/>
            <w:szCs w:val="16"/>
            <w:bdr w:val="none" w:sz="0" w:space="0" w:color="auto" w:frame="1"/>
            <w:shd w:val="clear" w:color="auto" w:fill="FFFFFF"/>
          </w:rPr>
          <w:t>https://compranetinfo.hacienda.gob.mx/descargas/Guia_de_registro_de_empresas_V3.pdf</w:t>
        </w:r>
      </w:hyperlink>
    </w:p>
    <w:p w14:paraId="6C176B3B" w14:textId="77777777" w:rsidR="005F2078" w:rsidRPr="006F0E0A" w:rsidRDefault="005F2078" w:rsidP="005F2078">
      <w:pPr>
        <w:spacing w:after="0" w:line="276" w:lineRule="auto"/>
        <w:jc w:val="both"/>
        <w:rPr>
          <w:rFonts w:ascii="Montserrat" w:hAnsi="Montserrat"/>
          <w:sz w:val="16"/>
          <w:szCs w:val="16"/>
        </w:rPr>
      </w:pPr>
      <w:r w:rsidRPr="006F0E0A">
        <w:rPr>
          <w:rFonts w:ascii="Montserrat" w:hAnsi="Montserrat"/>
          <w:sz w:val="16"/>
          <w:szCs w:val="16"/>
        </w:rPr>
        <w:t xml:space="preserve">El licitante ganador o su representante legal deberá presentarse a firmar el contrato correspondiente dentro de los 15 días naturales posteriores a la notificación del fallo, la formalización del contrato se realizará a través del </w:t>
      </w:r>
      <w:r w:rsidRPr="006F0E0A">
        <w:rPr>
          <w:rFonts w:ascii="Montserrat" w:hAnsi="Montserrat"/>
          <w:b/>
          <w:bCs/>
          <w:sz w:val="16"/>
          <w:szCs w:val="16"/>
        </w:rPr>
        <w:t>Módulo de Formalización de Instrumentos Jurídicos y se sujetará a los procedimientos previstos en el Manual de Operación y material de apoyo para proveedores</w:t>
      </w:r>
      <w:r w:rsidRPr="006F0E0A">
        <w:rPr>
          <w:rFonts w:ascii="Montserrat" w:hAnsi="Montserrat"/>
          <w:sz w:val="16"/>
          <w:szCs w:val="16"/>
        </w:rPr>
        <w:t xml:space="preserve">, emitidos por la Secretaría de Hacienda y Crédito Público, disponibles para consulta en la dirección electrónica: </w:t>
      </w:r>
      <w:hyperlink r:id="rId15" w:history="1">
        <w:r w:rsidRPr="006F0E0A">
          <w:rPr>
            <w:rStyle w:val="Hipervnculo"/>
            <w:rFonts w:ascii="Montserrat" w:hAnsi="Montserrat"/>
            <w:sz w:val="16"/>
            <w:szCs w:val="16"/>
          </w:rPr>
          <w:t>https://www.gob.mx/compranet/documentos/modulo-de-formalizacion-de-instrumentos-juridicos</w:t>
        </w:r>
      </w:hyperlink>
      <w:r w:rsidRPr="006F0E0A">
        <w:rPr>
          <w:rFonts w:ascii="Montserrat" w:hAnsi="Montserrat"/>
          <w:sz w:val="16"/>
          <w:szCs w:val="16"/>
        </w:rPr>
        <w:t xml:space="preserve"> en cumplimiento al artículo Octavo de los Acuerdo por el que se incorpora como un módulo de CompraNet la aplicación denominada Formalización de Instrumentos Jurídicos y se emiten las Disposiciones de carácter </w:t>
      </w:r>
      <w:r w:rsidRPr="006F0E0A">
        <w:rPr>
          <w:rFonts w:ascii="Montserrat" w:hAnsi="Montserrat"/>
          <w:sz w:val="16"/>
          <w:szCs w:val="16"/>
        </w:rPr>
        <w:lastRenderedPageBreak/>
        <w:t>general que regulan su funcionamiento, publicado en el Diario Oficial de la Federación el 18 de septiembre de 2020.</w:t>
      </w:r>
    </w:p>
    <w:p w14:paraId="5979B045" w14:textId="77777777" w:rsidR="005F2078" w:rsidRPr="006F0E0A" w:rsidRDefault="005F2078" w:rsidP="005F2078">
      <w:pPr>
        <w:spacing w:after="0" w:line="276" w:lineRule="auto"/>
        <w:jc w:val="both"/>
        <w:rPr>
          <w:rFonts w:ascii="Montserrat" w:hAnsi="Montserrat"/>
          <w:sz w:val="16"/>
          <w:szCs w:val="16"/>
        </w:rPr>
      </w:pPr>
    </w:p>
    <w:p w14:paraId="2C6C1EF5" w14:textId="77777777" w:rsidR="005F2078" w:rsidRPr="006F0E0A" w:rsidRDefault="005F2078" w:rsidP="005F2078">
      <w:pPr>
        <w:pStyle w:val="NormalWeb"/>
        <w:shd w:val="clear" w:color="auto" w:fill="FFFFFF"/>
        <w:spacing w:before="0" w:beforeAutospacing="0" w:after="0" w:afterAutospacing="0" w:line="276" w:lineRule="auto"/>
        <w:jc w:val="both"/>
        <w:rPr>
          <w:rFonts w:ascii="Montserrat" w:hAnsi="Montserrat"/>
          <w:sz w:val="16"/>
          <w:szCs w:val="16"/>
        </w:rPr>
      </w:pPr>
      <w:r w:rsidRPr="006F0E0A">
        <w:rPr>
          <w:rStyle w:val="Textoennegrita"/>
          <w:rFonts w:ascii="Montserrat" w:hAnsi="Montserrat"/>
          <w:sz w:val="16"/>
          <w:szCs w:val="16"/>
        </w:rPr>
        <w:t>Material de Apoyo para Proveedores</w:t>
      </w:r>
      <w:r w:rsidRPr="006F0E0A">
        <w:rPr>
          <w:rFonts w:ascii="Montserrat" w:hAnsi="Montserrat"/>
          <w:sz w:val="16"/>
          <w:szCs w:val="16"/>
        </w:rPr>
        <w:t> su contenido tiene como propósito orientar a los proveedores para la gestión y uso del Módulo de Formalización de Instrumentos Jurídicos.</w:t>
      </w:r>
    </w:p>
    <w:p w14:paraId="4AEC7951" w14:textId="77777777" w:rsidR="005F2078" w:rsidRPr="006F0E0A" w:rsidRDefault="005F2078" w:rsidP="005F2078">
      <w:pPr>
        <w:pStyle w:val="NormalWeb"/>
        <w:shd w:val="clear" w:color="auto" w:fill="FFFFFF"/>
        <w:spacing w:before="0" w:beforeAutospacing="0" w:after="0" w:afterAutospacing="0" w:line="276" w:lineRule="auto"/>
        <w:jc w:val="both"/>
        <w:rPr>
          <w:rFonts w:ascii="Montserrat" w:hAnsi="Montserrat"/>
          <w:sz w:val="16"/>
          <w:szCs w:val="16"/>
        </w:rPr>
      </w:pPr>
    </w:p>
    <w:p w14:paraId="6CF6E9DF" w14:textId="77777777" w:rsidR="005F2078" w:rsidRPr="006F0E0A" w:rsidRDefault="005D29E5" w:rsidP="005F2078">
      <w:pPr>
        <w:pStyle w:val="NormalWeb"/>
        <w:shd w:val="clear" w:color="auto" w:fill="FFFFFF"/>
        <w:spacing w:before="0" w:beforeAutospacing="0" w:after="0" w:afterAutospacing="0" w:line="276" w:lineRule="auto"/>
        <w:jc w:val="both"/>
        <w:rPr>
          <w:rStyle w:val="Hipervnculo"/>
          <w:rFonts w:ascii="Montserrat" w:hAnsi="Montserrat"/>
          <w:sz w:val="16"/>
          <w:szCs w:val="16"/>
        </w:rPr>
      </w:pPr>
      <w:hyperlink r:id="rId16" w:tgtFrame="_blank" w:history="1">
        <w:r w:rsidR="005F2078" w:rsidRPr="006F0E0A">
          <w:rPr>
            <w:rStyle w:val="Hipervnculo"/>
            <w:rFonts w:ascii="Montserrat" w:hAnsi="Montserrat"/>
            <w:sz w:val="16"/>
            <w:szCs w:val="16"/>
          </w:rPr>
          <w:t>Ingresa aquí para conocer el procedimiento de registro</w:t>
        </w:r>
      </w:hyperlink>
    </w:p>
    <w:p w14:paraId="5776FADC" w14:textId="77777777" w:rsidR="005F2078" w:rsidRPr="006F0E0A" w:rsidRDefault="005D29E5" w:rsidP="005F2078">
      <w:pPr>
        <w:pStyle w:val="NormalWeb"/>
        <w:shd w:val="clear" w:color="auto" w:fill="FFFFFF"/>
        <w:spacing w:before="0" w:beforeAutospacing="0" w:after="0" w:afterAutospacing="0" w:line="276" w:lineRule="auto"/>
        <w:jc w:val="both"/>
        <w:rPr>
          <w:rFonts w:ascii="Montserrat" w:hAnsi="Montserrat"/>
          <w:sz w:val="16"/>
          <w:szCs w:val="16"/>
        </w:rPr>
      </w:pPr>
      <w:hyperlink r:id="rId17" w:tgtFrame="_blank" w:history="1">
        <w:r w:rsidR="005F2078" w:rsidRPr="006F0E0A">
          <w:rPr>
            <w:rStyle w:val="Hipervnculo"/>
            <w:rFonts w:ascii="Montserrat" w:hAnsi="Montserrat"/>
            <w:sz w:val="16"/>
            <w:szCs w:val="16"/>
          </w:rPr>
          <w:t>Ingresa aquí para consultar los videos</w:t>
        </w:r>
      </w:hyperlink>
    </w:p>
    <w:p w14:paraId="0A82A4AA" w14:textId="77777777" w:rsidR="005F2078" w:rsidRPr="006F0E0A" w:rsidRDefault="005F2078" w:rsidP="005F2078">
      <w:pPr>
        <w:spacing w:after="0" w:line="276" w:lineRule="auto"/>
        <w:rPr>
          <w:rFonts w:ascii="Montserrat" w:hAnsi="Montserrat"/>
          <w:sz w:val="16"/>
          <w:szCs w:val="16"/>
          <w:shd w:val="clear" w:color="auto" w:fill="FFFFFF"/>
        </w:rPr>
      </w:pPr>
    </w:p>
    <w:p w14:paraId="50F3BFF6" w14:textId="77777777" w:rsidR="005F2078" w:rsidRPr="006F0E0A" w:rsidRDefault="005F2078" w:rsidP="005F2078">
      <w:pPr>
        <w:spacing w:after="0" w:line="276" w:lineRule="auto"/>
        <w:jc w:val="both"/>
        <w:rPr>
          <w:rStyle w:val="Textoennegrita"/>
          <w:rFonts w:ascii="Montserrat" w:hAnsi="Montserrat"/>
          <w:sz w:val="16"/>
          <w:szCs w:val="16"/>
          <w:shd w:val="clear" w:color="auto" w:fill="FFFFFF"/>
        </w:rPr>
      </w:pPr>
      <w:r w:rsidRPr="006F0E0A">
        <w:rPr>
          <w:rFonts w:ascii="Montserrat" w:hAnsi="Montserrat"/>
          <w:sz w:val="16"/>
          <w:szCs w:val="16"/>
          <w:shd w:val="clear" w:color="auto" w:fill="FFFFFF"/>
        </w:rPr>
        <w:t>Cualquier duda podrá realizarla a través de los medios oficiales de atención a usuarios: cuenta de correo </w:t>
      </w:r>
      <w:hyperlink r:id="rId18" w:history="1">
        <w:r w:rsidRPr="006F0E0A">
          <w:rPr>
            <w:rStyle w:val="Hipervnculo"/>
            <w:rFonts w:ascii="Montserrat" w:hAnsi="Montserrat"/>
            <w:sz w:val="16"/>
            <w:szCs w:val="16"/>
          </w:rPr>
          <w:t>compranet@hacienda.gob.mx</w:t>
        </w:r>
      </w:hyperlink>
      <w:r w:rsidRPr="006F0E0A">
        <w:rPr>
          <w:rFonts w:ascii="Montserrat" w:hAnsi="Montserrat"/>
          <w:sz w:val="16"/>
          <w:szCs w:val="16"/>
          <w:shd w:val="clear" w:color="auto" w:fill="FFFFFF"/>
        </w:rPr>
        <w:t> y el Centro de Atención Telefónica al número </w:t>
      </w:r>
      <w:r w:rsidRPr="006F0E0A">
        <w:rPr>
          <w:rStyle w:val="Textoennegrita"/>
          <w:rFonts w:ascii="Montserrat" w:hAnsi="Montserrat"/>
          <w:sz w:val="16"/>
          <w:szCs w:val="16"/>
          <w:shd w:val="clear" w:color="auto" w:fill="FFFFFF"/>
        </w:rPr>
        <w:t>55368 81977.</w:t>
      </w:r>
    </w:p>
    <w:p w14:paraId="32180EAB" w14:textId="77777777" w:rsidR="005F2078" w:rsidRPr="006F0E0A" w:rsidRDefault="005F2078" w:rsidP="005F2078">
      <w:pPr>
        <w:spacing w:after="0" w:line="276" w:lineRule="auto"/>
        <w:jc w:val="both"/>
        <w:rPr>
          <w:rFonts w:ascii="Montserrat" w:hAnsi="Montserrat"/>
          <w:sz w:val="20"/>
          <w:szCs w:val="20"/>
        </w:rPr>
      </w:pPr>
    </w:p>
    <w:p w14:paraId="46775E2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NOTA IMPORTANTE: </w:t>
      </w:r>
    </w:p>
    <w:p w14:paraId="6C63BF4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Con la notificación del fallo serán exigibles los derechos y obligaciones establecidos en el modelo de contrato, del procedimiento de contratación, y obligará al Instituto y al Licitante a quien se haya adjudicado, a firmar el contrato con base en lo establecido en el primer párrafo de este numeral. Con la notificación de dicho fallo el Instituto realizará la requisición de los servicios de que se trate al </w:t>
      </w:r>
      <w:r w:rsidR="00D27B6E" w:rsidRPr="006F0E0A">
        <w:rPr>
          <w:rStyle w:val="nfasis"/>
          <w:rFonts w:ascii="Montserrat" w:hAnsi="Montserrat"/>
          <w:i w:val="0"/>
          <w:sz w:val="16"/>
          <w:szCs w:val="20"/>
        </w:rPr>
        <w:t xml:space="preserve">prestador de servicios </w:t>
      </w:r>
      <w:r w:rsidRPr="006F0E0A">
        <w:rPr>
          <w:rStyle w:val="nfasis"/>
          <w:rFonts w:ascii="Montserrat" w:hAnsi="Montserrat"/>
          <w:i w:val="0"/>
          <w:sz w:val="16"/>
          <w:szCs w:val="20"/>
        </w:rPr>
        <w:t>adjudicado y éste se obliga a proporcionarlos.</w:t>
      </w:r>
    </w:p>
    <w:p w14:paraId="49AE011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los efectos de Ley, la convocatoria a la Licitación, el contrato y sus anexos son los instrumentos que vinculan a las partes en sus derechos y obligaciones. Las estipulaciones que se establezcan en el contrato no deberán modificar las condiciones previstas en la convocatoria a Licitación y sus juntas de aclaraciones; en caso de discrepancia, prevalecerá lo estipulado en éstas.</w:t>
      </w:r>
    </w:p>
    <w:p w14:paraId="4C58E83F" w14:textId="77777777" w:rsidR="00472300" w:rsidRPr="00C2020D" w:rsidRDefault="00472300" w:rsidP="00472300">
      <w:pPr>
        <w:jc w:val="both"/>
        <w:rPr>
          <w:rStyle w:val="nfasis"/>
          <w:rFonts w:ascii="Montserrat" w:hAnsi="Montserrat"/>
          <w:i w:val="0"/>
          <w:sz w:val="16"/>
          <w:szCs w:val="20"/>
        </w:rPr>
      </w:pPr>
      <w:r w:rsidRPr="00C2020D">
        <w:rPr>
          <w:rStyle w:val="nfasis"/>
          <w:rFonts w:ascii="Montserrat" w:hAnsi="Montserrat"/>
          <w:i w:val="0"/>
          <w:sz w:val="16"/>
          <w:szCs w:val="20"/>
        </w:rPr>
        <w:t>Derivado de la publicación de la resolución miscelánea fiscal para el año 2022, en el Diario Oficial de la Federación el día 27 de diciembre de 2021, la empresa a la que se le adjudique contrato cuyo monto exceda de un importe de $300,000.00 sin incluir Impuesto al Valor Agregado, RMF 2022 (</w:t>
      </w:r>
      <w:proofErr w:type="spellStart"/>
      <w:r w:rsidRPr="00C2020D">
        <w:rPr>
          <w:rStyle w:val="nfasis"/>
          <w:rFonts w:ascii="Montserrat" w:hAnsi="Montserrat"/>
          <w:i w:val="0"/>
          <w:sz w:val="16"/>
          <w:szCs w:val="20"/>
        </w:rPr>
        <w:t>dof</w:t>
      </w:r>
      <w:proofErr w:type="spellEnd"/>
      <w:r w:rsidRPr="00C2020D">
        <w:rPr>
          <w:rStyle w:val="nfasis"/>
          <w:rFonts w:ascii="Montserrat" w:hAnsi="Montserrat"/>
          <w:i w:val="0"/>
          <w:sz w:val="16"/>
          <w:szCs w:val="20"/>
        </w:rPr>
        <w:t>. 27/12/2021) 2.1.25, 2.1.37 Y 3.10.8, observará lo siguiente:</w:t>
      </w:r>
    </w:p>
    <w:p w14:paraId="5628A0BA"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Por cada Contrato,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presentará al INP, un documento actualizado expedido por el Servicio de Administración Tributaria (SAT), en el que se emita opinión sobre el cumplimiento de sus obligaciones fiscales.</w:t>
      </w:r>
    </w:p>
    <w:p w14:paraId="6FAAD68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Para efectos de lo anterior, los Licitantes con quienes se vaya a celebrar el contrato, deberán solicitar la opinión sobre el cumplimento de obligaciones conforme a lo siguiente:</w:t>
      </w:r>
    </w:p>
    <w:p w14:paraId="07F627B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I. Ingresarán a través del Portal del Servicio de Administración Tributaria buzón tributario, con su clave en el Registro Federal de Contribuyentes y Contraseña o </w:t>
      </w:r>
      <w:r w:rsidR="00FD34D4" w:rsidRPr="006F0E0A">
        <w:rPr>
          <w:rStyle w:val="nfasis"/>
          <w:rFonts w:ascii="Montserrat" w:hAnsi="Montserrat"/>
          <w:i w:val="0"/>
          <w:sz w:val="16"/>
          <w:szCs w:val="20"/>
        </w:rPr>
        <w:t>e. Firma</w:t>
      </w:r>
      <w:r w:rsidRPr="006F0E0A">
        <w:rPr>
          <w:rStyle w:val="nfasis"/>
          <w:rFonts w:ascii="Montserrat" w:hAnsi="Montserrat"/>
          <w:i w:val="0"/>
          <w:sz w:val="16"/>
          <w:szCs w:val="20"/>
        </w:rPr>
        <w:t xml:space="preserve"> (certificado de la firma electrónica avanzada.</w:t>
      </w:r>
    </w:p>
    <w:p w14:paraId="095F0D7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 Una vez elegida la opción del cumplimiento de obligaciones fiscales, el contribuyente podrá imprimirla.</w:t>
      </w:r>
    </w:p>
    <w:p w14:paraId="1E949AF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III. Asimismo el contribuyente, proveedor o prestador de servicio podrá autorizar a través del Portal del Servicio de Administración Tributaria para que un tercero con el que desee establecer relaciones contractuales, pueda consultar su opinión del cumplimiento.</w:t>
      </w:r>
    </w:p>
    <w:p w14:paraId="4609146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La multicitada opinión, se generará atendiendo a la situación fiscal del contribuyente en los siguientes sentidos:</w:t>
      </w:r>
    </w:p>
    <w:p w14:paraId="656068C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Positiva.- Cuando el contribuyente está inscrito y al corriente en el cumplimiento de las obligaciones que se consideran en los numerales 1 a 10 de esta regla. </w:t>
      </w:r>
    </w:p>
    <w:p w14:paraId="3EA00DA1"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Negativa.- Cuando el contribuyente no esté al corriente en el cumplimiento de las obligaciones que se consideran en los numerales 1 a 10 de esta regla.</w:t>
      </w:r>
    </w:p>
    <w:p w14:paraId="1D37BEF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Inscrito sin obligaciones.- Cuando el contribuyente está inscrito en el Registro Federal de Contribuyentes pero no tiene obligaciones fiscales.</w:t>
      </w:r>
    </w:p>
    <w:p w14:paraId="7EA4FB2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La autoridad a fin de generar la opinión del cumplimiento de obligaciones fiscales, revisará que el contribuyente solicitante:</w:t>
      </w:r>
    </w:p>
    <w:p w14:paraId="1A437AE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1. Ha cumplido con sus obligaciones fiscales en materia de inscripción en el Registro Federal de Contribuyentes, a que se refieren el Código Fiscal de la Federación y su Reglamento y que la clave en el Registro Federal de Contribuyentes esté activa.</w:t>
      </w:r>
    </w:p>
    <w:p w14:paraId="29CDEBA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2. Se encuentra al corriente en el cumplimiento de sus obligaciones fiscales respecto de la presentación de las declaraciones anuales del Impuesto Sobre la Renta y la declaración informativa anual de retenciones de Impuesto Sobre la Renta por sueldos y salarios e ingresos asimilados a salarios,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Impuesto Sobre la Renta y retenciones del Impuesto Sobre la Renta por sueldos y salarios y retenciones por asimilados a salarios, así como de los pagos definitivos del Impuesto al Valor Agregado, del Impuesto Especial sobre Producción y Servicios y la Declaración Informativa de Operaciones con Terceros; incluyendo las declaraciones informativas a que se refieren las reglas 5.2.2., 5.2.13., 5.2.15., 5.2.17., 5.2.18., 5.2.19., 5.2.20., 5.2.21. y 5.2.26.</w:t>
      </w:r>
    </w:p>
    <w:p w14:paraId="5BD6E87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3. Para efectos de lo establecido en el artículo 32-D, fracción VIII del Código Fiscal de la Federación:</w:t>
      </w:r>
    </w:p>
    <w:p w14:paraId="5EA12C4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a) Tratándose de personas morales que tributen en términos del Título II de la Ley del Impuesto Sobre la Renta, excepto las de los Capítulos VII y VIII de dicho Título, así como las del Título VII, Capítulo VIII de la misma Ley, que en las declaraciones de pago provisional mensual de Impuesto Sobre la Renta normal o complementaria, incluyendo las extemporáneas no hayan declarado cero en los ingresos nominales del mes que declara, según el formulario electrónico que utilicen derivado del régimen en el que tributen y que hayan emitido Comprobante Fiscal Digital por Internet o factura electrónica de ingresos vigente durante el mismo periodo. Tratándose de personas físicas y morales que tributen en términos de los Capítulos VII y VIII del Título II de la Ley del Impuesto Sobre la Renta, que el contribuyente no haya presentado en el ejercicio de que se trate más de dos declaraciones consecutivas, manifestando cero en ingresos percibidos o ingresos efectivamente cobrados del periodo y haya emitido Comprobante Fiscal Digital por Internet o factura electrónica de ingresos durante los mismos meses, los cuales se encuentren vigentes. Para efectos de este numeral, se considerarán los periodos a partir de 2017 y subsecuentes hasta el año en que se solicite la opinión, sin que estos excedan de 5 años. Sábado 28 de diciembre de 2019 DIARIO OFICIAL (Segunda Sección) 41</w:t>
      </w:r>
    </w:p>
    <w:p w14:paraId="682C236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b) Que respecto a las diferencias distintas a las señaladas en el inciso anterior,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w:t>
      </w:r>
    </w:p>
    <w:p w14:paraId="0056826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4. Que no se encuentren publicados en el Portal del Servicio de Administración Tributaria, en el listado definitivo a que se refiere el artículo 69-B, cuarto párrafo del Código Fiscal de la Federación.</w:t>
      </w:r>
    </w:p>
    <w:p w14:paraId="11D48EE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5. No tenga créditos fiscales firmes o exigibles.</w:t>
      </w:r>
    </w:p>
    <w:p w14:paraId="227B926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6. Tratándose de contribuyentes que hubieran solicitado autorización para pagar a plazos o hubieran interpuesto algún medio de defensa contra créditos fiscales a su cargo, los mismos se encuentren garantizados conforme al artículo 141 del Código Fiscal de la Federación, con excepción de lo dispuesto por la regla 2.14.5.</w:t>
      </w:r>
    </w:p>
    <w:p w14:paraId="79AB869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7. En caso de contar con autorización para el pago a plazo, no haya incurrido en las causales de revocación a que hace referencia el artículo 66-A, fracción IV del Código Fiscal de la Federación.</w:t>
      </w:r>
    </w:p>
    <w:p w14:paraId="4457E5E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8. Revisará que el contribuyente se encuentre localizado. Se entenderá que un contribuyente está localizado cuando no se encuentra publicado en el listado a que se refiere el artículo 69, último párrafo del Código Fiscal de la Federación, en relación con el décimo segundo párrafo, fracción III del Código Fiscal de la Federación.</w:t>
      </w:r>
    </w:p>
    <w:p w14:paraId="7B1B1FC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9. Que no tengan sentencia condenatoria firme por algún delito fiscal. El impedimento para contratar será por un periodo igual al de la pena impuesta, a partir de que cause firmeza la sentencia.</w:t>
      </w:r>
    </w:p>
    <w:p w14:paraId="5A9F588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10. Que no se encuentre publicado en el listado a que se refiere el artículo 69-B Bis octavo párrafo del Código Fiscal de la Federación. 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2E15273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i. Cuando el contribuyente cuente con autorización para pagar a plazos y no le haya sido revocada.</w:t>
      </w:r>
    </w:p>
    <w:p w14:paraId="7C8E2478"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ii. Cuando no haya vencido el plazo para pagar a que se refiere el artículo 65 del Código Fiscal de la Federación.</w:t>
      </w:r>
    </w:p>
    <w:p w14:paraId="741A1856"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iii. Cuando se haya interpuesto medio de defensa en contra del crédito fiscal determinado y se encuentre debidamente garantizado el interés fiscal de conformidad con las disposiciones fiscales. Aclaraciones Cuando la opinión del cumplimiento de obligaciones fiscales arroje inconsistencias con las que el contribuyente no esté de acuerdo, deberá ingresar la aclaración correspondiente, conforme a la ficha de trámite 2/ Código Fiscal de la Federación “Aclaración a la opinión del cumplimiento de obligaciones fiscales”, contenida en el Anexo 1-A, a través del buzón tributario o de su Portal; tratándose de aclaraciones de su situación en el padrón del Registro Federal de Contribuyentes, sobre créditos fiscales o sobre el otorgamiento de garantía, aclaraciones en el cumplimiento de declaraciones fiscales, aclaraciones referentes a declaraciones presentadas en cero, pero con Comprobante Fiscal Digital por Internet o factura electrónica  emitido y publicación en el listado definitivo del artículo 69-B, cuarto párrafo del Código Fiscal de la Federación, la autoridad deberá resolver en un plazo máximo de seis días. Una vez que se tenga la respuesta de que han quedado solventadas las inconsistencias, el contribuyente deberá solicitar nuevamente la opinión del cumplimiento de obligaciones fiscales. Si el contribuyente no pudo aclarar alguna de las inconsistencias, podrá hacer valer nuevamente la aclaración correspondiente, cuando aporte nuevas razones y lo soporte documentalmente. La opinión del cumplimiento de obligaciones fiscales a que hace referencia el primer párrafo de la presente regla que se emita en sentido positivo, tendrá una vigencia de treinta días naturales a partir de la fecha de emisión. Asimismo, dicha opinión se emite considerando la situación del contribuyente en los sistemas electrónicos institucionales del Servicio de Administración Tributaria, por lo que no constituye resolución en sentido favorable al contribuyente sobre el cálculo y montos de créditos o impuestos declarados o pagados. La presente regla, también es aplicable a los contribuyentes que subcontraten a los proveedores o prestadores de servicio a quienes se adjudique el contrato. Código Fiscal de la Federación 31, 32-D, 65, 66, 66-A, 69, 69-B, 69-B Bis, 141, LIVA 32, RMF 2020 2.8.4.1., 2.14.5., 4.5.1., 5.2.2., 5.2.13., 5.2.15., 5.2.17., 5.2.18., 5.2.19., 5.2.20., 5.2.21., 5.2.26. </w:t>
      </w:r>
    </w:p>
    <w:p w14:paraId="2824881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El Licitante ganador que no firme el contrato por causas imputables al mismo, se dará parte a la Secretaria de la Función Pública para que proceda en los términos del Artículo 60 de la Ley. </w:t>
      </w:r>
    </w:p>
    <w:p w14:paraId="1C869788" w14:textId="77777777" w:rsidR="00B85F75" w:rsidRPr="006F0E0A" w:rsidRDefault="00FD3DFB" w:rsidP="005E7B00">
      <w:pPr>
        <w:pStyle w:val="Ttulo1"/>
        <w:ind w:left="360"/>
        <w:jc w:val="both"/>
        <w:rPr>
          <w:rStyle w:val="nfasis"/>
          <w:b/>
          <w:i w:val="0"/>
          <w:sz w:val="22"/>
        </w:rPr>
      </w:pPr>
      <w:bookmarkStart w:id="62" w:name="_Toc102981106"/>
      <w:r w:rsidRPr="006F0E0A">
        <w:rPr>
          <w:rStyle w:val="nfasis"/>
          <w:b/>
          <w:i w:val="0"/>
          <w:sz w:val="22"/>
        </w:rPr>
        <w:t>14</w:t>
      </w:r>
      <w:r w:rsidR="00C30040" w:rsidRPr="006F0E0A">
        <w:rPr>
          <w:rStyle w:val="nfasis"/>
          <w:b/>
          <w:i w:val="0"/>
          <w:sz w:val="22"/>
        </w:rPr>
        <w:t xml:space="preserve">. </w:t>
      </w:r>
      <w:r w:rsidR="00B85F75" w:rsidRPr="006F0E0A">
        <w:rPr>
          <w:rStyle w:val="nfasis"/>
          <w:b/>
          <w:i w:val="0"/>
          <w:sz w:val="22"/>
        </w:rPr>
        <w:t>Aspectos Económicos.</w:t>
      </w:r>
      <w:bookmarkEnd w:id="62"/>
    </w:p>
    <w:p w14:paraId="726FEB75" w14:textId="77777777" w:rsidR="00DE404B" w:rsidRPr="006F0E0A" w:rsidRDefault="00B85F75" w:rsidP="00FD3DFB">
      <w:pPr>
        <w:pStyle w:val="Ttulo2"/>
        <w:jc w:val="both"/>
        <w:rPr>
          <w:rStyle w:val="nfasis"/>
          <w:rFonts w:ascii="Montserrat" w:hAnsi="Montserrat"/>
          <w:i w:val="0"/>
          <w:iCs w:val="0"/>
        </w:rPr>
      </w:pPr>
      <w:bookmarkStart w:id="63" w:name="_Toc475628017"/>
      <w:bookmarkStart w:id="64" w:name="_Toc47944606"/>
      <w:bookmarkStart w:id="65" w:name="_Toc102981107"/>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.1.</w:t>
      </w:r>
      <w:r w:rsidR="00CB12A0" w:rsidRPr="006F0E0A">
        <w:rPr>
          <w:rStyle w:val="nfasis"/>
          <w:rFonts w:ascii="Montserrat" w:hAnsi="Montserrat"/>
          <w:i w:val="0"/>
          <w:iCs w:val="0"/>
        </w:rPr>
        <w:t xml:space="preserve"> </w:t>
      </w:r>
      <w:r w:rsidRPr="006F0E0A">
        <w:rPr>
          <w:rStyle w:val="nfasis"/>
          <w:rFonts w:ascii="Montserrat" w:hAnsi="Montserrat"/>
          <w:i w:val="0"/>
          <w:iCs w:val="0"/>
        </w:rPr>
        <w:t>A</w:t>
      </w:r>
      <w:r w:rsidR="00CB12A0" w:rsidRPr="006F0E0A">
        <w:rPr>
          <w:rStyle w:val="nfasis"/>
          <w:rFonts w:ascii="Montserrat" w:hAnsi="Montserrat"/>
          <w:i w:val="0"/>
          <w:iCs w:val="0"/>
        </w:rPr>
        <w:t>nticipos.</w:t>
      </w:r>
      <w:bookmarkEnd w:id="63"/>
      <w:bookmarkEnd w:id="64"/>
      <w:bookmarkEnd w:id="65"/>
      <w:r w:rsidRPr="006F0E0A">
        <w:rPr>
          <w:rStyle w:val="nfasis"/>
          <w:rFonts w:ascii="Montserrat" w:hAnsi="Montserrat"/>
          <w:i w:val="0"/>
          <w:iCs w:val="0"/>
        </w:rPr>
        <w:t xml:space="preserve"> </w:t>
      </w:r>
    </w:p>
    <w:p w14:paraId="4AA8EA67"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No se otorgara anticipo por ningún concepto.</w:t>
      </w:r>
    </w:p>
    <w:p w14:paraId="4D3557D8" w14:textId="77777777" w:rsidR="00B85F75" w:rsidRPr="006F0E0A" w:rsidRDefault="00C30040" w:rsidP="00FD3DFB">
      <w:pPr>
        <w:pStyle w:val="Ttulo2"/>
        <w:jc w:val="both"/>
        <w:rPr>
          <w:rStyle w:val="nfasis"/>
          <w:rFonts w:ascii="Montserrat" w:hAnsi="Montserrat"/>
          <w:i w:val="0"/>
          <w:iCs w:val="0"/>
        </w:rPr>
      </w:pPr>
      <w:bookmarkStart w:id="66" w:name="_Toc475628020"/>
      <w:bookmarkStart w:id="67" w:name="_Toc47944609"/>
      <w:bookmarkStart w:id="68" w:name="_Toc102981108"/>
      <w:r w:rsidRPr="006F0E0A">
        <w:rPr>
          <w:rStyle w:val="nfasis"/>
          <w:rFonts w:ascii="Montserrat" w:hAnsi="Montserrat"/>
          <w:i w:val="0"/>
          <w:iCs w:val="0"/>
        </w:rPr>
        <w:t>1</w:t>
      </w:r>
      <w:r w:rsidR="00FD3DFB" w:rsidRPr="006F0E0A">
        <w:rPr>
          <w:rStyle w:val="nfasis"/>
          <w:rFonts w:ascii="Montserrat" w:hAnsi="Montserrat"/>
          <w:i w:val="0"/>
          <w:iCs w:val="0"/>
        </w:rPr>
        <w:t>4</w:t>
      </w:r>
      <w:r w:rsidR="00B85F75" w:rsidRPr="006F0E0A">
        <w:rPr>
          <w:rStyle w:val="nfasis"/>
          <w:rFonts w:ascii="Montserrat" w:hAnsi="Montserrat"/>
          <w:i w:val="0"/>
          <w:iCs w:val="0"/>
        </w:rPr>
        <w:t>.2</w:t>
      </w:r>
      <w:r w:rsidR="00CB12A0" w:rsidRPr="006F0E0A">
        <w:rPr>
          <w:rStyle w:val="nfasis"/>
          <w:rFonts w:ascii="Montserrat" w:hAnsi="Montserrat"/>
          <w:i w:val="0"/>
          <w:iCs w:val="0"/>
        </w:rPr>
        <w:t xml:space="preserve"> </w:t>
      </w:r>
      <w:r w:rsidR="00B85F75" w:rsidRPr="006F0E0A">
        <w:rPr>
          <w:rStyle w:val="nfasis"/>
          <w:rFonts w:ascii="Montserrat" w:hAnsi="Montserrat"/>
          <w:i w:val="0"/>
          <w:iCs w:val="0"/>
        </w:rPr>
        <w:t>G</w:t>
      </w:r>
      <w:r w:rsidR="00CB12A0" w:rsidRPr="006F0E0A">
        <w:rPr>
          <w:rStyle w:val="nfasis"/>
          <w:rFonts w:ascii="Montserrat" w:hAnsi="Montserrat"/>
          <w:i w:val="0"/>
          <w:iCs w:val="0"/>
        </w:rPr>
        <w:t>arantías</w:t>
      </w:r>
      <w:bookmarkEnd w:id="66"/>
      <w:bookmarkEnd w:id="67"/>
      <w:r w:rsidR="00CB12A0" w:rsidRPr="006F0E0A">
        <w:rPr>
          <w:rStyle w:val="nfasis"/>
          <w:rFonts w:ascii="Montserrat" w:hAnsi="Montserrat"/>
          <w:i w:val="0"/>
          <w:iCs w:val="0"/>
        </w:rPr>
        <w:t>.</w:t>
      </w:r>
      <w:bookmarkEnd w:id="68"/>
      <w:r w:rsidR="00B85F75" w:rsidRPr="006F0E0A">
        <w:rPr>
          <w:rStyle w:val="nfasis"/>
          <w:rFonts w:ascii="Montserrat" w:hAnsi="Montserrat"/>
          <w:i w:val="0"/>
          <w:iCs w:val="0"/>
        </w:rPr>
        <w:t xml:space="preserve"> </w:t>
      </w:r>
    </w:p>
    <w:p w14:paraId="1277DEED"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Para garantizar el cumplimiento del contrato que se adjudique al(los) Licitante(s) que resulte(n) favorecido(s) con el fallo respectivo deberá(n) constituir, de igual forma, Fianza en Moneda Nacional (Pesos) por un importe del 10% (diez por ciento) del monto total del contrato correspondiente, antes de I.V.A., expedida por una Institución Mexicana legalmente autorizada y debidamente firmada por funcionarios facultados a favor del Instituto, la cual deberá ser entregada dentro de los diez días naturales siguientes a la firma  del contrato, y deberá cubrir el periodo indicado en el punto  6 de esta Convocatoria.</w:t>
      </w:r>
    </w:p>
    <w:p w14:paraId="1BAFDB5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 fianza estará vigente hasta que "EL PRESTADOR" hubiere cumplido con todas y cada una de las obligaciones que se deriven del contrato.</w:t>
      </w:r>
    </w:p>
    <w:p w14:paraId="447DE5F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Las partes acuerdan que la fianza deberá consignar en su texto:</w:t>
      </w:r>
    </w:p>
    <w:p w14:paraId="2CEBA39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A)</w:t>
      </w:r>
      <w:r w:rsidRPr="006F0E0A">
        <w:rPr>
          <w:rStyle w:val="nfasis"/>
          <w:rFonts w:ascii="Montserrat" w:hAnsi="Montserrat"/>
          <w:i w:val="0"/>
          <w:sz w:val="16"/>
          <w:szCs w:val="20"/>
        </w:rPr>
        <w:tab/>
        <w:t>Que se otorga para garantizar todas las estipulaciones contenidas en el contrato y su anexo, incluido el pago de daños y perjuicios.</w:t>
      </w:r>
    </w:p>
    <w:p w14:paraId="66EF016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B)</w:t>
      </w:r>
      <w:r w:rsidRPr="006F0E0A">
        <w:rPr>
          <w:rStyle w:val="nfasis"/>
          <w:rFonts w:ascii="Montserrat" w:hAnsi="Montserrat"/>
          <w:i w:val="0"/>
          <w:sz w:val="16"/>
          <w:szCs w:val="20"/>
        </w:rPr>
        <w:tab/>
        <w:t>Que la fianza garantiza la ejecución total de los servicios materia del contrato, en los términos pactados.</w:t>
      </w:r>
    </w:p>
    <w:p w14:paraId="7A151BA3"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C)</w:t>
      </w:r>
      <w:r w:rsidRPr="006F0E0A">
        <w:rPr>
          <w:rStyle w:val="nfasis"/>
          <w:rFonts w:ascii="Montserrat" w:hAnsi="Montserrat"/>
          <w:i w:val="0"/>
          <w:sz w:val="16"/>
          <w:szCs w:val="20"/>
        </w:rPr>
        <w:tab/>
        <w:t xml:space="preserve">Que para cancelar la fianza será requisito indispensable la autorización expresa y por escrito de “EL INP”. </w:t>
      </w:r>
    </w:p>
    <w:p w14:paraId="16D232E7" w14:textId="77777777" w:rsidR="00B85F75" w:rsidRPr="006F0E0A" w:rsidRDefault="00B85F75" w:rsidP="009673AF">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ind w:left="851" w:hanging="284"/>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lastRenderedPageBreak/>
        <w:t>D)</w:t>
      </w:r>
      <w:r w:rsidRPr="006F0E0A">
        <w:rPr>
          <w:rStyle w:val="nfasis"/>
          <w:rFonts w:ascii="Montserrat" w:eastAsiaTheme="minorHAnsi" w:hAnsi="Montserrat" w:cstheme="minorBidi"/>
          <w:i w:val="0"/>
          <w:smallCaps w:val="0"/>
          <w:sz w:val="16"/>
          <w:szCs w:val="20"/>
          <w:lang w:eastAsia="en-US"/>
        </w:rPr>
        <w:tab/>
        <w:t>Que la fianza estará vigente durante la substanciación de todos los recursos legales o juicios que se interpongan y hasta que se dicte resolución definitiva por autoridad competente.</w:t>
      </w:r>
    </w:p>
    <w:p w14:paraId="18F796F8"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E)</w:t>
      </w:r>
      <w:r w:rsidRPr="006F0E0A">
        <w:rPr>
          <w:rStyle w:val="nfasis"/>
          <w:rFonts w:ascii="Montserrat" w:hAnsi="Montserrat"/>
          <w:i w:val="0"/>
          <w:sz w:val="16"/>
          <w:szCs w:val="20"/>
        </w:rPr>
        <w:tab/>
        <w:t>Para el caso de que se formalice un convenio que modifique el monto o el plazo "EL PRESTADOR" deberá presentar la modificación a la fianza, presentada originalmente.</w:t>
      </w:r>
    </w:p>
    <w:p w14:paraId="6D6773C5" w14:textId="77777777" w:rsidR="00B85F75" w:rsidRPr="006F0E0A" w:rsidRDefault="00B85F75" w:rsidP="009673AF">
      <w:pPr>
        <w:ind w:left="851" w:hanging="284"/>
        <w:jc w:val="both"/>
        <w:rPr>
          <w:rStyle w:val="nfasis"/>
          <w:rFonts w:ascii="Montserrat" w:hAnsi="Montserrat"/>
          <w:i w:val="0"/>
          <w:sz w:val="16"/>
          <w:szCs w:val="20"/>
        </w:rPr>
      </w:pPr>
      <w:r w:rsidRPr="006F0E0A">
        <w:rPr>
          <w:rStyle w:val="nfasis"/>
          <w:rFonts w:ascii="Montserrat" w:hAnsi="Montserrat"/>
          <w:i w:val="0"/>
          <w:sz w:val="16"/>
          <w:szCs w:val="20"/>
        </w:rPr>
        <w:t>F)</w:t>
      </w:r>
      <w:r w:rsidRPr="006F0E0A">
        <w:rPr>
          <w:rStyle w:val="nfasis"/>
          <w:rFonts w:ascii="Montserrat" w:hAnsi="Montserrat"/>
          <w:i w:val="0"/>
          <w:sz w:val="16"/>
          <w:szCs w:val="20"/>
        </w:rPr>
        <w:tab/>
        <w:t>Que la institución afianzadora se somete expresamente a lo preceptuado por los artículos 175 y 178 de la Ley de Instituciones de Seguros y de Fianzas en vigor y renuncia a los beneficios de orden y excusión a que se refieren los artículos 2815 y 2822 del Código Civil Federal y sus correlativos con el Código Civil Federal.</w:t>
      </w:r>
    </w:p>
    <w:p w14:paraId="34D137F1"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La fianza se cancelará cuando "EL PRESTADOR" haya cumplido con las obligaciones que se deriven del presente contrato.</w:t>
      </w:r>
    </w:p>
    <w:p w14:paraId="595BD744"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De acuerdo a lo establecido en el Artículo 46 Párrafo Segundo de la Ley, si por causas imputables al (los) Licitante(s) seleccionado(s), este(os) no firma(n) el Contrato, en el tiempo estipulado en el Punto 1</w:t>
      </w:r>
      <w:r w:rsidR="00803107" w:rsidRPr="006F0E0A">
        <w:rPr>
          <w:rStyle w:val="nfasis"/>
          <w:rFonts w:ascii="Montserrat" w:hAnsi="Montserrat"/>
          <w:i w:val="0"/>
          <w:sz w:val="16"/>
          <w:szCs w:val="20"/>
        </w:rPr>
        <w:t>3</w:t>
      </w:r>
      <w:r w:rsidRPr="006F0E0A">
        <w:rPr>
          <w:rStyle w:val="nfasis"/>
          <w:rFonts w:ascii="Montserrat" w:hAnsi="Montserrat"/>
          <w:i w:val="0"/>
          <w:sz w:val="16"/>
          <w:szCs w:val="20"/>
        </w:rPr>
        <w:t xml:space="preserve">.1 de esta Convocatoria, o no otorga(n) la garantía de cumplimiento del Contrato, serán sancionados conforme a lo establecido en los Artículos 59 y 60 Fracción I de la Ley. </w:t>
      </w:r>
    </w:p>
    <w:p w14:paraId="335E26D1"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Conforme a lo establecido, en caso de rescisión, la aplicación de la garantía de cumplimiento será proporcional al monto de las obligaciones incumplidas.</w:t>
      </w:r>
    </w:p>
    <w:p w14:paraId="3E03F4F8" w14:textId="77777777" w:rsidR="00B85F75" w:rsidRPr="006F0E0A" w:rsidRDefault="00B85F75" w:rsidP="00FD3DFB">
      <w:pPr>
        <w:pStyle w:val="Ttulo2"/>
        <w:jc w:val="both"/>
        <w:rPr>
          <w:rStyle w:val="nfasis"/>
          <w:rFonts w:ascii="Montserrat" w:hAnsi="Montserrat"/>
          <w:i w:val="0"/>
          <w:iCs w:val="0"/>
        </w:rPr>
      </w:pPr>
      <w:bookmarkStart w:id="69" w:name="_Toc475628021"/>
      <w:bookmarkStart w:id="70" w:name="_Toc47944610"/>
      <w:bookmarkStart w:id="71" w:name="_Toc102981109"/>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.3 I</w:t>
      </w:r>
      <w:r w:rsidR="00CB12A0" w:rsidRPr="006F0E0A">
        <w:rPr>
          <w:rStyle w:val="nfasis"/>
          <w:rFonts w:ascii="Montserrat" w:hAnsi="Montserrat"/>
          <w:i w:val="0"/>
          <w:iCs w:val="0"/>
        </w:rPr>
        <w:t>mpuestos y Derechos.</w:t>
      </w:r>
      <w:bookmarkEnd w:id="69"/>
      <w:bookmarkEnd w:id="70"/>
      <w:bookmarkEnd w:id="71"/>
    </w:p>
    <w:p w14:paraId="38D9AE27"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Los impuestos y derechos que procedan serán pagados por lo(s) Licitante(s) seleccionado(s) y el impuesto al valor agregado (IVA) será cubierto por el Instituto.</w:t>
      </w:r>
    </w:p>
    <w:p w14:paraId="11FAE2C4" w14:textId="77777777" w:rsidR="00B85F75" w:rsidRPr="006F0E0A" w:rsidRDefault="00B85F75" w:rsidP="00FD3DFB">
      <w:pPr>
        <w:pStyle w:val="Ttulo2"/>
        <w:jc w:val="both"/>
        <w:rPr>
          <w:rStyle w:val="nfasis"/>
          <w:rFonts w:ascii="Montserrat" w:hAnsi="Montserrat"/>
          <w:i w:val="0"/>
          <w:iCs w:val="0"/>
        </w:rPr>
      </w:pPr>
      <w:bookmarkStart w:id="72" w:name="_Toc475628018"/>
      <w:bookmarkStart w:id="73" w:name="_Toc47944607"/>
      <w:bookmarkStart w:id="74" w:name="_Toc102981110"/>
      <w:r w:rsidRPr="006F0E0A">
        <w:rPr>
          <w:rStyle w:val="nfasis"/>
          <w:rFonts w:ascii="Montserrat" w:hAnsi="Montserrat"/>
          <w:i w:val="0"/>
          <w:iCs w:val="0"/>
        </w:rPr>
        <w:t>1</w:t>
      </w:r>
      <w:r w:rsidR="00FD3DFB" w:rsidRPr="006F0E0A">
        <w:rPr>
          <w:rStyle w:val="nfasis"/>
          <w:rFonts w:ascii="Montserrat" w:hAnsi="Montserrat"/>
          <w:i w:val="0"/>
          <w:iCs w:val="0"/>
        </w:rPr>
        <w:t>4</w:t>
      </w:r>
      <w:r w:rsidRPr="006F0E0A">
        <w:rPr>
          <w:rStyle w:val="nfasis"/>
          <w:rFonts w:ascii="Montserrat" w:hAnsi="Montserrat"/>
          <w:i w:val="0"/>
          <w:iCs w:val="0"/>
        </w:rPr>
        <w:t>.4.</w:t>
      </w:r>
      <w:r w:rsidR="0076208E" w:rsidRPr="006F0E0A">
        <w:rPr>
          <w:rStyle w:val="nfasis"/>
          <w:rFonts w:ascii="Montserrat" w:hAnsi="Montserrat"/>
          <w:i w:val="0"/>
          <w:iCs w:val="0"/>
        </w:rPr>
        <w:t xml:space="preserve"> </w:t>
      </w:r>
      <w:r w:rsidRPr="006F0E0A">
        <w:rPr>
          <w:rStyle w:val="nfasis"/>
          <w:rFonts w:ascii="Montserrat" w:hAnsi="Montserrat"/>
          <w:i w:val="0"/>
          <w:iCs w:val="0"/>
        </w:rPr>
        <w:t>P</w:t>
      </w:r>
      <w:r w:rsidR="00CB12A0" w:rsidRPr="006F0E0A">
        <w:rPr>
          <w:rStyle w:val="nfasis"/>
          <w:rFonts w:ascii="Montserrat" w:hAnsi="Montserrat"/>
          <w:i w:val="0"/>
          <w:iCs w:val="0"/>
        </w:rPr>
        <w:t xml:space="preserve">ago a </w:t>
      </w:r>
      <w:bookmarkEnd w:id="72"/>
      <w:bookmarkEnd w:id="73"/>
      <w:r w:rsidR="00D27B6E" w:rsidRPr="006F0E0A">
        <w:rPr>
          <w:rStyle w:val="nfasis"/>
          <w:rFonts w:ascii="Montserrat" w:hAnsi="Montserrat"/>
          <w:i w:val="0"/>
          <w:iCs w:val="0"/>
        </w:rPr>
        <w:t>Prestador de Servicios</w:t>
      </w:r>
      <w:r w:rsidR="00CB12A0" w:rsidRPr="006F0E0A">
        <w:rPr>
          <w:rStyle w:val="nfasis"/>
          <w:rFonts w:ascii="Montserrat" w:hAnsi="Montserrat"/>
          <w:i w:val="0"/>
          <w:iCs w:val="0"/>
        </w:rPr>
        <w:t>.</w:t>
      </w:r>
      <w:bookmarkEnd w:id="74"/>
    </w:p>
    <w:p w14:paraId="60DA2F73" w14:textId="77777777" w:rsidR="00B85F75" w:rsidRPr="006F0E0A" w:rsidRDefault="00B85F75" w:rsidP="00B85F75">
      <w:pPr>
        <w:jc w:val="both"/>
        <w:rPr>
          <w:rStyle w:val="nfasis"/>
          <w:rFonts w:ascii="Montserrat" w:hAnsi="Montserrat"/>
          <w:i w:val="0"/>
          <w:sz w:val="16"/>
          <w:szCs w:val="20"/>
        </w:rPr>
      </w:pPr>
      <w:r w:rsidRPr="006F0E0A">
        <w:rPr>
          <w:rStyle w:val="nfasis"/>
          <w:rFonts w:ascii="Montserrat" w:hAnsi="Montserrat"/>
          <w:i w:val="0"/>
          <w:sz w:val="16"/>
          <w:szCs w:val="20"/>
        </w:rPr>
        <w:t>Conforme al Artículo 51 de la Ley  de conformidad con el cumplimiento en la prestación del servicio, los pagos se efectuarán en mensualidades vencidas en moneda nacional (pesos) dentro de los 20 (veinte) días naturales a la presentación de las facturas correspondientes, previa prestación de los servicios en términos del contrato celebrado, facturas que deberán estar debidamente validadas y autorizadas por el servidor público, que designe el INP y que contengan los datos fiscales indispensables.</w:t>
      </w:r>
    </w:p>
    <w:p w14:paraId="2D5B3C19" w14:textId="77777777" w:rsidR="00DE404B" w:rsidRPr="006F0E0A" w:rsidRDefault="00DE404B" w:rsidP="00DE404B">
      <w:pPr>
        <w:pStyle w:val="Ttulo1"/>
        <w:ind w:left="360"/>
        <w:jc w:val="left"/>
        <w:rPr>
          <w:rStyle w:val="nfasis"/>
          <w:b/>
          <w:i w:val="0"/>
          <w:sz w:val="22"/>
        </w:rPr>
      </w:pPr>
      <w:bookmarkStart w:id="75" w:name="_Toc102981111"/>
      <w:r w:rsidRPr="006F0E0A">
        <w:rPr>
          <w:rStyle w:val="nfasis"/>
          <w:b/>
          <w:i w:val="0"/>
          <w:sz w:val="22"/>
        </w:rPr>
        <w:t>1</w:t>
      </w:r>
      <w:r w:rsidR="00FD3DFB" w:rsidRPr="006F0E0A">
        <w:rPr>
          <w:rStyle w:val="nfasis"/>
          <w:b/>
          <w:i w:val="0"/>
          <w:sz w:val="22"/>
        </w:rPr>
        <w:t>5</w:t>
      </w:r>
      <w:r w:rsidRPr="006F0E0A">
        <w:rPr>
          <w:rStyle w:val="nfasis"/>
          <w:b/>
          <w:i w:val="0"/>
          <w:sz w:val="22"/>
        </w:rPr>
        <w:t>. Penas Convencionales.</w:t>
      </w:r>
      <w:bookmarkEnd w:id="75"/>
    </w:p>
    <w:p w14:paraId="201D6573" w14:textId="77777777" w:rsidR="00DE404B" w:rsidRPr="006F0E0A" w:rsidRDefault="00DE404B" w:rsidP="00DE404B">
      <w:pPr>
        <w:jc w:val="both"/>
        <w:rPr>
          <w:rStyle w:val="nfasis"/>
          <w:rFonts w:ascii="Montserrat" w:hAnsi="Montserrat"/>
          <w:i w:val="0"/>
          <w:sz w:val="16"/>
          <w:szCs w:val="20"/>
        </w:rPr>
      </w:pPr>
      <w:r w:rsidRPr="006F0E0A">
        <w:rPr>
          <w:rStyle w:val="nfasis"/>
          <w:rFonts w:ascii="Montserrat" w:hAnsi="Montserrat"/>
          <w:i w:val="0"/>
          <w:sz w:val="16"/>
          <w:szCs w:val="20"/>
        </w:rPr>
        <w:t>Se aplicará una pena convencional del 15% por cada día de retraso en el cumplimiento de las obligaciones contraídas, establecidas en el anexo</w:t>
      </w:r>
      <w:r w:rsidR="00803107" w:rsidRPr="006F0E0A">
        <w:rPr>
          <w:rStyle w:val="nfasis"/>
          <w:rFonts w:ascii="Montserrat" w:hAnsi="Montserrat"/>
          <w:i w:val="0"/>
          <w:sz w:val="16"/>
          <w:szCs w:val="20"/>
        </w:rPr>
        <w:t xml:space="preserve"> número </w:t>
      </w:r>
      <w:r w:rsidRPr="006F0E0A">
        <w:rPr>
          <w:rStyle w:val="nfasis"/>
          <w:rFonts w:ascii="Montserrat" w:hAnsi="Montserrat"/>
          <w:i w:val="0"/>
          <w:sz w:val="16"/>
          <w:szCs w:val="20"/>
        </w:rPr>
        <w:t xml:space="preserve">6  y se descontará de la facturación correspondiente el importe una vez realizado el servicio, sin rebasar el monto de la garantía del 10% del valor total del contrato antes del I.V.A. en caso de que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sea penalizado en tres ocasiones por incumplimiento parcial o deficiente de las obligaciones del contrato, el Instituto podrá rescindir administrativamente el contrato.</w:t>
      </w:r>
    </w:p>
    <w:p w14:paraId="306E7558" w14:textId="77777777" w:rsidR="00ED3C08" w:rsidRPr="006F0E0A" w:rsidRDefault="00245C31" w:rsidP="00DE404B">
      <w:pPr>
        <w:jc w:val="both"/>
        <w:rPr>
          <w:rStyle w:val="nfasis"/>
          <w:rFonts w:ascii="Montserrat" w:hAnsi="Montserrat"/>
          <w:i w:val="0"/>
          <w:sz w:val="16"/>
          <w:szCs w:val="20"/>
        </w:rPr>
      </w:pPr>
      <w:r w:rsidRPr="006F0E0A">
        <w:rPr>
          <w:rStyle w:val="nfasis"/>
          <w:rFonts w:ascii="Montserrat" w:hAnsi="Montserrat"/>
          <w:i w:val="0"/>
          <w:sz w:val="16"/>
          <w:szCs w:val="20"/>
        </w:rPr>
        <w:t>Se aplicará una pena convencional de 15% por cada falta del personal solicitado en el anexo 6.</w:t>
      </w:r>
      <w:r w:rsidR="00ED3C08" w:rsidRPr="006F0E0A">
        <w:rPr>
          <w:rStyle w:val="nfasis"/>
          <w:rFonts w:ascii="Montserrat" w:hAnsi="Montserrat"/>
          <w:i w:val="0"/>
          <w:sz w:val="16"/>
          <w:szCs w:val="20"/>
        </w:rPr>
        <w:t xml:space="preserve"> </w:t>
      </w:r>
    </w:p>
    <w:p w14:paraId="22C9A281" w14:textId="5C79318A" w:rsidR="00245C31" w:rsidRPr="006F0E0A" w:rsidRDefault="00ED3C08" w:rsidP="00DE404B">
      <w:pPr>
        <w:jc w:val="both"/>
        <w:rPr>
          <w:rStyle w:val="nfasis"/>
          <w:rFonts w:ascii="Montserrat" w:hAnsi="Montserrat"/>
          <w:i w:val="0"/>
          <w:sz w:val="16"/>
          <w:szCs w:val="20"/>
        </w:rPr>
      </w:pPr>
      <w:r w:rsidRPr="006F0E0A">
        <w:rPr>
          <w:rStyle w:val="nfasis"/>
          <w:rFonts w:ascii="Montserrat" w:hAnsi="Montserrat"/>
          <w:i w:val="0"/>
          <w:sz w:val="16"/>
          <w:szCs w:val="16"/>
        </w:rPr>
        <w:t>Cuando el incumplimiento de las obligaciones del prestador de servicios no derive del atraso mencionado en el primer párrafo, sino por otras causas establecidas en el contrato, se podrá iniciar en cualquier momento posterior al incumplimiento, el procedimiento de rescisión de contrato conforme a lo establecido en el Artículo 54 de la Ley y 98 de su respectivo Reglamento</w:t>
      </w:r>
    </w:p>
    <w:p w14:paraId="4332C5A1" w14:textId="09D2A5C3" w:rsidR="00126EFC" w:rsidRPr="006F0E0A" w:rsidRDefault="00126EFC" w:rsidP="002A3C2E">
      <w:pPr>
        <w:pStyle w:val="Ttulo1"/>
        <w:ind w:left="360"/>
        <w:jc w:val="left"/>
        <w:rPr>
          <w:rStyle w:val="nfasis"/>
          <w:b/>
          <w:i w:val="0"/>
          <w:sz w:val="22"/>
        </w:rPr>
      </w:pPr>
      <w:bookmarkStart w:id="76" w:name="_Toc475628036"/>
      <w:bookmarkStart w:id="77" w:name="_Toc47944625"/>
      <w:bookmarkStart w:id="78" w:name="_Toc102981112"/>
      <w:r w:rsidRPr="006F0E0A">
        <w:rPr>
          <w:rStyle w:val="nfasis"/>
          <w:b/>
          <w:i w:val="0"/>
          <w:sz w:val="22"/>
        </w:rPr>
        <w:t>1</w:t>
      </w:r>
      <w:r w:rsidR="00FD3DFB" w:rsidRPr="006F0E0A">
        <w:rPr>
          <w:rStyle w:val="nfasis"/>
          <w:b/>
          <w:i w:val="0"/>
          <w:sz w:val="22"/>
        </w:rPr>
        <w:t>6</w:t>
      </w:r>
      <w:r w:rsidR="00087475" w:rsidRPr="006F0E0A">
        <w:rPr>
          <w:rStyle w:val="nfasis"/>
          <w:b/>
          <w:i w:val="0"/>
          <w:sz w:val="22"/>
        </w:rPr>
        <w:t>.</w:t>
      </w:r>
      <w:r w:rsidR="00E37FF9" w:rsidRPr="006F0E0A">
        <w:rPr>
          <w:rStyle w:val="nfasis"/>
          <w:b/>
          <w:i w:val="0"/>
          <w:sz w:val="22"/>
        </w:rPr>
        <w:t xml:space="preserve"> </w:t>
      </w:r>
      <w:r w:rsidR="00943D76" w:rsidRPr="006F0E0A">
        <w:rPr>
          <w:rStyle w:val="nfasis"/>
          <w:b/>
          <w:i w:val="0"/>
          <w:sz w:val="22"/>
        </w:rPr>
        <w:t>Re</w:t>
      </w:r>
      <w:r w:rsidR="00472300">
        <w:rPr>
          <w:rStyle w:val="nfasis"/>
          <w:b/>
          <w:i w:val="0"/>
          <w:sz w:val="22"/>
        </w:rPr>
        <w:t>s</w:t>
      </w:r>
      <w:r w:rsidR="00943D76" w:rsidRPr="006F0E0A">
        <w:rPr>
          <w:rStyle w:val="nfasis"/>
          <w:b/>
          <w:i w:val="0"/>
          <w:sz w:val="22"/>
        </w:rPr>
        <w:t>cisión del Contrato</w:t>
      </w:r>
      <w:bookmarkEnd w:id="76"/>
      <w:bookmarkEnd w:id="77"/>
      <w:bookmarkEnd w:id="78"/>
      <w:r w:rsidR="00207A30" w:rsidRPr="006F0E0A">
        <w:rPr>
          <w:rStyle w:val="nfasis"/>
          <w:b/>
          <w:i w:val="0"/>
          <w:sz w:val="22"/>
        </w:rPr>
        <w:t xml:space="preserve"> </w:t>
      </w:r>
    </w:p>
    <w:p w14:paraId="0DD48AF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El INP podrá rescindir administrativamente el contrato que haya adjudicado al (los) Licitante (es) de acuerdo al artículo 54 de la Ley, cuando se presente alguna de las siguientes causas:</w:t>
      </w:r>
    </w:p>
    <w:p w14:paraId="2DE387D6" w14:textId="77777777" w:rsidR="00126EFC" w:rsidRPr="006F0E0A"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Si no inicia la prestación de los servicios en la fecha convenida en el punto </w:t>
      </w:r>
      <w:r w:rsidR="00943D76" w:rsidRPr="006F0E0A">
        <w:rPr>
          <w:rStyle w:val="nfasis"/>
          <w:rFonts w:ascii="Montserrat" w:hAnsi="Montserrat"/>
          <w:i w:val="0"/>
          <w:sz w:val="16"/>
          <w:szCs w:val="20"/>
        </w:rPr>
        <w:t>6</w:t>
      </w:r>
      <w:r w:rsidRPr="006F0E0A">
        <w:rPr>
          <w:rStyle w:val="nfasis"/>
          <w:rFonts w:ascii="Montserrat" w:hAnsi="Montserrat"/>
          <w:i w:val="0"/>
          <w:sz w:val="16"/>
          <w:szCs w:val="20"/>
        </w:rPr>
        <w:t>.</w:t>
      </w:r>
    </w:p>
    <w:p w14:paraId="0CDEE461" w14:textId="77777777" w:rsidR="00126EFC" w:rsidRPr="006F0E0A" w:rsidRDefault="00126EFC" w:rsidP="00476625">
      <w:pPr>
        <w:pStyle w:val="Textoindependiente3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Por el incumplimiento de sus obligaciones contenidas en el contrato.</w:t>
      </w:r>
    </w:p>
    <w:p w14:paraId="5DEC033A" w14:textId="5761954F"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Lo anterior, independientemente de que se haga efectiva la fianza referente al cumplimiento del Contrato señalada en el punto </w:t>
      </w:r>
      <w:r w:rsidR="00CF5364" w:rsidRPr="006F0E0A">
        <w:rPr>
          <w:rStyle w:val="nfasis"/>
          <w:rFonts w:ascii="Montserrat" w:hAnsi="Montserrat"/>
          <w:i w:val="0"/>
          <w:sz w:val="16"/>
          <w:szCs w:val="20"/>
        </w:rPr>
        <w:t>1</w:t>
      </w:r>
      <w:r w:rsidR="005F3C95" w:rsidRPr="006F0E0A">
        <w:rPr>
          <w:rStyle w:val="nfasis"/>
          <w:rFonts w:ascii="Montserrat" w:hAnsi="Montserrat"/>
          <w:i w:val="0"/>
          <w:sz w:val="16"/>
          <w:szCs w:val="20"/>
        </w:rPr>
        <w:t>4.2</w:t>
      </w:r>
    </w:p>
    <w:p w14:paraId="55A9DF40" w14:textId="77777777" w:rsidR="006A6B17" w:rsidRPr="006F0E0A" w:rsidRDefault="006A6B17" w:rsidP="006A6B17">
      <w:pPr>
        <w:pStyle w:val="Prrafodelista"/>
        <w:jc w:val="both"/>
        <w:rPr>
          <w:rStyle w:val="nfasis"/>
          <w:rFonts w:ascii="Montserrat" w:hAnsi="Montserrat"/>
          <w:i w:val="0"/>
          <w:sz w:val="16"/>
          <w:szCs w:val="20"/>
        </w:rPr>
      </w:pPr>
    </w:p>
    <w:p w14:paraId="4244A56E" w14:textId="70E67523"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Asimismo, se podrán dar por terminados anticipadamente los contratos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conforme a lo dispuesto en el artículo 54 y 54 Bis de la Ley.</w:t>
      </w:r>
    </w:p>
    <w:p w14:paraId="367D7867" w14:textId="77777777" w:rsidR="006A6B17" w:rsidRPr="006A6B17" w:rsidRDefault="006A6B17" w:rsidP="006A6B17">
      <w:pPr>
        <w:pStyle w:val="Prrafodelista"/>
        <w:rPr>
          <w:rStyle w:val="nfasis"/>
          <w:rFonts w:ascii="Montserrat" w:hAnsi="Montserrat"/>
          <w:i w:val="0"/>
          <w:sz w:val="16"/>
          <w:szCs w:val="20"/>
        </w:rPr>
      </w:pPr>
    </w:p>
    <w:p w14:paraId="5E8B533D" w14:textId="5B00C00F"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Si, transcurrido el tiempo señalado para la entrega de los servicios o el plazo adicional para el inicio de los mismos, y la entrega de los servicios no se hubiere realizado a satisfacción del “INP", se procederá a rescindir el contrato respectivo.</w:t>
      </w:r>
    </w:p>
    <w:p w14:paraId="6ED19B5B" w14:textId="77777777" w:rsidR="006A6B17" w:rsidRPr="006A6B17" w:rsidRDefault="006A6B17" w:rsidP="006A6B17">
      <w:pPr>
        <w:pStyle w:val="Prrafodelista"/>
        <w:rPr>
          <w:rStyle w:val="nfasis"/>
          <w:rFonts w:ascii="Montserrat" w:hAnsi="Montserrat"/>
          <w:i w:val="0"/>
          <w:sz w:val="16"/>
          <w:szCs w:val="20"/>
        </w:rPr>
      </w:pPr>
    </w:p>
    <w:p w14:paraId="220522AE" w14:textId="640C511C"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Con independencia de la forma legal utilizada, cuando 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ceda, total o parcialmente los derechos y obligaciones contenidos en el contrato, el “INP” rescindirá los contratos.</w:t>
      </w:r>
    </w:p>
    <w:p w14:paraId="0CE6B51C" w14:textId="77777777" w:rsidR="006A6B17" w:rsidRPr="006A6B17" w:rsidRDefault="006A6B17" w:rsidP="006A6B17">
      <w:pPr>
        <w:pStyle w:val="Prrafodelista"/>
        <w:rPr>
          <w:rStyle w:val="nfasis"/>
          <w:rFonts w:ascii="Montserrat" w:hAnsi="Montserrat"/>
          <w:i w:val="0"/>
          <w:sz w:val="16"/>
          <w:szCs w:val="20"/>
        </w:rPr>
      </w:pPr>
    </w:p>
    <w:p w14:paraId="3A1026AE" w14:textId="471CC2C6"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Cuando la autoridad competente declare estado de quiebra, suspensión de pagos o alguna situación que sea análoga o equivalente y que afecte el patrimonio del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o ponga en duda el abasto al “INP”, se rescindirán los contratos.</w:t>
      </w:r>
    </w:p>
    <w:p w14:paraId="196DCBA1" w14:textId="77777777" w:rsidR="006A6B17" w:rsidRPr="006A6B17" w:rsidRDefault="006A6B17" w:rsidP="006A6B17">
      <w:pPr>
        <w:pStyle w:val="Prrafodelista"/>
        <w:rPr>
          <w:rStyle w:val="nfasis"/>
          <w:rFonts w:ascii="Montserrat" w:hAnsi="Montserrat"/>
          <w:i w:val="0"/>
          <w:sz w:val="16"/>
          <w:szCs w:val="20"/>
        </w:rPr>
      </w:pPr>
    </w:p>
    <w:p w14:paraId="18A8C744" w14:textId="33E647E1"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Cuando se presente cualquiera de los casos mencionados, el “INP” quedará expresamente facultado para optar por exigir el cumplimiento del contrato, aplicando las penas convencionales o rescindirlo, en apego a su facultad potestativa con que cuenta.</w:t>
      </w:r>
    </w:p>
    <w:p w14:paraId="1C7C7197" w14:textId="77777777" w:rsidR="006A6B17" w:rsidRPr="006A6B17" w:rsidRDefault="006A6B17" w:rsidP="006A6B17">
      <w:pPr>
        <w:pStyle w:val="Prrafodelista"/>
        <w:rPr>
          <w:rStyle w:val="nfasis"/>
          <w:rFonts w:ascii="Montserrat" w:hAnsi="Montserrat"/>
          <w:i w:val="0"/>
          <w:sz w:val="16"/>
          <w:szCs w:val="20"/>
        </w:rPr>
      </w:pPr>
    </w:p>
    <w:p w14:paraId="1DF13E51" w14:textId="14A57D70" w:rsidR="00126EFC"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En caso de que el “INP” rescinda el contrato, se le podrá adjudicar a la empresa que haya presentado la siguiente propuesta económica más baja de las que participaron en la Licitación, siempre que no exceda del 10% del precio ofertado por la primera y su propuesta se considere solvente.</w:t>
      </w:r>
    </w:p>
    <w:p w14:paraId="7B9D0B99" w14:textId="77777777" w:rsidR="006A6B17" w:rsidRPr="006A6B17" w:rsidRDefault="006A6B17" w:rsidP="006A6B17">
      <w:pPr>
        <w:pStyle w:val="Prrafodelista"/>
        <w:rPr>
          <w:rStyle w:val="nfasis"/>
          <w:rFonts w:ascii="Montserrat" w:hAnsi="Montserrat"/>
          <w:i w:val="0"/>
          <w:sz w:val="16"/>
          <w:szCs w:val="20"/>
        </w:rPr>
      </w:pPr>
    </w:p>
    <w:p w14:paraId="4AF06F42" w14:textId="77777777" w:rsidR="00126EFC" w:rsidRPr="006F0E0A" w:rsidRDefault="00126EFC" w:rsidP="00476625">
      <w:pPr>
        <w:pStyle w:val="Prrafodelista"/>
        <w:numPr>
          <w:ilvl w:val="0"/>
          <w:numId w:val="5"/>
        </w:numPr>
        <w:jc w:val="both"/>
        <w:rPr>
          <w:rStyle w:val="nfasis"/>
          <w:rFonts w:ascii="Montserrat" w:hAnsi="Montserrat"/>
          <w:i w:val="0"/>
          <w:sz w:val="16"/>
          <w:szCs w:val="20"/>
        </w:rPr>
      </w:pPr>
      <w:r w:rsidRPr="006F0E0A">
        <w:rPr>
          <w:rStyle w:val="nfasis"/>
          <w:rFonts w:ascii="Montserrat" w:hAnsi="Montserrat"/>
          <w:i w:val="0"/>
          <w:sz w:val="16"/>
          <w:szCs w:val="20"/>
        </w:rPr>
        <w:t xml:space="preserve">En caso de rescisión del contrato, la aplicación de la garantía será por el monto total de la obligación garantizada de acuerdo a lo señalado en el numeral </w:t>
      </w:r>
      <w:r w:rsidR="00DE404B" w:rsidRPr="006F0E0A">
        <w:rPr>
          <w:rStyle w:val="nfasis"/>
          <w:rFonts w:ascii="Montserrat" w:hAnsi="Montserrat"/>
          <w:i w:val="0"/>
          <w:sz w:val="16"/>
          <w:szCs w:val="20"/>
        </w:rPr>
        <w:t>1</w:t>
      </w:r>
      <w:r w:rsidR="005F3C95" w:rsidRPr="006F0E0A">
        <w:rPr>
          <w:rStyle w:val="nfasis"/>
          <w:rFonts w:ascii="Montserrat" w:hAnsi="Montserrat"/>
          <w:i w:val="0"/>
          <w:sz w:val="16"/>
          <w:szCs w:val="20"/>
        </w:rPr>
        <w:t>4</w:t>
      </w:r>
      <w:r w:rsidRPr="006F0E0A">
        <w:rPr>
          <w:rStyle w:val="nfasis"/>
          <w:rFonts w:ascii="Montserrat" w:hAnsi="Montserrat"/>
          <w:i w:val="0"/>
          <w:sz w:val="16"/>
          <w:szCs w:val="20"/>
        </w:rPr>
        <w:t>.</w:t>
      </w:r>
      <w:r w:rsidR="00DE404B" w:rsidRPr="006F0E0A">
        <w:rPr>
          <w:rStyle w:val="nfasis"/>
          <w:rFonts w:ascii="Montserrat" w:hAnsi="Montserrat"/>
          <w:i w:val="0"/>
          <w:sz w:val="16"/>
          <w:szCs w:val="20"/>
        </w:rPr>
        <w:t>2</w:t>
      </w:r>
      <w:r w:rsidRPr="006F0E0A">
        <w:rPr>
          <w:rStyle w:val="nfasis"/>
          <w:rFonts w:ascii="Montserrat" w:hAnsi="Montserrat"/>
          <w:i w:val="0"/>
          <w:sz w:val="16"/>
          <w:szCs w:val="20"/>
        </w:rPr>
        <w:t xml:space="preserve"> y con relación a lo dispuesto en los artículos 81 fracción II y 100 párrafo segundo del “Reglamento”.</w:t>
      </w:r>
    </w:p>
    <w:p w14:paraId="04E91BE9" w14:textId="77777777" w:rsidR="00126EFC" w:rsidRPr="006F0E0A" w:rsidRDefault="00126EFC" w:rsidP="00476625">
      <w:pPr>
        <w:pStyle w:val="Textoindependiente3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De conformidad con el Art. 77 de la “Ley”, las partes podrán presentar ante la “SFP”, solicitud de conciliación, por desavenencias derivadas del cumplimiento del contrato.</w:t>
      </w:r>
    </w:p>
    <w:p w14:paraId="7DE06074" w14:textId="77777777" w:rsidR="00AA106B" w:rsidRPr="006F0E0A" w:rsidRDefault="00AA106B" w:rsidP="00AA106B">
      <w:pPr>
        <w:pStyle w:val="Ttulo1"/>
        <w:ind w:left="360"/>
        <w:jc w:val="left"/>
        <w:rPr>
          <w:rStyle w:val="nfasis"/>
          <w:b/>
          <w:i w:val="0"/>
          <w:sz w:val="22"/>
        </w:rPr>
      </w:pPr>
      <w:bookmarkStart w:id="79" w:name="_Toc102981113"/>
      <w:r w:rsidRPr="006F0E0A">
        <w:rPr>
          <w:rStyle w:val="nfasis"/>
          <w:b/>
          <w:i w:val="0"/>
          <w:sz w:val="22"/>
        </w:rPr>
        <w:t>1</w:t>
      </w:r>
      <w:r w:rsidR="00FD3DFB" w:rsidRPr="006F0E0A">
        <w:rPr>
          <w:rStyle w:val="nfasis"/>
          <w:b/>
          <w:i w:val="0"/>
          <w:sz w:val="22"/>
        </w:rPr>
        <w:t>7</w:t>
      </w:r>
      <w:r w:rsidRPr="006F0E0A">
        <w:rPr>
          <w:rStyle w:val="nfasis"/>
          <w:b/>
          <w:i w:val="0"/>
          <w:sz w:val="22"/>
        </w:rPr>
        <w:t>. Terminación Anticipada</w:t>
      </w:r>
      <w:bookmarkEnd w:id="79"/>
    </w:p>
    <w:p w14:paraId="23E145CB"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“EL INP” se reserva el derecho de terminar anticipadamente el contrato sin responsabilidad para él,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cuando se determine la nulidad total o parcial de los actos del procedimiento, con motivo de la resolución de una inconformidad emitida por la Secretaría de Hacienda y Crédito Público, sin responsabilidad alguna para la convocante y mediante dictamen, ésta sustentará tales razones o las causas justificadas que dieron origen a la misma, así como en su caso, en estos supuestos la convocante reembolsará a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los gastos no recuperables en que haya incurrido, siempre que éstos sean razonables, estén debidamente comprobados y se relacionen directamente con el procedimiento.</w:t>
      </w:r>
    </w:p>
    <w:p w14:paraId="143F35C5" w14:textId="77777777" w:rsidR="00126EFC" w:rsidRPr="006F0E0A" w:rsidRDefault="00DE404B" w:rsidP="0020348D">
      <w:pPr>
        <w:pStyle w:val="Ttulo2"/>
        <w:jc w:val="both"/>
        <w:rPr>
          <w:rStyle w:val="nfasis"/>
          <w:rFonts w:ascii="Montserrat" w:hAnsi="Montserrat"/>
          <w:i w:val="0"/>
          <w:iCs w:val="0"/>
        </w:rPr>
      </w:pPr>
      <w:bookmarkStart w:id="80" w:name="_Toc475628037"/>
      <w:bookmarkStart w:id="81" w:name="_Toc47944627"/>
      <w:bookmarkStart w:id="82" w:name="_Toc102981114"/>
      <w:r w:rsidRPr="006F0E0A">
        <w:rPr>
          <w:rStyle w:val="nfasis"/>
          <w:rFonts w:ascii="Montserrat" w:hAnsi="Montserrat"/>
          <w:i w:val="0"/>
          <w:iCs w:val="0"/>
        </w:rPr>
        <w:t>1</w:t>
      </w:r>
      <w:r w:rsidR="0020348D" w:rsidRPr="006F0E0A">
        <w:rPr>
          <w:rStyle w:val="nfasis"/>
          <w:rFonts w:ascii="Montserrat" w:hAnsi="Montserrat"/>
          <w:i w:val="0"/>
          <w:iCs w:val="0"/>
        </w:rPr>
        <w:t>7</w:t>
      </w:r>
      <w:r w:rsidR="00126EFC" w:rsidRPr="006F0E0A">
        <w:rPr>
          <w:rStyle w:val="nfasis"/>
          <w:rFonts w:ascii="Montserrat" w:hAnsi="Montserrat"/>
          <w:i w:val="0"/>
          <w:iCs w:val="0"/>
        </w:rPr>
        <w:t>.</w:t>
      </w:r>
      <w:r w:rsidR="002A3C2E" w:rsidRPr="006F0E0A">
        <w:rPr>
          <w:rStyle w:val="nfasis"/>
          <w:rFonts w:ascii="Montserrat" w:hAnsi="Montserrat"/>
          <w:i w:val="0"/>
          <w:iCs w:val="0"/>
        </w:rPr>
        <w:t>1</w:t>
      </w:r>
      <w:r w:rsidR="0020348D" w:rsidRPr="006F0E0A">
        <w:rPr>
          <w:rStyle w:val="nfasis"/>
          <w:rFonts w:ascii="Montserrat" w:hAnsi="Montserrat"/>
          <w:i w:val="0"/>
          <w:iCs w:val="0"/>
        </w:rPr>
        <w:t xml:space="preserve"> </w:t>
      </w:r>
      <w:r w:rsidR="00126EFC" w:rsidRPr="006F0E0A">
        <w:rPr>
          <w:rStyle w:val="nfasis"/>
          <w:rFonts w:ascii="Montserrat" w:hAnsi="Montserrat"/>
          <w:i w:val="0"/>
          <w:iCs w:val="0"/>
        </w:rPr>
        <w:t>P</w:t>
      </w:r>
      <w:r w:rsidR="0020348D" w:rsidRPr="006F0E0A">
        <w:rPr>
          <w:rStyle w:val="nfasis"/>
          <w:rFonts w:ascii="Montserrat" w:hAnsi="Montserrat"/>
          <w:i w:val="0"/>
          <w:iCs w:val="0"/>
        </w:rPr>
        <w:t>rocedimiento a Seguir.</w:t>
      </w:r>
      <w:bookmarkEnd w:id="80"/>
      <w:bookmarkEnd w:id="81"/>
      <w:bookmarkEnd w:id="82"/>
      <w:r w:rsidR="00126EFC" w:rsidRPr="006F0E0A">
        <w:rPr>
          <w:rStyle w:val="nfasis"/>
          <w:rFonts w:ascii="Montserrat" w:hAnsi="Montserrat"/>
          <w:i w:val="0"/>
          <w:iCs w:val="0"/>
        </w:rPr>
        <w:t xml:space="preserve"> </w:t>
      </w:r>
    </w:p>
    <w:p w14:paraId="57FE82CF"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Si por causas imputables al(los) </w:t>
      </w:r>
      <w:r w:rsidR="00D27B6E" w:rsidRPr="006F0E0A">
        <w:rPr>
          <w:rStyle w:val="nfasis"/>
          <w:rFonts w:ascii="Montserrat" w:hAnsi="Montserrat"/>
          <w:i w:val="0"/>
          <w:sz w:val="16"/>
          <w:szCs w:val="20"/>
        </w:rPr>
        <w:t>prestador de servicios</w:t>
      </w:r>
      <w:r w:rsidRPr="006F0E0A">
        <w:rPr>
          <w:rStyle w:val="nfasis"/>
          <w:rFonts w:ascii="Montserrat" w:hAnsi="Montserrat"/>
          <w:i w:val="0"/>
          <w:sz w:val="16"/>
          <w:szCs w:val="20"/>
        </w:rPr>
        <w:t xml:space="preserve"> al(los) que se hubiere adjudicado él o los Contratos no lo formalizan dentro del plazo establecido en el punto número 13.1. de esta convocatoria, se podrá adjudicar él(los) Contrato(s) al(los) Licitante(s) que haya presentado la segunda proposición solvente con mejor puntuación y así sucesivamente en caso de que este último no acepte la adjudicación, siempre y cuando se apegue a lo establecido en el punto número 13 de esta convocatoria, de acuerdo a lo asentado en </w:t>
      </w:r>
      <w:r w:rsidR="009D790B" w:rsidRPr="006F0E0A">
        <w:rPr>
          <w:rStyle w:val="nfasis"/>
          <w:rFonts w:ascii="Montserrat" w:hAnsi="Montserrat"/>
          <w:i w:val="0"/>
          <w:sz w:val="16"/>
          <w:szCs w:val="20"/>
        </w:rPr>
        <w:t>la evaluación</w:t>
      </w:r>
      <w:r w:rsidRPr="006F0E0A">
        <w:rPr>
          <w:rStyle w:val="nfasis"/>
          <w:rFonts w:ascii="Montserrat" w:hAnsi="Montserrat"/>
          <w:i w:val="0"/>
          <w:sz w:val="16"/>
          <w:szCs w:val="20"/>
        </w:rPr>
        <w:t xml:space="preserve"> a que hace referencia el artículo 36 Bis de la misma Ley. Lo anterior de acuerdo a lo dispuesto en el artículo 46 de la Ley.</w:t>
      </w:r>
    </w:p>
    <w:p w14:paraId="59ED1A89" w14:textId="77777777" w:rsidR="004D0CA0" w:rsidRPr="006F0E0A" w:rsidRDefault="0020348D" w:rsidP="004D0CA0">
      <w:pPr>
        <w:pStyle w:val="Ttulo1"/>
        <w:ind w:left="360"/>
        <w:jc w:val="left"/>
        <w:rPr>
          <w:rStyle w:val="nfasis"/>
          <w:b/>
          <w:i w:val="0"/>
          <w:sz w:val="22"/>
        </w:rPr>
      </w:pPr>
      <w:bookmarkStart w:id="83" w:name="_Toc102981115"/>
      <w:r w:rsidRPr="006F0E0A">
        <w:rPr>
          <w:rStyle w:val="nfasis"/>
          <w:b/>
          <w:i w:val="0"/>
          <w:sz w:val="22"/>
        </w:rPr>
        <w:lastRenderedPageBreak/>
        <w:t>18</w:t>
      </w:r>
      <w:r w:rsidR="003845C6" w:rsidRPr="006F0E0A">
        <w:rPr>
          <w:rStyle w:val="nfasis"/>
          <w:b/>
          <w:i w:val="0"/>
          <w:sz w:val="22"/>
        </w:rPr>
        <w:t>.</w:t>
      </w:r>
      <w:r w:rsidR="004D0CA0" w:rsidRPr="006F0E0A">
        <w:rPr>
          <w:rStyle w:val="nfasis"/>
          <w:b/>
          <w:i w:val="0"/>
          <w:sz w:val="22"/>
        </w:rPr>
        <w:t xml:space="preserve"> Responsabilidades.</w:t>
      </w:r>
      <w:bookmarkEnd w:id="83"/>
    </w:p>
    <w:p w14:paraId="781FE3B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La(s) empresa(s) ganadora(s) quedará(n) obligada(s) ante el Instituto a responder por la óptima calidad de los servicios, así como de cualquier otra responsabilidad en que hubieren incurrido, en los términos señalados en el contrato respectivo y en la normatividad que en el mismo se establece y en cualquier momento los </w:t>
      </w:r>
      <w:r w:rsidR="00D27B6E" w:rsidRPr="006F0E0A">
        <w:rPr>
          <w:rStyle w:val="nfasis"/>
          <w:rFonts w:ascii="Montserrat" w:hAnsi="Montserrat"/>
          <w:i w:val="0"/>
          <w:sz w:val="16"/>
          <w:szCs w:val="20"/>
        </w:rPr>
        <w:t>prestadores de servicios</w:t>
      </w:r>
      <w:r w:rsidRPr="006F0E0A">
        <w:rPr>
          <w:rStyle w:val="nfasis"/>
          <w:rFonts w:ascii="Montserrat" w:hAnsi="Montserrat"/>
          <w:i w:val="0"/>
          <w:sz w:val="16"/>
          <w:szCs w:val="20"/>
        </w:rPr>
        <w:t xml:space="preserve"> o las dependencias y entidades podrán presentar ante la Secretaría de la Función Pública solicitud de conciliación, por desavenencias derivadas del cumplimiento de los contratos o pedidos.</w:t>
      </w:r>
    </w:p>
    <w:p w14:paraId="3CF2C057" w14:textId="77777777" w:rsidR="00254246" w:rsidRPr="006F0E0A" w:rsidRDefault="00254246" w:rsidP="00870694">
      <w:pPr>
        <w:spacing w:after="0"/>
        <w:jc w:val="center"/>
        <w:rPr>
          <w:rStyle w:val="nfasis"/>
          <w:rFonts w:ascii="Montserrat" w:hAnsi="Montserrat"/>
          <w:b/>
          <w:i w:val="0"/>
          <w:sz w:val="16"/>
          <w:szCs w:val="20"/>
        </w:rPr>
      </w:pPr>
    </w:p>
    <w:p w14:paraId="0DB442A4" w14:textId="77777777" w:rsidR="00254246" w:rsidRPr="006F0E0A" w:rsidRDefault="00254246" w:rsidP="00870694">
      <w:pPr>
        <w:spacing w:after="0"/>
        <w:jc w:val="center"/>
        <w:rPr>
          <w:rStyle w:val="nfasis"/>
          <w:rFonts w:ascii="Montserrat" w:hAnsi="Montserrat"/>
          <w:b/>
          <w:i w:val="0"/>
          <w:sz w:val="16"/>
          <w:szCs w:val="20"/>
        </w:rPr>
      </w:pPr>
    </w:p>
    <w:p w14:paraId="7A6FDD89" w14:textId="4A33AD41" w:rsidR="00126EFC" w:rsidRPr="006F0E0A" w:rsidRDefault="00126EFC" w:rsidP="00870694">
      <w:pPr>
        <w:spacing w:after="0"/>
        <w:jc w:val="center"/>
        <w:rPr>
          <w:rStyle w:val="nfasis"/>
          <w:rFonts w:ascii="Montserrat" w:hAnsi="Montserrat"/>
          <w:b/>
          <w:i w:val="0"/>
          <w:sz w:val="16"/>
          <w:szCs w:val="20"/>
        </w:rPr>
      </w:pPr>
      <w:r w:rsidRPr="006F0E0A">
        <w:rPr>
          <w:rStyle w:val="nfasis"/>
          <w:rFonts w:ascii="Montserrat" w:hAnsi="Montserrat"/>
          <w:b/>
          <w:i w:val="0"/>
          <w:sz w:val="16"/>
          <w:szCs w:val="20"/>
        </w:rPr>
        <w:t xml:space="preserve">Ciudad de México, a </w:t>
      </w:r>
      <w:r w:rsidR="009D30BA">
        <w:rPr>
          <w:rStyle w:val="nfasis"/>
          <w:rFonts w:ascii="Montserrat" w:hAnsi="Montserrat"/>
          <w:b/>
          <w:i w:val="0"/>
          <w:sz w:val="16"/>
          <w:szCs w:val="20"/>
        </w:rPr>
        <w:t>10</w:t>
      </w:r>
      <w:r w:rsidR="00245C31" w:rsidRPr="006F0E0A">
        <w:rPr>
          <w:rStyle w:val="nfasis"/>
          <w:rFonts w:ascii="Montserrat" w:hAnsi="Montserrat"/>
          <w:b/>
          <w:i w:val="0"/>
          <w:sz w:val="16"/>
          <w:szCs w:val="20"/>
        </w:rPr>
        <w:t xml:space="preserve"> de </w:t>
      </w:r>
      <w:r w:rsidR="009D30BA">
        <w:rPr>
          <w:rStyle w:val="nfasis"/>
          <w:rFonts w:ascii="Montserrat" w:hAnsi="Montserrat"/>
          <w:b/>
          <w:i w:val="0"/>
          <w:sz w:val="16"/>
          <w:szCs w:val="20"/>
        </w:rPr>
        <w:t>mayo</w:t>
      </w:r>
      <w:r w:rsidR="00245C31" w:rsidRPr="006F0E0A">
        <w:rPr>
          <w:rStyle w:val="nfasis"/>
          <w:rFonts w:ascii="Montserrat" w:hAnsi="Montserrat"/>
          <w:b/>
          <w:i w:val="0"/>
          <w:sz w:val="16"/>
          <w:szCs w:val="20"/>
        </w:rPr>
        <w:t xml:space="preserve"> del 202</w:t>
      </w:r>
      <w:r w:rsidR="008E6C55" w:rsidRPr="006F0E0A">
        <w:rPr>
          <w:rStyle w:val="nfasis"/>
          <w:rFonts w:ascii="Montserrat" w:hAnsi="Montserrat"/>
          <w:b/>
          <w:i w:val="0"/>
          <w:sz w:val="16"/>
          <w:szCs w:val="20"/>
        </w:rPr>
        <w:t>2</w:t>
      </w:r>
    </w:p>
    <w:p w14:paraId="3092CCED" w14:textId="77777777" w:rsidR="00557114" w:rsidRPr="006F0E0A" w:rsidRDefault="00557114" w:rsidP="00870694">
      <w:pPr>
        <w:spacing w:after="0"/>
        <w:jc w:val="center"/>
        <w:rPr>
          <w:rStyle w:val="nfasis"/>
          <w:rFonts w:ascii="Montserrat" w:hAnsi="Montserrat"/>
          <w:b/>
          <w:i w:val="0"/>
          <w:color w:val="FF0000"/>
          <w:sz w:val="16"/>
          <w:szCs w:val="20"/>
        </w:rPr>
      </w:pPr>
    </w:p>
    <w:p w14:paraId="0ACC7931" w14:textId="37E6A1F1" w:rsidR="00557114" w:rsidRPr="006F0E0A" w:rsidRDefault="00557114" w:rsidP="00870694">
      <w:pPr>
        <w:spacing w:after="0"/>
        <w:jc w:val="center"/>
        <w:rPr>
          <w:rStyle w:val="nfasis"/>
          <w:rFonts w:ascii="Montserrat" w:hAnsi="Montserrat"/>
          <w:b/>
          <w:i w:val="0"/>
          <w:color w:val="FF0000"/>
          <w:sz w:val="16"/>
          <w:szCs w:val="20"/>
        </w:rPr>
      </w:pPr>
    </w:p>
    <w:p w14:paraId="25DF7B96" w14:textId="0994E597" w:rsidR="00254246" w:rsidRPr="006F0E0A" w:rsidRDefault="00254246" w:rsidP="00870694">
      <w:pPr>
        <w:spacing w:after="0"/>
        <w:jc w:val="center"/>
        <w:rPr>
          <w:rStyle w:val="nfasis"/>
          <w:rFonts w:ascii="Montserrat" w:hAnsi="Montserrat"/>
          <w:b/>
          <w:i w:val="0"/>
          <w:color w:val="FF0000"/>
          <w:sz w:val="16"/>
          <w:szCs w:val="20"/>
        </w:rPr>
      </w:pPr>
    </w:p>
    <w:p w14:paraId="303878E5" w14:textId="0182B506" w:rsidR="00254246" w:rsidRPr="006F0E0A" w:rsidRDefault="00254246" w:rsidP="00870694">
      <w:pPr>
        <w:spacing w:after="0"/>
        <w:jc w:val="center"/>
        <w:rPr>
          <w:rStyle w:val="nfasis"/>
          <w:rFonts w:ascii="Montserrat" w:hAnsi="Montserrat"/>
          <w:b/>
          <w:i w:val="0"/>
          <w:color w:val="FF0000"/>
          <w:sz w:val="16"/>
          <w:szCs w:val="20"/>
        </w:rPr>
      </w:pPr>
    </w:p>
    <w:p w14:paraId="0E6753C4" w14:textId="77777777" w:rsidR="00254246" w:rsidRPr="006F0E0A" w:rsidRDefault="00254246" w:rsidP="00870694">
      <w:pPr>
        <w:spacing w:after="0"/>
        <w:jc w:val="center"/>
        <w:rPr>
          <w:rStyle w:val="nfasis"/>
          <w:rFonts w:ascii="Montserrat" w:hAnsi="Montserrat"/>
          <w:b/>
          <w:i w:val="0"/>
          <w:color w:val="FF0000"/>
          <w:sz w:val="16"/>
          <w:szCs w:val="20"/>
        </w:rPr>
      </w:pPr>
    </w:p>
    <w:p w14:paraId="6151FF27" w14:textId="4BC23CAF" w:rsidR="00126EFC" w:rsidRPr="006F0E0A" w:rsidRDefault="009D30BA" w:rsidP="00870694">
      <w:pPr>
        <w:spacing w:after="0"/>
        <w:jc w:val="center"/>
        <w:rPr>
          <w:rStyle w:val="nfasis"/>
          <w:rFonts w:ascii="Montserrat" w:hAnsi="Montserrat"/>
          <w:b/>
          <w:i w:val="0"/>
          <w:sz w:val="16"/>
          <w:szCs w:val="20"/>
        </w:rPr>
      </w:pPr>
      <w:bookmarkStart w:id="84" w:name="_Hlk102487746"/>
      <w:r>
        <w:rPr>
          <w:rStyle w:val="nfasis"/>
          <w:rFonts w:ascii="Montserrat" w:hAnsi="Montserrat"/>
          <w:b/>
          <w:i w:val="0"/>
          <w:sz w:val="16"/>
          <w:szCs w:val="20"/>
        </w:rPr>
        <w:t>Dra.</w:t>
      </w:r>
      <w:r w:rsidR="00C2020D" w:rsidRPr="00C2020D">
        <w:rPr>
          <w:rStyle w:val="nfasis"/>
          <w:rFonts w:ascii="Montserrat" w:hAnsi="Montserrat"/>
          <w:b/>
          <w:i w:val="0"/>
          <w:sz w:val="16"/>
          <w:szCs w:val="20"/>
        </w:rPr>
        <w:t xml:space="preserve"> Maricela Verdejo Silva</w:t>
      </w:r>
    </w:p>
    <w:p w14:paraId="003A382B" w14:textId="6BACF737" w:rsidR="008E6C55" w:rsidRPr="006F0E0A" w:rsidRDefault="008E6C55" w:rsidP="008E6C55">
      <w:pPr>
        <w:pStyle w:val="Sinespaciado"/>
        <w:spacing w:line="276" w:lineRule="auto"/>
        <w:ind w:left="705" w:hanging="705"/>
        <w:jc w:val="center"/>
        <w:rPr>
          <w:rStyle w:val="nfasis"/>
          <w:rFonts w:ascii="Montserrat" w:eastAsiaTheme="minorHAnsi" w:hAnsi="Montserrat" w:cstheme="minorBidi"/>
          <w:b/>
          <w:i w:val="0"/>
          <w:sz w:val="16"/>
          <w:szCs w:val="20"/>
        </w:rPr>
      </w:pPr>
      <w:r w:rsidRPr="006F0E0A">
        <w:rPr>
          <w:rStyle w:val="nfasis"/>
          <w:rFonts w:ascii="Montserrat" w:eastAsiaTheme="minorHAnsi" w:hAnsi="Montserrat" w:cstheme="minorBidi"/>
          <w:b/>
          <w:i w:val="0"/>
          <w:sz w:val="16"/>
          <w:szCs w:val="20"/>
        </w:rPr>
        <w:t>Direc</w:t>
      </w:r>
      <w:r w:rsidR="00C2020D">
        <w:rPr>
          <w:rStyle w:val="nfasis"/>
          <w:rFonts w:ascii="Montserrat" w:eastAsiaTheme="minorHAnsi" w:hAnsi="Montserrat" w:cstheme="minorBidi"/>
          <w:b/>
          <w:i w:val="0"/>
          <w:sz w:val="16"/>
          <w:szCs w:val="20"/>
        </w:rPr>
        <w:t>tora</w:t>
      </w:r>
      <w:r w:rsidRPr="006F0E0A">
        <w:rPr>
          <w:rStyle w:val="nfasis"/>
          <w:rFonts w:ascii="Montserrat" w:eastAsiaTheme="minorHAnsi" w:hAnsi="Montserrat" w:cstheme="minorBidi"/>
          <w:b/>
          <w:i w:val="0"/>
          <w:sz w:val="16"/>
          <w:szCs w:val="20"/>
        </w:rPr>
        <w:t xml:space="preserve"> de Administración</w:t>
      </w:r>
    </w:p>
    <w:p w14:paraId="6B43FB42" w14:textId="60F7B924" w:rsidR="00126EFC" w:rsidRPr="006F0E0A" w:rsidRDefault="00472300" w:rsidP="00835252">
      <w:pPr>
        <w:spacing w:after="0"/>
        <w:jc w:val="center"/>
        <w:rPr>
          <w:rStyle w:val="nfasis"/>
          <w:rFonts w:ascii="Montserrat" w:hAnsi="Montserrat"/>
          <w:b/>
          <w:i w:val="0"/>
          <w:sz w:val="16"/>
          <w:szCs w:val="20"/>
        </w:rPr>
      </w:pPr>
      <w:r>
        <w:rPr>
          <w:rStyle w:val="nfasis"/>
          <w:rFonts w:ascii="Montserrat" w:hAnsi="Montserrat"/>
          <w:b/>
          <w:i w:val="0"/>
          <w:sz w:val="16"/>
          <w:szCs w:val="20"/>
        </w:rPr>
        <w:t>d</w:t>
      </w:r>
      <w:r w:rsidRPr="006F0E0A">
        <w:rPr>
          <w:rStyle w:val="nfasis"/>
          <w:rFonts w:ascii="Montserrat" w:hAnsi="Montserrat"/>
          <w:b/>
          <w:i w:val="0"/>
          <w:sz w:val="16"/>
          <w:szCs w:val="20"/>
        </w:rPr>
        <w:t xml:space="preserve">el Instituto Nacional </w:t>
      </w:r>
      <w:r>
        <w:rPr>
          <w:rStyle w:val="nfasis"/>
          <w:rFonts w:ascii="Montserrat" w:hAnsi="Montserrat"/>
          <w:b/>
          <w:i w:val="0"/>
          <w:sz w:val="16"/>
          <w:szCs w:val="20"/>
        </w:rPr>
        <w:t>d</w:t>
      </w:r>
      <w:r w:rsidRPr="006F0E0A">
        <w:rPr>
          <w:rStyle w:val="nfasis"/>
          <w:rFonts w:ascii="Montserrat" w:hAnsi="Montserrat"/>
          <w:b/>
          <w:i w:val="0"/>
          <w:sz w:val="16"/>
          <w:szCs w:val="20"/>
        </w:rPr>
        <w:t>e Pediatría</w:t>
      </w:r>
      <w:r w:rsidR="00695241" w:rsidRPr="006F0E0A">
        <w:rPr>
          <w:rStyle w:val="nfasis"/>
          <w:rFonts w:ascii="Montserrat" w:hAnsi="Montserrat"/>
          <w:b/>
          <w:i w:val="0"/>
          <w:sz w:val="16"/>
          <w:szCs w:val="20"/>
        </w:rPr>
        <w:t>.</w:t>
      </w:r>
    </w:p>
    <w:bookmarkEnd w:id="84"/>
    <w:p w14:paraId="627C33E9" w14:textId="77777777" w:rsidR="009673AF" w:rsidRDefault="009673AF">
      <w:pPr>
        <w:rPr>
          <w:rStyle w:val="nfasis"/>
          <w:rFonts w:ascii="Montserrat" w:hAnsi="Montserrat"/>
          <w:b/>
          <w:i w:val="0"/>
          <w:szCs w:val="28"/>
        </w:rPr>
      </w:pPr>
      <w:r>
        <w:rPr>
          <w:rStyle w:val="nfasis"/>
          <w:b/>
          <w:i w:val="0"/>
        </w:rPr>
        <w:br w:type="page"/>
      </w:r>
    </w:p>
    <w:p w14:paraId="1924E71F" w14:textId="6A588F3E" w:rsidR="00923CEC" w:rsidRPr="006F0E0A" w:rsidRDefault="0020348D" w:rsidP="00CA283B">
      <w:pPr>
        <w:pStyle w:val="Ttulo1"/>
        <w:jc w:val="left"/>
        <w:rPr>
          <w:rStyle w:val="nfasis"/>
          <w:b/>
          <w:i w:val="0"/>
          <w:sz w:val="22"/>
        </w:rPr>
      </w:pPr>
      <w:bookmarkStart w:id="85" w:name="_Toc102981116"/>
      <w:r w:rsidRPr="006F0E0A">
        <w:rPr>
          <w:rStyle w:val="nfasis"/>
          <w:b/>
          <w:i w:val="0"/>
          <w:sz w:val="22"/>
        </w:rPr>
        <w:lastRenderedPageBreak/>
        <w:t>19</w:t>
      </w:r>
      <w:r w:rsidR="003845C6" w:rsidRPr="006F0E0A">
        <w:rPr>
          <w:rStyle w:val="nfasis"/>
          <w:b/>
          <w:i w:val="0"/>
          <w:sz w:val="22"/>
        </w:rPr>
        <w:t>.</w:t>
      </w:r>
      <w:r w:rsidR="004D0CA0" w:rsidRPr="006F0E0A">
        <w:rPr>
          <w:rStyle w:val="nfasis"/>
          <w:b/>
          <w:i w:val="0"/>
          <w:sz w:val="22"/>
        </w:rPr>
        <w:t xml:space="preserve"> Anexo</w:t>
      </w:r>
      <w:r w:rsidR="00923CEC" w:rsidRPr="006F0E0A">
        <w:rPr>
          <w:rStyle w:val="nfasis"/>
          <w:b/>
          <w:i w:val="0"/>
          <w:sz w:val="22"/>
        </w:rPr>
        <w:t xml:space="preserve"> </w:t>
      </w:r>
      <w:r w:rsidR="005A4BB5" w:rsidRPr="006F0E0A">
        <w:rPr>
          <w:rStyle w:val="nfasis"/>
          <w:b/>
          <w:i w:val="0"/>
          <w:sz w:val="22"/>
        </w:rPr>
        <w:t xml:space="preserve">Número </w:t>
      </w:r>
      <w:r w:rsidR="00923CEC" w:rsidRPr="006F0E0A">
        <w:rPr>
          <w:rStyle w:val="nfasis"/>
          <w:b/>
          <w:i w:val="0"/>
          <w:sz w:val="22"/>
        </w:rPr>
        <w:t>1</w:t>
      </w:r>
      <w:r w:rsidR="004D0CA0" w:rsidRPr="006F0E0A">
        <w:rPr>
          <w:rStyle w:val="nfasis"/>
          <w:b/>
          <w:i w:val="0"/>
          <w:sz w:val="22"/>
        </w:rPr>
        <w:t>.</w:t>
      </w:r>
      <w:bookmarkEnd w:id="85"/>
    </w:p>
    <w:p w14:paraId="37C35605" w14:textId="77777777" w:rsidR="00126EFC" w:rsidRPr="006F0E0A" w:rsidRDefault="00923CEC" w:rsidP="005A4BB5">
      <w:pPr>
        <w:jc w:val="both"/>
        <w:rPr>
          <w:rStyle w:val="nfasis"/>
          <w:rFonts w:ascii="Montserrat" w:hAnsi="Montserrat"/>
          <w:i w:val="0"/>
          <w:sz w:val="16"/>
          <w:szCs w:val="20"/>
        </w:rPr>
      </w:pPr>
      <w:r w:rsidRPr="006F0E0A">
        <w:rPr>
          <w:rStyle w:val="nfasis"/>
          <w:rFonts w:ascii="Montserrat" w:hAnsi="Montserrat"/>
          <w:i w:val="0"/>
          <w:sz w:val="16"/>
          <w:szCs w:val="20"/>
        </w:rPr>
        <w:t xml:space="preserve"> </w:t>
      </w:r>
      <w:r w:rsidR="00126EFC" w:rsidRPr="006F0E0A">
        <w:rPr>
          <w:rStyle w:val="nfasis"/>
          <w:rFonts w:ascii="Montserrat" w:hAnsi="Montserrat"/>
          <w:i w:val="0"/>
          <w:sz w:val="16"/>
          <w:szCs w:val="20"/>
        </w:rPr>
        <w:t xml:space="preserve">(Sólo para conocimiento de los Licitantes) Control de descarga de documentos de las proposiciones enviadas por los Licitantes mediante el Sistema </w:t>
      </w:r>
      <w:r w:rsidR="0043745D" w:rsidRPr="006F0E0A">
        <w:rPr>
          <w:rStyle w:val="nfasis"/>
          <w:rFonts w:ascii="Montserrat" w:hAnsi="Montserrat"/>
          <w:i w:val="0"/>
          <w:sz w:val="16"/>
          <w:szCs w:val="20"/>
        </w:rPr>
        <w:t>CompraNet</w:t>
      </w:r>
      <w:r w:rsidR="00126EFC" w:rsidRPr="006F0E0A">
        <w:rPr>
          <w:rStyle w:val="nfasis"/>
          <w:rFonts w:ascii="Montserrat" w:hAnsi="Montserrat"/>
          <w:i w:val="0"/>
          <w:sz w:val="16"/>
          <w:szCs w:val="20"/>
        </w:rPr>
        <w:t>.</w:t>
      </w:r>
    </w:p>
    <w:p w14:paraId="5BC7DBC6" w14:textId="6AB9F981" w:rsidR="00126EFC" w:rsidRPr="006F0E0A" w:rsidRDefault="00126EFC" w:rsidP="0087690F">
      <w:pPr>
        <w:pStyle w:val="Textoindependiente31"/>
        <w:tabs>
          <w:tab w:val="clear" w:pos="720"/>
          <w:tab w:val="clear" w:pos="1440"/>
          <w:tab w:val="clear" w:pos="2160"/>
          <w:tab w:val="clear" w:pos="2880"/>
          <w:tab w:val="clear" w:pos="3600"/>
          <w:tab w:val="clear" w:pos="4320"/>
          <w:tab w:val="clear" w:pos="5040"/>
          <w:tab w:val="clear" w:pos="5760"/>
          <w:tab w:val="clear" w:pos="6480"/>
          <w:tab w:val="clear" w:pos="7200"/>
          <w:tab w:val="clear" w:pos="7920"/>
        </w:tabs>
        <w:overflowPunct/>
        <w:autoSpaceDE/>
        <w:autoSpaceDN/>
        <w:adjustRightInd/>
        <w:spacing w:before="0" w:after="160" w:line="259" w:lineRule="auto"/>
        <w:rPr>
          <w:rStyle w:val="nfasis"/>
          <w:rFonts w:ascii="Montserrat" w:eastAsiaTheme="minorHAnsi" w:hAnsi="Montserrat" w:cstheme="minorBidi"/>
          <w:i w:val="0"/>
          <w:smallCaps w:val="0"/>
          <w:sz w:val="16"/>
          <w:szCs w:val="20"/>
          <w:lang w:eastAsia="en-US"/>
        </w:rPr>
      </w:pPr>
      <w:r w:rsidRPr="006F0E0A">
        <w:rPr>
          <w:rStyle w:val="nfasis"/>
          <w:rFonts w:ascii="Montserrat" w:eastAsiaTheme="minorHAnsi" w:hAnsi="Montserrat" w:cstheme="minorBidi"/>
          <w:i w:val="0"/>
          <w:smallCaps w:val="0"/>
          <w:sz w:val="16"/>
          <w:szCs w:val="20"/>
          <w:lang w:eastAsia="en-US"/>
        </w:rPr>
        <w:t>La documentación deberá presentarse conforme a lo señalado en el punto 4 identificando debidamente las proposiciones técnicas y económicas (documentos números 1 al 1</w:t>
      </w:r>
      <w:r w:rsidR="00297881">
        <w:rPr>
          <w:rStyle w:val="nfasis"/>
          <w:rFonts w:ascii="Montserrat" w:eastAsiaTheme="minorHAnsi" w:hAnsi="Montserrat" w:cstheme="minorBidi"/>
          <w:i w:val="0"/>
          <w:smallCaps w:val="0"/>
          <w:sz w:val="16"/>
          <w:szCs w:val="20"/>
          <w:lang w:eastAsia="en-US"/>
        </w:rPr>
        <w:t>5</w:t>
      </w:r>
      <w:r w:rsidRPr="006F0E0A">
        <w:rPr>
          <w:rStyle w:val="nfasis"/>
          <w:rFonts w:ascii="Montserrat" w:eastAsiaTheme="minorHAnsi" w:hAnsi="Montserrat" w:cstheme="minorBidi"/>
          <w:i w:val="0"/>
          <w:smallCaps w:val="0"/>
          <w:sz w:val="16"/>
          <w:szCs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0"/>
        <w:gridCol w:w="1105"/>
        <w:gridCol w:w="983"/>
      </w:tblGrid>
      <w:tr w:rsidR="00126EFC" w:rsidRPr="006F0E0A" w14:paraId="166CED09" w14:textId="77777777" w:rsidTr="00C2020D">
        <w:trPr>
          <w:tblHeader/>
        </w:trPr>
        <w:tc>
          <w:tcPr>
            <w:tcW w:w="3817" w:type="pct"/>
            <w:shd w:val="clear" w:color="auto" w:fill="A6A6A6"/>
          </w:tcPr>
          <w:p w14:paraId="1D473298" w14:textId="77777777" w:rsidR="00126EFC" w:rsidRPr="006F0E0A" w:rsidRDefault="00126EFC" w:rsidP="001C6A83">
            <w:pPr>
              <w:jc w:val="center"/>
              <w:rPr>
                <w:rStyle w:val="nfasis"/>
                <w:rFonts w:ascii="Montserrat" w:hAnsi="Montserrat"/>
                <w:b/>
                <w:i w:val="0"/>
                <w:sz w:val="16"/>
                <w:szCs w:val="18"/>
              </w:rPr>
            </w:pPr>
            <w:r w:rsidRPr="006F0E0A">
              <w:rPr>
                <w:rStyle w:val="nfasis"/>
                <w:rFonts w:ascii="Montserrat" w:hAnsi="Montserrat"/>
                <w:b/>
                <w:i w:val="0"/>
                <w:sz w:val="16"/>
                <w:szCs w:val="18"/>
              </w:rPr>
              <w:t>Documento</w:t>
            </w:r>
          </w:p>
        </w:tc>
        <w:tc>
          <w:tcPr>
            <w:tcW w:w="1183" w:type="pct"/>
            <w:gridSpan w:val="2"/>
            <w:shd w:val="clear" w:color="auto" w:fill="A6A6A6"/>
          </w:tcPr>
          <w:p w14:paraId="4F6CA7C4" w14:textId="77777777" w:rsidR="00126EFC" w:rsidRPr="006F0E0A" w:rsidRDefault="00126EFC" w:rsidP="001C6A83">
            <w:pPr>
              <w:jc w:val="center"/>
              <w:rPr>
                <w:rStyle w:val="nfasis"/>
                <w:rFonts w:ascii="Montserrat" w:hAnsi="Montserrat"/>
                <w:b/>
                <w:i w:val="0"/>
                <w:sz w:val="16"/>
                <w:szCs w:val="18"/>
              </w:rPr>
            </w:pPr>
            <w:r w:rsidRPr="006F0E0A">
              <w:rPr>
                <w:rStyle w:val="nfasis"/>
                <w:rFonts w:ascii="Montserrat" w:hAnsi="Montserrat"/>
                <w:b/>
                <w:i w:val="0"/>
                <w:sz w:val="16"/>
                <w:szCs w:val="18"/>
              </w:rPr>
              <w:t>Presenta</w:t>
            </w:r>
          </w:p>
        </w:tc>
      </w:tr>
      <w:tr w:rsidR="00126EFC" w:rsidRPr="006F0E0A" w14:paraId="6942BCD4" w14:textId="77777777" w:rsidTr="00126EFC">
        <w:tc>
          <w:tcPr>
            <w:tcW w:w="3817" w:type="pct"/>
          </w:tcPr>
          <w:p w14:paraId="6BCE3C25" w14:textId="77777777" w:rsidR="00126EFC" w:rsidRPr="006F0E0A" w:rsidRDefault="00126EFC" w:rsidP="008730B6">
            <w:pPr>
              <w:pStyle w:val="Ttulo4"/>
              <w:widowControl/>
              <w:tabs>
                <w:tab w:val="clear" w:pos="709"/>
                <w:tab w:val="clear" w:pos="9072"/>
              </w:tabs>
              <w:spacing w:after="160" w:line="259" w:lineRule="auto"/>
              <w:rPr>
                <w:rStyle w:val="nfasis"/>
                <w:rFonts w:ascii="Montserrat" w:eastAsiaTheme="minorHAnsi" w:hAnsi="Montserrat" w:cstheme="minorBidi"/>
                <w:i w:val="0"/>
                <w:szCs w:val="20"/>
                <w:lang w:eastAsia="en-US"/>
              </w:rPr>
            </w:pPr>
            <w:r w:rsidRPr="006F0E0A">
              <w:rPr>
                <w:rStyle w:val="nfasis"/>
                <w:rFonts w:ascii="Montserrat" w:eastAsiaTheme="minorHAnsi" w:hAnsi="Montserrat" w:cstheme="minorBidi"/>
                <w:i w:val="0"/>
                <w:szCs w:val="20"/>
                <w:lang w:eastAsia="en-US"/>
              </w:rPr>
              <w:t>Carpeta 1 Documentación Legal, Administrativa y Técnica</w:t>
            </w:r>
          </w:p>
        </w:tc>
        <w:tc>
          <w:tcPr>
            <w:tcW w:w="626" w:type="pct"/>
          </w:tcPr>
          <w:p w14:paraId="61E65B63" w14:textId="77777777" w:rsidR="00126EFC" w:rsidRPr="006F0E0A" w:rsidRDefault="00126EFC" w:rsidP="001C6A83">
            <w:pPr>
              <w:jc w:val="center"/>
              <w:rPr>
                <w:rStyle w:val="nfasis"/>
                <w:rFonts w:ascii="Montserrat" w:hAnsi="Montserrat"/>
                <w:b/>
                <w:i w:val="0"/>
                <w:sz w:val="18"/>
                <w:szCs w:val="20"/>
              </w:rPr>
            </w:pPr>
            <w:r w:rsidRPr="006F0E0A">
              <w:rPr>
                <w:rStyle w:val="nfasis"/>
                <w:rFonts w:ascii="Montserrat" w:hAnsi="Montserrat"/>
                <w:b/>
                <w:i w:val="0"/>
                <w:sz w:val="18"/>
                <w:szCs w:val="20"/>
              </w:rPr>
              <w:t>Si</w:t>
            </w:r>
          </w:p>
        </w:tc>
        <w:tc>
          <w:tcPr>
            <w:tcW w:w="557" w:type="pct"/>
          </w:tcPr>
          <w:p w14:paraId="5D4CE038" w14:textId="77777777" w:rsidR="00126EFC" w:rsidRPr="006F0E0A" w:rsidRDefault="00126EFC" w:rsidP="001C6A83">
            <w:pPr>
              <w:jc w:val="center"/>
              <w:rPr>
                <w:rStyle w:val="nfasis"/>
                <w:rFonts w:ascii="Montserrat" w:hAnsi="Montserrat"/>
                <w:b/>
                <w:i w:val="0"/>
                <w:sz w:val="16"/>
                <w:szCs w:val="20"/>
              </w:rPr>
            </w:pPr>
            <w:r w:rsidRPr="006F0E0A">
              <w:rPr>
                <w:rStyle w:val="nfasis"/>
                <w:rFonts w:ascii="Montserrat" w:hAnsi="Montserrat"/>
                <w:b/>
                <w:i w:val="0"/>
                <w:sz w:val="16"/>
                <w:szCs w:val="20"/>
              </w:rPr>
              <w:t>No</w:t>
            </w:r>
          </w:p>
        </w:tc>
      </w:tr>
      <w:tr w:rsidR="00126EFC" w:rsidRPr="006F0E0A" w14:paraId="5A85CF40" w14:textId="77777777" w:rsidTr="00923CEC">
        <w:trPr>
          <w:trHeight w:val="1736"/>
        </w:trPr>
        <w:tc>
          <w:tcPr>
            <w:tcW w:w="3817" w:type="pct"/>
          </w:tcPr>
          <w:p w14:paraId="5FDE6357" w14:textId="77777777" w:rsidR="00D13F23" w:rsidRPr="006F0E0A" w:rsidRDefault="00D13F23" w:rsidP="00D13F23">
            <w:pPr>
              <w:jc w:val="both"/>
              <w:rPr>
                <w:rStyle w:val="nfasis"/>
                <w:rFonts w:ascii="Montserrat" w:hAnsi="Montserrat"/>
                <w:i w:val="0"/>
                <w:sz w:val="16"/>
                <w:szCs w:val="20"/>
              </w:rPr>
            </w:pPr>
            <w:r w:rsidRPr="006F0E0A">
              <w:rPr>
                <w:rStyle w:val="nfasis"/>
                <w:rFonts w:ascii="Montserrat" w:hAnsi="Montserrat"/>
                <w:b/>
                <w:i w:val="0"/>
                <w:sz w:val="16"/>
                <w:szCs w:val="20"/>
              </w:rPr>
              <w:t>DOCUMENTO NÚMERO. 1</w:t>
            </w:r>
            <w:r w:rsidRPr="006F0E0A">
              <w:rPr>
                <w:rStyle w:val="nfasis"/>
                <w:rFonts w:ascii="Montserrat" w:hAnsi="Montserrat"/>
                <w:i w:val="0"/>
                <w:sz w:val="16"/>
                <w:szCs w:val="20"/>
              </w:rPr>
              <w:t>.- Los interesados en participar de esta Licitación, deberá de presentar escrito libre en el cual manifieste bajo protesta de decir verdad, su deseo de participar, manifestando que cuenta con facultades suficientes para comprometerse por sí o por su representada, y enviarla a través del Sistema CompraNet., el documento deberá de ser firmado por el representante legal, en caso de no ser el representante legal deberá de envía carta poder en la que se autoriza a la persona correspondiente para actuar en esta licitación, así como la copia del INE (Carta Poder Anexo número 2).</w:t>
            </w:r>
          </w:p>
          <w:p w14:paraId="487BA00F" w14:textId="1DF56D10" w:rsidR="00126EFC" w:rsidRPr="006F0E0A" w:rsidRDefault="00D13F23" w:rsidP="00D13F23">
            <w:pPr>
              <w:pStyle w:val="Textoindependiente3"/>
              <w:jc w:val="both"/>
              <w:rPr>
                <w:rStyle w:val="nfasis"/>
                <w:i w:val="0"/>
                <w:sz w:val="10"/>
              </w:rPr>
            </w:pPr>
            <w:r w:rsidRPr="006F0E0A">
              <w:rPr>
                <w:rStyle w:val="nfasis"/>
                <w:i w:val="0"/>
                <w:sz w:val="16"/>
              </w:rPr>
              <w:t xml:space="preserve">Por el hecho de presentar propuesta, el Licitante acepta y se obliga a cumplir con las condiciones establecidas en esta Convocatoria y, en la(s) Acta(s) de la(s) Junta(s) de Aclaraciones, no pudiendo renunciar a su contenido y alcances, en el entendido que solo podrá presentar una Proposición para esta Licitación. </w:t>
            </w:r>
          </w:p>
        </w:tc>
        <w:tc>
          <w:tcPr>
            <w:tcW w:w="626" w:type="pct"/>
          </w:tcPr>
          <w:p w14:paraId="49B82D73" w14:textId="77777777" w:rsidR="00126EFC" w:rsidRPr="006F0E0A" w:rsidRDefault="00126EFC" w:rsidP="00C334F1">
            <w:pPr>
              <w:jc w:val="both"/>
              <w:rPr>
                <w:rStyle w:val="nfasis"/>
                <w:rFonts w:ascii="Montserrat" w:hAnsi="Montserrat"/>
                <w:i w:val="0"/>
                <w:sz w:val="10"/>
                <w:szCs w:val="20"/>
              </w:rPr>
            </w:pPr>
          </w:p>
        </w:tc>
        <w:tc>
          <w:tcPr>
            <w:tcW w:w="557" w:type="pct"/>
          </w:tcPr>
          <w:p w14:paraId="39B471FD" w14:textId="77777777" w:rsidR="00126EFC" w:rsidRPr="006F0E0A" w:rsidRDefault="00126EFC" w:rsidP="00C334F1">
            <w:pPr>
              <w:jc w:val="both"/>
              <w:rPr>
                <w:rStyle w:val="nfasis"/>
                <w:rFonts w:ascii="Montserrat" w:hAnsi="Montserrat"/>
                <w:i w:val="0"/>
                <w:sz w:val="10"/>
                <w:szCs w:val="20"/>
              </w:rPr>
            </w:pPr>
          </w:p>
        </w:tc>
      </w:tr>
      <w:tr w:rsidR="00126EFC" w:rsidRPr="006F0E0A" w14:paraId="12CB53A7" w14:textId="77777777" w:rsidTr="00126EFC">
        <w:tc>
          <w:tcPr>
            <w:tcW w:w="3817" w:type="pct"/>
          </w:tcPr>
          <w:p w14:paraId="1E7EE577" w14:textId="77777777" w:rsidR="00D13F23" w:rsidRPr="00D13F23" w:rsidRDefault="00D13F23" w:rsidP="00D13F23">
            <w:pPr>
              <w:jc w:val="both"/>
              <w:rPr>
                <w:rStyle w:val="nfasis"/>
                <w:rFonts w:ascii="Montserrat" w:hAnsi="Montserrat"/>
                <w:i w:val="0"/>
                <w:sz w:val="16"/>
                <w:szCs w:val="20"/>
              </w:rPr>
            </w:pPr>
            <w:r w:rsidRPr="00D13F23">
              <w:rPr>
                <w:rStyle w:val="nfasis"/>
                <w:rFonts w:ascii="Montserrat" w:hAnsi="Montserrat"/>
                <w:b/>
                <w:i w:val="0"/>
                <w:sz w:val="16"/>
                <w:szCs w:val="20"/>
              </w:rPr>
              <w:t>DOCUMENTO NÚMERO. 2.-</w:t>
            </w:r>
            <w:r w:rsidRPr="00D13F23">
              <w:rPr>
                <w:rStyle w:val="nfasis"/>
                <w:rFonts w:ascii="Montserrat" w:hAnsi="Montserrat"/>
                <w:i w:val="0"/>
                <w:sz w:val="16"/>
                <w:szCs w:val="20"/>
              </w:rPr>
              <w:t xml:space="preserve"> Acreditación Legal: Escrito bajo protesta de decir verdad que cuenta con facultades suficientes para comprometerse por sí o por su representada, mismo que contendrá los datos siguientes:</w:t>
            </w:r>
          </w:p>
          <w:p w14:paraId="0535BA03" w14:textId="77777777" w:rsidR="00D13F23" w:rsidRPr="00D13F23" w:rsidRDefault="00D13F23" w:rsidP="00D13F23">
            <w:pPr>
              <w:jc w:val="both"/>
              <w:rPr>
                <w:rStyle w:val="nfasis"/>
                <w:rFonts w:ascii="Montserrat" w:hAnsi="Montserrat"/>
                <w:b/>
                <w:i w:val="0"/>
                <w:sz w:val="16"/>
                <w:szCs w:val="20"/>
              </w:rPr>
            </w:pPr>
            <w:r w:rsidRPr="00D13F23">
              <w:rPr>
                <w:rStyle w:val="nfasis"/>
                <w:rFonts w:ascii="Montserrat" w:hAnsi="Montserrat"/>
                <w:b/>
                <w:i w:val="0"/>
                <w:sz w:val="16"/>
                <w:szCs w:val="20"/>
              </w:rPr>
              <w:t>Del Licitante:</w:t>
            </w:r>
          </w:p>
          <w:p w14:paraId="792DA5E8" w14:textId="77777777" w:rsidR="00D13F23" w:rsidRPr="00D13F23" w:rsidRDefault="00D13F23" w:rsidP="00D13F23">
            <w:pPr>
              <w:jc w:val="both"/>
              <w:rPr>
                <w:rStyle w:val="nfasis"/>
                <w:rFonts w:ascii="Montserrat" w:hAnsi="Montserrat"/>
                <w:i w:val="0"/>
                <w:sz w:val="16"/>
                <w:szCs w:val="20"/>
              </w:rPr>
            </w:pPr>
            <w:r w:rsidRPr="00D13F23">
              <w:rPr>
                <w:rStyle w:val="nfasis"/>
                <w:rFonts w:ascii="Montserrat" w:hAnsi="Montserrat"/>
                <w:i w:val="0"/>
                <w:sz w:val="16"/>
                <w:szCs w:val="20"/>
              </w:rPr>
              <w:t>R.F.C., Nombre y Domicilio, así como, en su caso de su Apoderado o Representante.</w:t>
            </w:r>
          </w:p>
          <w:p w14:paraId="6742A48C" w14:textId="77777777" w:rsidR="00D13F23" w:rsidRPr="00D13F23" w:rsidRDefault="00D13F23" w:rsidP="00D13F23">
            <w:pPr>
              <w:pStyle w:val="Textoindependiente"/>
              <w:rPr>
                <w:rStyle w:val="nfasis"/>
                <w:i w:val="0"/>
                <w:sz w:val="16"/>
              </w:rPr>
            </w:pPr>
            <w:r w:rsidRPr="00D13F23">
              <w:rPr>
                <w:rStyle w:val="nfasis"/>
                <w:i w:val="0"/>
                <w:sz w:val="16"/>
              </w:rPr>
              <w:t>Para Personas Morales, además; descripción del objeto social de la empresa, Identificando los datos de las Escrituras públicas con la que acredita la existencia Legal de las Personas Morales, y de haberlas, sus reformas y modificaciones, así como, nombre de los socios que aparezcan en estas.</w:t>
            </w:r>
          </w:p>
          <w:p w14:paraId="02AF8506" w14:textId="77777777" w:rsidR="00D13F23" w:rsidRPr="00D13F23" w:rsidRDefault="00D13F23" w:rsidP="00D13F23">
            <w:pPr>
              <w:jc w:val="both"/>
              <w:rPr>
                <w:rStyle w:val="nfasis"/>
                <w:rFonts w:ascii="Montserrat" w:hAnsi="Montserrat"/>
                <w:i w:val="0"/>
                <w:sz w:val="16"/>
                <w:szCs w:val="20"/>
              </w:rPr>
            </w:pPr>
            <w:r w:rsidRPr="00D13F23">
              <w:rPr>
                <w:rStyle w:val="nfasis"/>
                <w:rFonts w:ascii="Montserrat" w:hAnsi="Montserrat"/>
                <w:i w:val="0"/>
                <w:sz w:val="16"/>
                <w:szCs w:val="20"/>
              </w:rPr>
              <w:t>Del Representante del Licitante:</w:t>
            </w:r>
          </w:p>
          <w:p w14:paraId="228EFBD1" w14:textId="77777777" w:rsidR="00D13F23" w:rsidRPr="00D13F23" w:rsidRDefault="00D13F23" w:rsidP="00D13F23">
            <w:pPr>
              <w:jc w:val="both"/>
              <w:rPr>
                <w:rStyle w:val="nfasis"/>
                <w:rFonts w:ascii="Montserrat" w:hAnsi="Montserrat"/>
                <w:i w:val="0"/>
                <w:sz w:val="16"/>
                <w:szCs w:val="20"/>
              </w:rPr>
            </w:pPr>
            <w:r w:rsidRPr="00D13F23">
              <w:rPr>
                <w:rStyle w:val="nfasis"/>
                <w:rFonts w:ascii="Montserrat" w:hAnsi="Montserrat"/>
                <w:i w:val="0"/>
                <w:sz w:val="16"/>
                <w:szCs w:val="20"/>
              </w:rPr>
              <w:t>Número y fecha de las Escrituras Públicas en que le fueron otorgadas las facultades para suscribir la propuesta, señalando nombre, número y circunscripción del Notario Público que las protocolizó.</w:t>
            </w:r>
          </w:p>
          <w:p w14:paraId="625F4317" w14:textId="77777777" w:rsidR="00D13F23" w:rsidRPr="00D13F23" w:rsidRDefault="00D13F23" w:rsidP="00D13F23">
            <w:pPr>
              <w:tabs>
                <w:tab w:val="left" w:pos="483"/>
              </w:tabs>
              <w:rPr>
                <w:rStyle w:val="nfasis"/>
                <w:rFonts w:ascii="Montserrat" w:hAnsi="Montserrat"/>
                <w:i w:val="0"/>
                <w:sz w:val="16"/>
                <w:szCs w:val="20"/>
              </w:rPr>
            </w:pPr>
            <w:r w:rsidRPr="00D13F23">
              <w:rPr>
                <w:rStyle w:val="nfasis"/>
                <w:rFonts w:ascii="Montserrat" w:hAnsi="Montserrat"/>
                <w:i w:val="0"/>
                <w:sz w:val="16"/>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14:paraId="3325292A" w14:textId="6979479C" w:rsidR="00126EFC" w:rsidRPr="006F0E0A" w:rsidRDefault="00D13F23" w:rsidP="00D13F23">
            <w:pPr>
              <w:pStyle w:val="Textoindependiente"/>
              <w:rPr>
                <w:rStyle w:val="nfasis"/>
                <w:i w:val="0"/>
                <w:sz w:val="14"/>
              </w:rPr>
            </w:pPr>
            <w:r w:rsidRPr="00D13F23">
              <w:rPr>
                <w:rStyle w:val="nfasis"/>
                <w:i w:val="0"/>
                <w:sz w:val="16"/>
              </w:rPr>
              <w:t>Este documento deberá presentarse conforme al formato del Anexo Número 3 de esta Convocatoria.</w:t>
            </w:r>
            <w:r w:rsidRPr="006F0E0A">
              <w:rPr>
                <w:rStyle w:val="nfasis"/>
                <w:i w:val="0"/>
                <w:sz w:val="16"/>
              </w:rPr>
              <w:t xml:space="preserve">           </w:t>
            </w:r>
          </w:p>
        </w:tc>
        <w:tc>
          <w:tcPr>
            <w:tcW w:w="626" w:type="pct"/>
          </w:tcPr>
          <w:p w14:paraId="33A8F412" w14:textId="77777777" w:rsidR="00126EFC" w:rsidRPr="006F0E0A" w:rsidRDefault="00126EFC" w:rsidP="00C334F1">
            <w:pPr>
              <w:jc w:val="both"/>
              <w:rPr>
                <w:rStyle w:val="nfasis"/>
                <w:rFonts w:ascii="Montserrat" w:hAnsi="Montserrat"/>
                <w:i w:val="0"/>
                <w:sz w:val="10"/>
                <w:szCs w:val="20"/>
              </w:rPr>
            </w:pPr>
          </w:p>
        </w:tc>
        <w:tc>
          <w:tcPr>
            <w:tcW w:w="557" w:type="pct"/>
          </w:tcPr>
          <w:p w14:paraId="73A818C6" w14:textId="77777777" w:rsidR="00126EFC" w:rsidRPr="006F0E0A" w:rsidRDefault="00126EFC" w:rsidP="00C334F1">
            <w:pPr>
              <w:jc w:val="both"/>
              <w:rPr>
                <w:rStyle w:val="nfasis"/>
                <w:rFonts w:ascii="Montserrat" w:hAnsi="Montserrat"/>
                <w:i w:val="0"/>
                <w:sz w:val="10"/>
                <w:szCs w:val="20"/>
              </w:rPr>
            </w:pPr>
          </w:p>
        </w:tc>
      </w:tr>
      <w:tr w:rsidR="00126EFC" w:rsidRPr="006F0E0A" w14:paraId="6346907D" w14:textId="77777777" w:rsidTr="00126EFC">
        <w:tc>
          <w:tcPr>
            <w:tcW w:w="3817" w:type="pct"/>
          </w:tcPr>
          <w:p w14:paraId="002A9C75" w14:textId="77777777" w:rsidR="00D13F23" w:rsidRPr="006F0E0A" w:rsidRDefault="00D13F23" w:rsidP="00D13F23">
            <w:pPr>
              <w:jc w:val="both"/>
              <w:rPr>
                <w:rStyle w:val="nfasis"/>
                <w:rFonts w:ascii="Montserrat" w:hAnsi="Montserrat"/>
                <w:i w:val="0"/>
                <w:sz w:val="16"/>
                <w:szCs w:val="20"/>
              </w:rPr>
            </w:pPr>
            <w:r w:rsidRPr="006F0E0A">
              <w:rPr>
                <w:rStyle w:val="nfasis"/>
                <w:rFonts w:ascii="Montserrat" w:hAnsi="Montserrat"/>
                <w:b/>
                <w:i w:val="0"/>
                <w:sz w:val="16"/>
                <w:szCs w:val="20"/>
              </w:rPr>
              <w:t>DOCUMENTO NÚMERO 3.-</w:t>
            </w:r>
            <w:r w:rsidRPr="006F0E0A">
              <w:rPr>
                <w:rStyle w:val="nfasis"/>
                <w:rFonts w:ascii="Montserrat" w:hAnsi="Montserrat"/>
                <w:i w:val="0"/>
                <w:sz w:val="16"/>
                <w:szCs w:val="20"/>
              </w:rPr>
              <w:t xml:space="preserve"> Escrito de manifestación bajo protesta de decir verdad, que no se encuentra dentro de los supuestos que establecen los Artículos 50, y 60 de la Ley.  </w:t>
            </w:r>
          </w:p>
          <w:p w14:paraId="53183D8C" w14:textId="6DDAEAFB"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i w:val="0"/>
                <w:sz w:val="16"/>
                <w:szCs w:val="20"/>
              </w:rPr>
              <w:t>Este documento deberá presentarse conforme al Formato del Anexo número 4 de la presente Convocatoria.</w:t>
            </w:r>
          </w:p>
        </w:tc>
        <w:tc>
          <w:tcPr>
            <w:tcW w:w="626" w:type="pct"/>
          </w:tcPr>
          <w:p w14:paraId="63FDF77A" w14:textId="77777777" w:rsidR="00126EFC" w:rsidRPr="006F0E0A" w:rsidRDefault="00126EFC" w:rsidP="00C334F1">
            <w:pPr>
              <w:jc w:val="both"/>
              <w:rPr>
                <w:rStyle w:val="nfasis"/>
                <w:rFonts w:ascii="Montserrat" w:hAnsi="Montserrat"/>
                <w:i w:val="0"/>
                <w:sz w:val="10"/>
                <w:szCs w:val="20"/>
              </w:rPr>
            </w:pPr>
          </w:p>
        </w:tc>
        <w:tc>
          <w:tcPr>
            <w:tcW w:w="557" w:type="pct"/>
          </w:tcPr>
          <w:p w14:paraId="210BF86F" w14:textId="77777777" w:rsidR="00126EFC" w:rsidRPr="006F0E0A" w:rsidRDefault="00126EFC" w:rsidP="00C334F1">
            <w:pPr>
              <w:jc w:val="both"/>
              <w:rPr>
                <w:rStyle w:val="nfasis"/>
                <w:rFonts w:ascii="Montserrat" w:hAnsi="Montserrat"/>
                <w:i w:val="0"/>
                <w:sz w:val="10"/>
                <w:szCs w:val="20"/>
              </w:rPr>
            </w:pPr>
          </w:p>
        </w:tc>
      </w:tr>
      <w:tr w:rsidR="00153BB9" w:rsidRPr="006F0E0A" w14:paraId="6AA4FBBE" w14:textId="77777777" w:rsidTr="00126EFC">
        <w:tc>
          <w:tcPr>
            <w:tcW w:w="3817" w:type="pct"/>
          </w:tcPr>
          <w:p w14:paraId="65148A51" w14:textId="0A6123D3" w:rsidR="00153BB9" w:rsidRPr="006F0E0A" w:rsidRDefault="00D13F23" w:rsidP="00D13F23">
            <w:pPr>
              <w:jc w:val="both"/>
              <w:rPr>
                <w:rStyle w:val="nfasis"/>
                <w:rFonts w:ascii="Montserrat" w:hAnsi="Montserrat"/>
                <w:b/>
                <w:i w:val="0"/>
                <w:sz w:val="16"/>
                <w:szCs w:val="20"/>
              </w:rPr>
            </w:pPr>
            <w:r w:rsidRPr="006F0E0A">
              <w:rPr>
                <w:rStyle w:val="nfasis"/>
                <w:rFonts w:ascii="Montserrat" w:hAnsi="Montserrat"/>
                <w:b/>
                <w:i w:val="0"/>
                <w:sz w:val="16"/>
                <w:szCs w:val="20"/>
              </w:rPr>
              <w:lastRenderedPageBreak/>
              <w:t>DOCUMENTO NÚMERO 4.-</w:t>
            </w:r>
            <w:r w:rsidRPr="006F0E0A">
              <w:rPr>
                <w:rStyle w:val="nfasis"/>
                <w:rFonts w:ascii="Montserrat" w:hAnsi="Montserrat"/>
                <w:i w:val="0"/>
                <w:sz w:val="16"/>
                <w:szCs w:val="20"/>
              </w:rPr>
              <w:t xml:space="preserve"> Deberán presentar el Licitante una Declaración de Integridad, en la que manifiesten que por sí mismos o a través de interpósita persona, se abstendrán de adoptar conductas, para que los Servidores Públicos de la Dependencia o Entidad, induzcan o alteren las evaluaciones de las propuestas, el resultado del procedimiento u otros aspectos que otorguen condiciones más ventajosas con relación a los demás participantes (Escrito libre).</w:t>
            </w:r>
          </w:p>
        </w:tc>
        <w:tc>
          <w:tcPr>
            <w:tcW w:w="626" w:type="pct"/>
          </w:tcPr>
          <w:p w14:paraId="600B337E" w14:textId="77777777" w:rsidR="00153BB9" w:rsidRPr="006F0E0A" w:rsidRDefault="00153BB9" w:rsidP="00C334F1">
            <w:pPr>
              <w:jc w:val="both"/>
              <w:rPr>
                <w:rStyle w:val="nfasis"/>
                <w:rFonts w:ascii="Montserrat" w:hAnsi="Montserrat"/>
                <w:i w:val="0"/>
                <w:sz w:val="10"/>
                <w:szCs w:val="20"/>
              </w:rPr>
            </w:pPr>
          </w:p>
        </w:tc>
        <w:tc>
          <w:tcPr>
            <w:tcW w:w="557" w:type="pct"/>
          </w:tcPr>
          <w:p w14:paraId="28C36275" w14:textId="77777777" w:rsidR="00153BB9" w:rsidRPr="006F0E0A" w:rsidRDefault="00153BB9" w:rsidP="00C334F1">
            <w:pPr>
              <w:jc w:val="both"/>
              <w:rPr>
                <w:rStyle w:val="nfasis"/>
                <w:rFonts w:ascii="Montserrat" w:hAnsi="Montserrat"/>
                <w:i w:val="0"/>
                <w:sz w:val="10"/>
                <w:szCs w:val="20"/>
              </w:rPr>
            </w:pPr>
          </w:p>
        </w:tc>
      </w:tr>
      <w:tr w:rsidR="00126EFC" w:rsidRPr="006F0E0A" w14:paraId="5806F1E8" w14:textId="77777777" w:rsidTr="00126EFC">
        <w:tc>
          <w:tcPr>
            <w:tcW w:w="3817" w:type="pct"/>
          </w:tcPr>
          <w:p w14:paraId="25220745" w14:textId="635506C9"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b/>
                <w:i w:val="0"/>
                <w:sz w:val="16"/>
                <w:szCs w:val="20"/>
              </w:rPr>
              <w:t>DOCUMENTO NÚMERO 5.-</w:t>
            </w:r>
            <w:r w:rsidRPr="006F0E0A">
              <w:rPr>
                <w:rStyle w:val="nfasis"/>
                <w:rFonts w:ascii="Montserrat" w:hAnsi="Montserrat"/>
                <w:i w:val="0"/>
                <w:sz w:val="16"/>
                <w:szCs w:val="20"/>
              </w:rPr>
              <w:t xml:space="preserve"> Escrito en el que, bajo protesta de decir verdad donde el licitante manifieste(n) que la empresa es (son) de Nacionalidad Mexicana (Escrito libre).</w:t>
            </w:r>
          </w:p>
        </w:tc>
        <w:tc>
          <w:tcPr>
            <w:tcW w:w="626" w:type="pct"/>
          </w:tcPr>
          <w:p w14:paraId="257D9F36" w14:textId="77777777" w:rsidR="00126EFC" w:rsidRPr="006F0E0A" w:rsidRDefault="00126EFC" w:rsidP="00C334F1">
            <w:pPr>
              <w:jc w:val="both"/>
              <w:rPr>
                <w:rStyle w:val="nfasis"/>
                <w:rFonts w:ascii="Montserrat" w:hAnsi="Montserrat"/>
                <w:i w:val="0"/>
                <w:sz w:val="10"/>
                <w:szCs w:val="20"/>
              </w:rPr>
            </w:pPr>
          </w:p>
        </w:tc>
        <w:tc>
          <w:tcPr>
            <w:tcW w:w="557" w:type="pct"/>
          </w:tcPr>
          <w:p w14:paraId="5F51967C" w14:textId="77777777" w:rsidR="00126EFC" w:rsidRPr="006F0E0A" w:rsidRDefault="00126EFC" w:rsidP="00C334F1">
            <w:pPr>
              <w:jc w:val="both"/>
              <w:rPr>
                <w:rStyle w:val="nfasis"/>
                <w:rFonts w:ascii="Montserrat" w:hAnsi="Montserrat"/>
                <w:i w:val="0"/>
                <w:sz w:val="10"/>
                <w:szCs w:val="20"/>
              </w:rPr>
            </w:pPr>
          </w:p>
        </w:tc>
      </w:tr>
      <w:tr w:rsidR="00126EFC" w:rsidRPr="006F0E0A" w14:paraId="09C979E4" w14:textId="77777777" w:rsidTr="00126EFC">
        <w:tc>
          <w:tcPr>
            <w:tcW w:w="3817" w:type="pct"/>
          </w:tcPr>
          <w:p w14:paraId="2458404D" w14:textId="77777777" w:rsidR="00D13F23" w:rsidRPr="006F0E0A" w:rsidRDefault="00D13F23" w:rsidP="00D13F23">
            <w:pPr>
              <w:jc w:val="both"/>
              <w:rPr>
                <w:rStyle w:val="nfasis"/>
                <w:rFonts w:ascii="Montserrat" w:hAnsi="Montserrat"/>
                <w:i w:val="0"/>
                <w:sz w:val="16"/>
                <w:szCs w:val="20"/>
              </w:rPr>
            </w:pPr>
            <w:r w:rsidRPr="006F0E0A">
              <w:rPr>
                <w:rStyle w:val="nfasis"/>
                <w:rFonts w:ascii="Montserrat" w:hAnsi="Montserrat"/>
                <w:b/>
                <w:i w:val="0"/>
                <w:sz w:val="16"/>
                <w:szCs w:val="20"/>
              </w:rPr>
              <w:t>DOCUMENTO NÚMERO 6</w:t>
            </w:r>
            <w:r w:rsidRPr="006F0E0A">
              <w:rPr>
                <w:rStyle w:val="nfasis"/>
                <w:rFonts w:ascii="Montserrat" w:hAnsi="Montserrat"/>
                <w:i w:val="0"/>
                <w:sz w:val="16"/>
                <w:szCs w:val="20"/>
              </w:rPr>
              <w:t>.- “CARTA DE ACEPTACIÓN”.  En la cual el licitante aceptara que de no poderse abrir los archivos  que forma parte de la documentación, técnica, económica, legal o administrativa por tener algún virus informático o por cualquier otra causa ajena a la convocante se dará por no presentada la propuesta (Escrito libre).</w:t>
            </w:r>
          </w:p>
          <w:p w14:paraId="18F2D8C8" w14:textId="017DDD29"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i w:val="0"/>
                <w:sz w:val="16"/>
                <w:szCs w:val="20"/>
              </w:rPr>
              <w:t>NOTA IMPORTANTE: La CARTA DE ACEPTACIÓN EN FORMATO LIBRE, deberá ser enviada una hora antes del inicio del acto de presentación y apertura de proposiciones, en el sistema electrónico de contrataciones públicas gubernamentales en la plataforma de CompraNet dentro del apartado Mensajes de la Unidad Compradora se tomará como hora de recepción la que registre dicho sistema.</w:t>
            </w:r>
          </w:p>
        </w:tc>
        <w:tc>
          <w:tcPr>
            <w:tcW w:w="626" w:type="pct"/>
          </w:tcPr>
          <w:p w14:paraId="3773319F" w14:textId="77777777" w:rsidR="00126EFC" w:rsidRPr="006F0E0A" w:rsidRDefault="00126EFC" w:rsidP="00C334F1">
            <w:pPr>
              <w:jc w:val="both"/>
              <w:rPr>
                <w:rStyle w:val="nfasis"/>
                <w:rFonts w:ascii="Montserrat" w:hAnsi="Montserrat"/>
                <w:i w:val="0"/>
                <w:sz w:val="10"/>
                <w:szCs w:val="20"/>
              </w:rPr>
            </w:pPr>
          </w:p>
        </w:tc>
        <w:tc>
          <w:tcPr>
            <w:tcW w:w="557" w:type="pct"/>
          </w:tcPr>
          <w:p w14:paraId="594366BE" w14:textId="77777777" w:rsidR="00126EFC" w:rsidRPr="006F0E0A" w:rsidRDefault="00126EFC" w:rsidP="00C334F1">
            <w:pPr>
              <w:jc w:val="both"/>
              <w:rPr>
                <w:rStyle w:val="nfasis"/>
                <w:rFonts w:ascii="Montserrat" w:hAnsi="Montserrat"/>
                <w:i w:val="0"/>
                <w:sz w:val="10"/>
                <w:szCs w:val="20"/>
              </w:rPr>
            </w:pPr>
          </w:p>
        </w:tc>
      </w:tr>
      <w:tr w:rsidR="00126EFC" w:rsidRPr="006F0E0A" w14:paraId="0BAE4B5F" w14:textId="77777777" w:rsidTr="00126EFC">
        <w:tc>
          <w:tcPr>
            <w:tcW w:w="3817" w:type="pct"/>
          </w:tcPr>
          <w:p w14:paraId="1155E4C4" w14:textId="1CBFBA84"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b/>
                <w:i w:val="0"/>
                <w:sz w:val="16"/>
                <w:szCs w:val="20"/>
              </w:rPr>
              <w:t>DOCUMENTO NÚMERO 7.-</w:t>
            </w:r>
            <w:r w:rsidRPr="006F0E0A">
              <w:rPr>
                <w:rStyle w:val="nfasis"/>
                <w:rFonts w:ascii="Montserrat" w:hAnsi="Montserrat"/>
                <w:i w:val="0"/>
                <w:sz w:val="16"/>
                <w:szCs w:val="20"/>
              </w:rPr>
              <w:t xml:space="preserve"> Constancia de la visita a las instalaciones de haber realizado el reconocimiento físico. En caso de no asistir a la visita, deberán presentar escrito donde manifieste que conoce e identificar las diferentes áreas del Instituto y que cuenta con la capacidad técnica, de equipamiento y la experiencia para llevar a cabo el servicio que aquí se contrate.</w:t>
            </w:r>
          </w:p>
        </w:tc>
        <w:tc>
          <w:tcPr>
            <w:tcW w:w="626" w:type="pct"/>
          </w:tcPr>
          <w:p w14:paraId="2735EAE0" w14:textId="77777777" w:rsidR="00126EFC" w:rsidRPr="006F0E0A" w:rsidRDefault="00126EFC" w:rsidP="00C334F1">
            <w:pPr>
              <w:jc w:val="both"/>
              <w:rPr>
                <w:rStyle w:val="nfasis"/>
                <w:rFonts w:ascii="Montserrat" w:hAnsi="Montserrat"/>
                <w:i w:val="0"/>
                <w:sz w:val="10"/>
                <w:szCs w:val="20"/>
              </w:rPr>
            </w:pPr>
          </w:p>
        </w:tc>
        <w:tc>
          <w:tcPr>
            <w:tcW w:w="557" w:type="pct"/>
          </w:tcPr>
          <w:p w14:paraId="5A806BA4" w14:textId="77777777" w:rsidR="00126EFC" w:rsidRPr="006F0E0A" w:rsidRDefault="00126EFC" w:rsidP="00C334F1">
            <w:pPr>
              <w:jc w:val="both"/>
              <w:rPr>
                <w:rStyle w:val="nfasis"/>
                <w:rFonts w:ascii="Montserrat" w:hAnsi="Montserrat"/>
                <w:i w:val="0"/>
                <w:sz w:val="10"/>
                <w:szCs w:val="20"/>
              </w:rPr>
            </w:pPr>
          </w:p>
        </w:tc>
      </w:tr>
      <w:tr w:rsidR="00126EFC" w:rsidRPr="006F0E0A" w14:paraId="3873F7E3" w14:textId="77777777" w:rsidTr="00126EFC">
        <w:tc>
          <w:tcPr>
            <w:tcW w:w="3817" w:type="pct"/>
          </w:tcPr>
          <w:p w14:paraId="388E385B" w14:textId="266B4D02"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b/>
                <w:i w:val="0"/>
                <w:sz w:val="16"/>
                <w:szCs w:val="20"/>
              </w:rPr>
              <w:t>DOCUMENTO NÚMERO 8.-</w:t>
            </w:r>
            <w:r w:rsidRPr="006F0E0A">
              <w:rPr>
                <w:rStyle w:val="nfasis"/>
                <w:rFonts w:ascii="Montserrat" w:hAnsi="Montserrat"/>
                <w:i w:val="0"/>
                <w:sz w:val="16"/>
                <w:szCs w:val="20"/>
              </w:rPr>
              <w:t xml:space="preserve"> </w:t>
            </w:r>
            <w:r w:rsidRPr="00D13F23">
              <w:rPr>
                <w:rStyle w:val="nfasis"/>
                <w:rFonts w:ascii="Montserrat" w:hAnsi="Montserrat"/>
                <w:i w:val="0"/>
                <w:sz w:val="16"/>
                <w:szCs w:val="20"/>
              </w:rPr>
              <w:t>Declaración Anual del Impuesto Sobre la Renta  del Ejercicio Fiscal del año  2020 con todos sus anexos, acuse de recibo y comprobante de pago en caso de haber resultado impuesto a cargo, así como, pagos provisionales del año 2021, y presentar la opinión de cumplimiento de obligaciones fiscales vigente, emitida por el Sistema de Administración Tributaria.</w:t>
            </w:r>
          </w:p>
        </w:tc>
        <w:tc>
          <w:tcPr>
            <w:tcW w:w="626" w:type="pct"/>
          </w:tcPr>
          <w:p w14:paraId="4314C16B" w14:textId="77777777" w:rsidR="00126EFC" w:rsidRPr="006F0E0A" w:rsidRDefault="00126EFC" w:rsidP="00C334F1">
            <w:pPr>
              <w:jc w:val="both"/>
              <w:rPr>
                <w:rStyle w:val="nfasis"/>
                <w:rFonts w:ascii="Montserrat" w:hAnsi="Montserrat"/>
                <w:i w:val="0"/>
                <w:sz w:val="10"/>
                <w:szCs w:val="20"/>
              </w:rPr>
            </w:pPr>
          </w:p>
        </w:tc>
        <w:tc>
          <w:tcPr>
            <w:tcW w:w="557" w:type="pct"/>
          </w:tcPr>
          <w:p w14:paraId="0E4CEEDB" w14:textId="77777777" w:rsidR="00126EFC" w:rsidRPr="006F0E0A" w:rsidRDefault="00126EFC" w:rsidP="00C334F1">
            <w:pPr>
              <w:jc w:val="both"/>
              <w:rPr>
                <w:rStyle w:val="nfasis"/>
                <w:rFonts w:ascii="Montserrat" w:hAnsi="Montserrat"/>
                <w:i w:val="0"/>
                <w:sz w:val="10"/>
                <w:szCs w:val="20"/>
              </w:rPr>
            </w:pPr>
          </w:p>
        </w:tc>
      </w:tr>
      <w:tr w:rsidR="00126EFC" w:rsidRPr="006F0E0A" w14:paraId="08418A8D" w14:textId="77777777" w:rsidTr="00126EFC">
        <w:tc>
          <w:tcPr>
            <w:tcW w:w="3817" w:type="pct"/>
          </w:tcPr>
          <w:p w14:paraId="53F99F5F" w14:textId="0F131E36" w:rsidR="00126EFC" w:rsidRPr="006F0E0A" w:rsidRDefault="00D13F23" w:rsidP="00D13F23">
            <w:pPr>
              <w:jc w:val="both"/>
              <w:rPr>
                <w:rStyle w:val="nfasis"/>
                <w:rFonts w:ascii="Montserrat" w:hAnsi="Montserrat"/>
                <w:i w:val="0"/>
                <w:sz w:val="10"/>
                <w:szCs w:val="20"/>
              </w:rPr>
            </w:pPr>
            <w:r w:rsidRPr="006F0E0A">
              <w:rPr>
                <w:rStyle w:val="nfasis"/>
                <w:rFonts w:ascii="Montserrat" w:hAnsi="Montserrat"/>
                <w:b/>
                <w:i w:val="0"/>
                <w:sz w:val="16"/>
                <w:szCs w:val="20"/>
              </w:rPr>
              <w:t>DOCUMENTO NÚMERO 9</w:t>
            </w:r>
            <w:r w:rsidRPr="006F0E0A">
              <w:rPr>
                <w:rStyle w:val="nfasis"/>
                <w:rFonts w:ascii="Montserrat" w:hAnsi="Montserrat"/>
                <w:i w:val="0"/>
                <w:sz w:val="16"/>
                <w:szCs w:val="20"/>
              </w:rPr>
              <w:t>.- Escrito de Estratificación de la empresa, para el LICITANTE que deseen recibir la preferencia a personas o empresas que integran el sector de las micro, pequeñas y medianas empresas nacionales, conforme al artículo 36 bis de la Ley y 34 y 39, fracción VI, inciso h) del Reglamento). El LICITANTE deberá presentar copia del documento expedido por autoridad competente que determine su estratificación como micro, pequeña o mediana empresa o bien, un escrito en el cual manifiesta bajo protesta de decir verdad, que no cuenta con ese carácter. Este documento deberá presentarse conforme al formato del Anexo número. 5 de esta convocatoria.</w:t>
            </w:r>
          </w:p>
        </w:tc>
        <w:tc>
          <w:tcPr>
            <w:tcW w:w="626" w:type="pct"/>
          </w:tcPr>
          <w:p w14:paraId="2A63EC89" w14:textId="77777777" w:rsidR="00126EFC" w:rsidRPr="006F0E0A" w:rsidRDefault="00126EFC" w:rsidP="00C334F1">
            <w:pPr>
              <w:jc w:val="both"/>
              <w:rPr>
                <w:rStyle w:val="nfasis"/>
                <w:rFonts w:ascii="Montserrat" w:hAnsi="Montserrat"/>
                <w:i w:val="0"/>
                <w:sz w:val="10"/>
                <w:szCs w:val="20"/>
              </w:rPr>
            </w:pPr>
          </w:p>
        </w:tc>
        <w:tc>
          <w:tcPr>
            <w:tcW w:w="557" w:type="pct"/>
          </w:tcPr>
          <w:p w14:paraId="56760242" w14:textId="77777777" w:rsidR="00126EFC" w:rsidRPr="006F0E0A" w:rsidRDefault="00126EFC" w:rsidP="00C334F1">
            <w:pPr>
              <w:jc w:val="both"/>
              <w:rPr>
                <w:rStyle w:val="nfasis"/>
                <w:rFonts w:ascii="Montserrat" w:hAnsi="Montserrat"/>
                <w:i w:val="0"/>
                <w:sz w:val="10"/>
                <w:szCs w:val="20"/>
              </w:rPr>
            </w:pPr>
          </w:p>
        </w:tc>
      </w:tr>
      <w:tr w:rsidR="00126EFC" w:rsidRPr="006F0E0A" w14:paraId="617D904F" w14:textId="77777777" w:rsidTr="00126EFC">
        <w:tc>
          <w:tcPr>
            <w:tcW w:w="3817" w:type="pct"/>
          </w:tcPr>
          <w:p w14:paraId="619D99D6" w14:textId="77777777" w:rsidR="00D13F23" w:rsidRPr="006F0E0A" w:rsidRDefault="00D13F23" w:rsidP="00D13F23">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b/>
                <w:i w:val="0"/>
                <w:sz w:val="16"/>
                <w:szCs w:val="20"/>
              </w:rPr>
              <w:t>DOCUMENTO NÚMERO 10</w:t>
            </w:r>
            <w:r w:rsidRPr="006F0E0A">
              <w:rPr>
                <w:rStyle w:val="nfasis"/>
                <w:rFonts w:ascii="Montserrat" w:hAnsi="Montserrat"/>
                <w:i w:val="0"/>
                <w:sz w:val="16"/>
                <w:szCs w:val="20"/>
              </w:rPr>
              <w:t>.</w:t>
            </w:r>
          </w:p>
          <w:p w14:paraId="76238693" w14:textId="77777777" w:rsidR="00D13F23" w:rsidRPr="006F0E0A" w:rsidRDefault="00D13F23" w:rsidP="00D13F23">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1.- Curriculum Vitae del Licitante en donde demuestre los años de experiencia con los que cuenta, la cual deberá ser  mínimo de un año en otorgar servicios iguales o similares al objeto de la Licitación en Unidades Hospitalarias del Sector Salud  con un número de camas censables y una demanda de servicio similar a la del Instituto Nacional de Pediatría.</w:t>
            </w:r>
          </w:p>
          <w:p w14:paraId="4BEE9B74" w14:textId="77777777" w:rsidR="00D13F23" w:rsidRPr="006F0E0A" w:rsidRDefault="00D13F23" w:rsidP="00D13F23">
            <w:pPr>
              <w:tabs>
                <w:tab w:val="left" w:pos="709"/>
                <w:tab w:val="right" w:leader="dot" w:pos="9072"/>
              </w:tabs>
              <w:jc w:val="both"/>
              <w:rPr>
                <w:rStyle w:val="nfasis"/>
                <w:rFonts w:ascii="Montserrat" w:hAnsi="Montserrat"/>
                <w:i w:val="0"/>
                <w:sz w:val="16"/>
                <w:szCs w:val="20"/>
              </w:rPr>
            </w:pPr>
            <w:r w:rsidRPr="006F0E0A">
              <w:rPr>
                <w:rStyle w:val="nfasis"/>
                <w:rFonts w:ascii="Montserrat" w:hAnsi="Montserrat"/>
                <w:i w:val="0"/>
                <w:sz w:val="16"/>
                <w:szCs w:val="20"/>
              </w:rPr>
              <w:t xml:space="preserve">El Currículum Vitae deberá contener la siguiente información: </w:t>
            </w:r>
          </w:p>
          <w:p w14:paraId="1BCE9A44" w14:textId="77777777" w:rsidR="00D13F23" w:rsidRPr="006F0E0A" w:rsidRDefault="00D13F23" w:rsidP="00D13F23">
            <w:pPr>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A.- Nivel de especialidad, máximo cinco contratos recientes (no más de cinco años) que avalen esta experiencia; en Instituciones Hospitalarias del sector </w:t>
            </w:r>
            <w:r w:rsidRPr="006F0E0A">
              <w:rPr>
                <w:rStyle w:val="nfasis"/>
                <w:rFonts w:ascii="Montserrat" w:hAnsi="Montserrat"/>
                <w:i w:val="0"/>
                <w:sz w:val="16"/>
                <w:szCs w:val="20"/>
              </w:rPr>
              <w:lastRenderedPageBreak/>
              <w:t xml:space="preserve">salud de Tercer Nivel y Alta Especialidad que brinden atención Pediátrica, así como, el Nombre, Dirección y Número Telefónico del Contratante, para en su caso solicitar referencias del servicio prestado. El Licitante deberá presentar una Constancia de Cumplimiento (cancelación de fianza o carta de cumplimiento de contrato) debidamente firmadas por los clientes de cada uno de los Contratos presentados. </w:t>
            </w:r>
          </w:p>
          <w:p w14:paraId="6000F679"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p>
          <w:p w14:paraId="1FFC5CA5"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B.- </w:t>
            </w:r>
            <w:r w:rsidRPr="006F0E0A">
              <w:rPr>
                <w:rFonts w:ascii="Montserrat" w:eastAsia="Montserrat" w:hAnsi="Montserrat" w:cs="Montserrat"/>
                <w:sz w:val="18"/>
                <w:szCs w:val="18"/>
              </w:rPr>
              <w:t>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de la COFEPRIS</w:t>
            </w:r>
          </w:p>
          <w:p w14:paraId="2F7AF3DE"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p>
          <w:p w14:paraId="1AEA61E5"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r w:rsidRPr="006F0E0A">
              <w:rPr>
                <w:rStyle w:val="nfasis"/>
                <w:rFonts w:ascii="Montserrat" w:hAnsi="Montserrat"/>
                <w:i w:val="0"/>
                <w:sz w:val="16"/>
                <w:szCs w:val="20"/>
              </w:rPr>
              <w:t xml:space="preserve">C.- </w:t>
            </w:r>
            <w:r w:rsidRPr="006F0E0A">
              <w:rPr>
                <w:rFonts w:ascii="Montserrat" w:eastAsia="Montserrat" w:hAnsi="Montserrat" w:cs="Montserrat"/>
                <w:color w:val="000000"/>
                <w:sz w:val="18"/>
                <w:szCs w:val="18"/>
              </w:rPr>
              <w:t>En el caso de que algún equipo no requiera de registro sanitario el prestador de servicios deberá presentar documento expedido por la COFEPRIS o publicado en el DOF, en el que se señale que el insumo no requiere de registro sanitario</w:t>
            </w:r>
          </w:p>
          <w:p w14:paraId="2CBA444B"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color w:val="FF0000"/>
                <w:sz w:val="16"/>
                <w:szCs w:val="20"/>
              </w:rPr>
            </w:pPr>
          </w:p>
          <w:p w14:paraId="00DAAA45" w14:textId="09A322FA" w:rsidR="00D13F23" w:rsidRPr="006F0E0A" w:rsidRDefault="00D13F23" w:rsidP="00D13F23">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D.- </w:t>
            </w:r>
            <w:r w:rsidRPr="006F0E0A">
              <w:rPr>
                <w:rFonts w:ascii="Montserrat" w:eastAsia="Montserrat" w:hAnsi="Montserrat" w:cs="Montserrat"/>
                <w:color w:val="000000"/>
                <w:sz w:val="18"/>
                <w:szCs w:val="18"/>
              </w:rPr>
              <w:t xml:space="preserve">Del equipo Médico deberá presentar copia simple del Certificado FDA vigente y/o el CCEE o Certificado de Calidad de Buenas Prácticas de Manufactura de COFEPRIS o </w:t>
            </w:r>
            <w:r w:rsidRPr="00D07F8B">
              <w:rPr>
                <w:rFonts w:ascii="Montserrat" w:eastAsia="Montserrat" w:hAnsi="Montserrat" w:cs="Montserrat"/>
                <w:color w:val="000000"/>
                <w:sz w:val="18"/>
                <w:szCs w:val="18"/>
              </w:rPr>
              <w:t xml:space="preserve">ISO </w:t>
            </w:r>
            <w:r w:rsidR="004302A4" w:rsidRPr="00D07F8B">
              <w:rPr>
                <w:rFonts w:ascii="Montserrat" w:eastAsia="Montserrat" w:hAnsi="Montserrat" w:cs="Montserrat"/>
                <w:color w:val="000000"/>
                <w:sz w:val="18"/>
                <w:szCs w:val="18"/>
              </w:rPr>
              <w:t>13485</w:t>
            </w:r>
            <w:r w:rsidRPr="006F0E0A">
              <w:rPr>
                <w:rFonts w:ascii="Montserrat" w:eastAsia="Montserrat" w:hAnsi="Montserrat" w:cs="Montserrat"/>
                <w:color w:val="000000"/>
                <w:sz w:val="18"/>
                <w:szCs w:val="18"/>
              </w:rPr>
              <w:t xml:space="preserve"> de Calidad vigente en el idioma del país de origen acompañado de su traducción simple al español</w:t>
            </w:r>
          </w:p>
          <w:p w14:paraId="5FC2D54F"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p>
          <w:p w14:paraId="507E130A" w14:textId="77777777" w:rsidR="00D13F23" w:rsidRPr="006F0E0A" w:rsidRDefault="00D13F23" w:rsidP="00D13F23">
            <w:pPr>
              <w:tabs>
                <w:tab w:val="left" w:pos="709"/>
                <w:tab w:val="right" w:leader="dot" w:pos="9072"/>
              </w:tabs>
              <w:spacing w:after="0" w:line="240" w:lineRule="auto"/>
              <w:ind w:left="360"/>
              <w:jc w:val="both"/>
              <w:rPr>
                <w:rFonts w:ascii="Montserrat" w:eastAsia="Montserrat" w:hAnsi="Montserrat" w:cs="Montserrat"/>
                <w:color w:val="000000"/>
                <w:sz w:val="18"/>
                <w:szCs w:val="18"/>
              </w:rPr>
            </w:pPr>
            <w:r w:rsidRPr="006F0E0A">
              <w:rPr>
                <w:rStyle w:val="nfasis"/>
                <w:rFonts w:ascii="Montserrat" w:hAnsi="Montserrat"/>
                <w:i w:val="0"/>
                <w:sz w:val="16"/>
                <w:szCs w:val="20"/>
              </w:rPr>
              <w:t xml:space="preserve">E.- </w:t>
            </w:r>
            <w:r w:rsidRPr="006F0E0A">
              <w:rPr>
                <w:rFonts w:ascii="Montserrat" w:eastAsia="Montserrat" w:hAnsi="Montserrat" w:cs="Montserrat"/>
                <w:color w:val="000000"/>
                <w:sz w:val="18"/>
                <w:szCs w:val="18"/>
              </w:rPr>
              <w:t>copia simple del aviso de importación de los equipos que entregue; para el caso de los equipos nacionales deberá entregar la documentación que avale la fecha de fabricación.</w:t>
            </w:r>
          </w:p>
          <w:p w14:paraId="0FAD35AF" w14:textId="77777777" w:rsidR="00D13F23" w:rsidRPr="006F0E0A" w:rsidRDefault="00D13F23" w:rsidP="00D13F23">
            <w:pPr>
              <w:tabs>
                <w:tab w:val="left" w:pos="709"/>
                <w:tab w:val="right" w:leader="dot" w:pos="9072"/>
              </w:tabs>
              <w:spacing w:after="0" w:line="240" w:lineRule="auto"/>
              <w:ind w:left="360"/>
              <w:jc w:val="both"/>
              <w:rPr>
                <w:rFonts w:ascii="Montserrat" w:eastAsia="Montserrat" w:hAnsi="Montserrat" w:cs="Montserrat"/>
                <w:color w:val="000000"/>
                <w:sz w:val="18"/>
                <w:szCs w:val="18"/>
              </w:rPr>
            </w:pPr>
          </w:p>
          <w:p w14:paraId="02F14641" w14:textId="77777777" w:rsidR="00D13F23" w:rsidRPr="006F0E0A" w:rsidRDefault="00D13F23" w:rsidP="00D13F23">
            <w:pPr>
              <w:tabs>
                <w:tab w:val="left" w:pos="709"/>
                <w:tab w:val="right" w:leader="dot" w:pos="9072"/>
              </w:tabs>
              <w:spacing w:after="0" w:line="240" w:lineRule="auto"/>
              <w:ind w:left="360"/>
              <w:jc w:val="both"/>
              <w:rPr>
                <w:rStyle w:val="nfasis"/>
                <w:rFonts w:ascii="Montserrat" w:hAnsi="Montserrat"/>
                <w:i w:val="0"/>
                <w:sz w:val="16"/>
                <w:szCs w:val="20"/>
              </w:rPr>
            </w:pPr>
            <w:r w:rsidRPr="006F0E0A">
              <w:rPr>
                <w:rFonts w:ascii="Montserrat" w:eastAsia="Montserrat" w:hAnsi="Montserrat" w:cs="Montserrat"/>
                <w:color w:val="000000"/>
                <w:sz w:val="18"/>
                <w:szCs w:val="18"/>
              </w:rPr>
              <w:t xml:space="preserve">F.- </w:t>
            </w:r>
            <w:r w:rsidRPr="006F0E0A">
              <w:rPr>
                <w:rStyle w:val="nfasis"/>
                <w:rFonts w:ascii="Montserrat" w:hAnsi="Montserrat"/>
                <w:i w:val="0"/>
                <w:sz w:val="16"/>
                <w:szCs w:val="20"/>
              </w:rPr>
              <w:t>Estrategia o Plan con el que el Licitante garantice la capacidad de la prestación del servicio, para que en caso de un siniestro el Instituto pueda brindar atención durante 72 horas.</w:t>
            </w:r>
          </w:p>
          <w:p w14:paraId="7D5DDB53" w14:textId="7B8B97A0" w:rsidR="00F31AF1" w:rsidRPr="006F0E0A" w:rsidRDefault="00F31AF1" w:rsidP="00D13F23">
            <w:pPr>
              <w:tabs>
                <w:tab w:val="left" w:pos="709"/>
                <w:tab w:val="right" w:leader="dot" w:pos="9072"/>
              </w:tabs>
              <w:spacing w:after="0" w:line="240" w:lineRule="auto"/>
              <w:jc w:val="both"/>
              <w:rPr>
                <w:rFonts w:ascii="Montserrat" w:eastAsia="Montserrat" w:hAnsi="Montserrat" w:cs="Montserrat"/>
                <w:color w:val="000000"/>
                <w:sz w:val="18"/>
                <w:szCs w:val="18"/>
              </w:rPr>
            </w:pPr>
          </w:p>
          <w:p w14:paraId="73BBE8C4" w14:textId="77777777" w:rsidR="00D13F23" w:rsidRPr="006F0E0A" w:rsidRDefault="00D13F23" w:rsidP="00D13F23">
            <w:pPr>
              <w:tabs>
                <w:tab w:val="left" w:pos="709"/>
                <w:tab w:val="right" w:leader="dot" w:pos="9072"/>
              </w:tabs>
              <w:spacing w:after="0" w:line="240" w:lineRule="auto"/>
              <w:jc w:val="both"/>
              <w:rPr>
                <w:rStyle w:val="nfasis"/>
                <w:rFonts w:ascii="Montserrat" w:hAnsi="Montserrat"/>
                <w:b/>
                <w:i w:val="0"/>
                <w:sz w:val="16"/>
                <w:szCs w:val="20"/>
              </w:rPr>
            </w:pPr>
            <w:r w:rsidRPr="006F0E0A">
              <w:rPr>
                <w:rFonts w:ascii="Montserrat" w:eastAsia="Montserrat" w:hAnsi="Montserrat" w:cs="Montserrat"/>
                <w:color w:val="000000"/>
                <w:sz w:val="18"/>
                <w:szCs w:val="18"/>
              </w:rPr>
              <w:t xml:space="preserve">2.- </w:t>
            </w:r>
            <w:r w:rsidRPr="006F0E0A">
              <w:rPr>
                <w:rStyle w:val="nfasis"/>
                <w:rFonts w:ascii="Montserrat" w:hAnsi="Montserrat"/>
                <w:b/>
                <w:i w:val="0"/>
                <w:sz w:val="16"/>
                <w:szCs w:val="20"/>
              </w:rPr>
              <w:t>Curriculum del Ingeniero Biomédico o afín:</w:t>
            </w:r>
          </w:p>
          <w:p w14:paraId="0ADD926E" w14:textId="77777777" w:rsidR="00D13F23" w:rsidRPr="006F0E0A" w:rsidRDefault="00D13F23" w:rsidP="00D13F23">
            <w:pPr>
              <w:tabs>
                <w:tab w:val="left" w:pos="709"/>
                <w:tab w:val="right" w:leader="dot" w:pos="9072"/>
              </w:tabs>
              <w:spacing w:after="0" w:line="240" w:lineRule="auto"/>
              <w:jc w:val="both"/>
              <w:rPr>
                <w:rStyle w:val="nfasis"/>
                <w:rFonts w:ascii="Montserrat" w:hAnsi="Montserrat"/>
                <w:b/>
                <w:i w:val="0"/>
                <w:sz w:val="16"/>
                <w:szCs w:val="20"/>
              </w:rPr>
            </w:pPr>
          </w:p>
          <w:p w14:paraId="714736BD"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deberá contener el nombre, domicilio, edad, lugar y fecha de nacimiento, registro federal de contribuyentes, clave única de registro de población, grado de estudios, fotografía y deberá de contener la firma autógrafa.</w:t>
            </w:r>
          </w:p>
          <w:p w14:paraId="540BD404"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II.- Titulo.</w:t>
            </w:r>
          </w:p>
          <w:p w14:paraId="64D171E5"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III.- Cedula profesional </w:t>
            </w:r>
          </w:p>
          <w:p w14:paraId="520B533B"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IV.- Constancias de capacitaciones con relación a </w:t>
            </w:r>
            <w:r>
              <w:rPr>
                <w:rStyle w:val="nfasis"/>
                <w:rFonts w:ascii="Montserrat" w:hAnsi="Montserrat"/>
                <w:i w:val="0"/>
                <w:sz w:val="16"/>
                <w:szCs w:val="20"/>
              </w:rPr>
              <w:t>procedimientos de hemodinamia</w:t>
            </w:r>
            <w:r w:rsidRPr="006F0E0A">
              <w:rPr>
                <w:rStyle w:val="nfasis"/>
                <w:rFonts w:ascii="Montserrat" w:hAnsi="Montserrat"/>
                <w:i w:val="0"/>
                <w:sz w:val="16"/>
                <w:szCs w:val="20"/>
              </w:rPr>
              <w:t xml:space="preserve"> </w:t>
            </w:r>
          </w:p>
          <w:p w14:paraId="1784CDA3" w14:textId="77777777" w:rsidR="00D13F23" w:rsidRDefault="00D13F23" w:rsidP="00D13F23">
            <w:pPr>
              <w:rPr>
                <w:rFonts w:ascii="Montserrat" w:eastAsia="Montserrat" w:hAnsi="Montserrat" w:cs="Montserrat"/>
                <w:color w:val="000000"/>
                <w:sz w:val="18"/>
                <w:szCs w:val="18"/>
              </w:rPr>
            </w:pPr>
            <w:r>
              <w:rPr>
                <w:rFonts w:ascii="Montserrat" w:eastAsia="Montserrat" w:hAnsi="Montserrat" w:cs="Montserrat"/>
                <w:color w:val="000000"/>
                <w:sz w:val="18"/>
                <w:szCs w:val="18"/>
              </w:rPr>
              <w:br w:type="page"/>
            </w:r>
          </w:p>
          <w:p w14:paraId="5CD19977" w14:textId="77777777" w:rsidR="00D13F23" w:rsidRPr="006F0E0A" w:rsidRDefault="00D13F23" w:rsidP="00D13F23">
            <w:pPr>
              <w:tabs>
                <w:tab w:val="left" w:pos="709"/>
                <w:tab w:val="right" w:leader="dot" w:pos="9072"/>
              </w:tabs>
              <w:spacing w:after="0" w:line="240" w:lineRule="auto"/>
              <w:jc w:val="both"/>
              <w:rPr>
                <w:rStyle w:val="nfasis"/>
                <w:rFonts w:ascii="Montserrat" w:hAnsi="Montserrat"/>
                <w:b/>
                <w:i w:val="0"/>
                <w:sz w:val="16"/>
                <w:szCs w:val="20"/>
              </w:rPr>
            </w:pPr>
            <w:r w:rsidRPr="006F0E0A">
              <w:rPr>
                <w:rFonts w:ascii="Montserrat" w:eastAsia="Montserrat" w:hAnsi="Montserrat" w:cs="Montserrat"/>
                <w:color w:val="000000"/>
                <w:sz w:val="18"/>
                <w:szCs w:val="18"/>
              </w:rPr>
              <w:t xml:space="preserve">2.- </w:t>
            </w:r>
            <w:r w:rsidRPr="006F0E0A">
              <w:rPr>
                <w:rStyle w:val="nfasis"/>
                <w:rFonts w:ascii="Montserrat" w:hAnsi="Montserrat"/>
                <w:b/>
                <w:i w:val="0"/>
                <w:sz w:val="16"/>
                <w:szCs w:val="20"/>
              </w:rPr>
              <w:t>Curriculum del técnico:</w:t>
            </w:r>
          </w:p>
          <w:p w14:paraId="6FF94D5C" w14:textId="77777777" w:rsidR="00D13F23" w:rsidRPr="006F0E0A" w:rsidRDefault="00D13F23" w:rsidP="00D13F23">
            <w:pPr>
              <w:tabs>
                <w:tab w:val="left" w:pos="709"/>
                <w:tab w:val="right" w:leader="dot" w:pos="9072"/>
              </w:tabs>
              <w:spacing w:after="0" w:line="240" w:lineRule="auto"/>
              <w:jc w:val="both"/>
              <w:rPr>
                <w:rStyle w:val="nfasis"/>
                <w:rFonts w:ascii="Montserrat" w:hAnsi="Montserrat"/>
                <w:b/>
                <w:i w:val="0"/>
                <w:sz w:val="16"/>
                <w:szCs w:val="20"/>
              </w:rPr>
            </w:pPr>
          </w:p>
          <w:p w14:paraId="4A19A82D"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6F0E0A">
              <w:rPr>
                <w:rStyle w:val="nfasis"/>
                <w:rFonts w:ascii="Montserrat" w:hAnsi="Montserrat"/>
                <w:i w:val="0"/>
                <w:sz w:val="16"/>
                <w:szCs w:val="20"/>
              </w:rPr>
              <w:t xml:space="preserve">I.- Curriculum Vitae del personal operativo el cual </w:t>
            </w:r>
            <w:r w:rsidRPr="006F0E0A">
              <w:rPr>
                <w:rFonts w:ascii="Montserrat" w:hAnsi="Montserrat" w:cs="Arial"/>
                <w:color w:val="000000"/>
                <w:sz w:val="16"/>
                <w:szCs w:val="18"/>
              </w:rPr>
              <w:t xml:space="preserve">deberá contener el nombre, domicilio, edad, lugar y fecha de nacimiento, registro federal de contribuyentes, clave única de registro de población, </w:t>
            </w:r>
            <w:r w:rsidRPr="006F0E0A">
              <w:rPr>
                <w:rFonts w:ascii="Montserrat" w:hAnsi="Montserrat" w:cs="Arial"/>
                <w:color w:val="000000"/>
                <w:sz w:val="16"/>
                <w:szCs w:val="18"/>
              </w:rPr>
              <w:lastRenderedPageBreak/>
              <w:t>grado de estudios, fotografía y deberá de contener la firma autógrafa.</w:t>
            </w:r>
          </w:p>
          <w:p w14:paraId="55559399" w14:textId="77777777" w:rsidR="00D13F23" w:rsidRPr="00B173DA" w:rsidRDefault="00D13F23" w:rsidP="00D13F23">
            <w:pPr>
              <w:tabs>
                <w:tab w:val="num" w:pos="720"/>
              </w:tabs>
              <w:spacing w:line="276" w:lineRule="auto"/>
              <w:ind w:left="1134"/>
              <w:jc w:val="both"/>
              <w:rPr>
                <w:rStyle w:val="nfasis"/>
                <w:rFonts w:ascii="Montserrat" w:hAnsi="Montserrat"/>
                <w:i w:val="0"/>
                <w:sz w:val="16"/>
                <w:szCs w:val="20"/>
              </w:rPr>
            </w:pPr>
            <w:r w:rsidRPr="00B173DA">
              <w:rPr>
                <w:rStyle w:val="nfasis"/>
                <w:rFonts w:ascii="Montserrat" w:hAnsi="Montserrat"/>
                <w:i w:val="0"/>
                <w:sz w:val="16"/>
                <w:szCs w:val="20"/>
              </w:rPr>
              <w:t>II.- Certificado de estudios .</w:t>
            </w:r>
          </w:p>
          <w:p w14:paraId="4F0C38D6" w14:textId="77777777" w:rsidR="00D13F23" w:rsidRPr="006F0E0A" w:rsidRDefault="00D13F23" w:rsidP="00D13F23">
            <w:pPr>
              <w:tabs>
                <w:tab w:val="num" w:pos="720"/>
              </w:tabs>
              <w:spacing w:line="276" w:lineRule="auto"/>
              <w:ind w:left="1134"/>
              <w:jc w:val="both"/>
              <w:rPr>
                <w:rStyle w:val="nfasis"/>
                <w:rFonts w:ascii="Montserrat" w:hAnsi="Montserrat"/>
                <w:i w:val="0"/>
                <w:sz w:val="16"/>
                <w:szCs w:val="20"/>
              </w:rPr>
            </w:pPr>
            <w:r w:rsidRPr="00B173DA">
              <w:rPr>
                <w:rStyle w:val="nfasis"/>
                <w:rFonts w:ascii="Montserrat" w:hAnsi="Montserrat"/>
                <w:i w:val="0"/>
                <w:sz w:val="16"/>
                <w:szCs w:val="20"/>
              </w:rPr>
              <w:t>III.- Constancias de capacitaciones con relación procedimientos de Hemodinamia.</w:t>
            </w:r>
            <w:r w:rsidRPr="006F0E0A">
              <w:rPr>
                <w:rStyle w:val="nfasis"/>
                <w:rFonts w:ascii="Montserrat" w:hAnsi="Montserrat"/>
                <w:i w:val="0"/>
                <w:sz w:val="16"/>
                <w:szCs w:val="20"/>
              </w:rPr>
              <w:t xml:space="preserve"> </w:t>
            </w:r>
          </w:p>
          <w:p w14:paraId="432AB7F5" w14:textId="008482D8" w:rsidR="00D07F8B" w:rsidRPr="00D07F8B" w:rsidRDefault="00D13F23" w:rsidP="00D13F23">
            <w:pPr>
              <w:pStyle w:val="yiv2027577882msonormal"/>
              <w:ind w:right="102"/>
              <w:jc w:val="both"/>
              <w:rPr>
                <w:rStyle w:val="nfasis"/>
                <w:rFonts w:ascii="Montserrat" w:eastAsiaTheme="minorHAnsi" w:hAnsi="Montserrat" w:cstheme="minorBidi"/>
                <w:i w:val="0"/>
                <w:sz w:val="16"/>
                <w:szCs w:val="20"/>
                <w:lang w:eastAsia="en-US"/>
              </w:rPr>
            </w:pPr>
            <w:r w:rsidRPr="006F0E0A">
              <w:rPr>
                <w:rStyle w:val="nfasis"/>
                <w:rFonts w:ascii="Montserrat" w:hAnsi="Montserrat"/>
                <w:i w:val="0"/>
                <w:sz w:val="16"/>
                <w:szCs w:val="20"/>
              </w:rPr>
              <w:t xml:space="preserve">3.- </w:t>
            </w:r>
            <w:r w:rsidRPr="006F0E0A">
              <w:rPr>
                <w:rStyle w:val="nfasis"/>
                <w:rFonts w:ascii="Montserrat" w:eastAsiaTheme="minorHAnsi" w:hAnsi="Montserrat" w:cstheme="minorBidi"/>
                <w:i w:val="0"/>
                <w:sz w:val="16"/>
                <w:szCs w:val="20"/>
                <w:lang w:eastAsia="en-US"/>
              </w:rPr>
              <w:t>Organigrama del licitante, así como la plantilla del personal operativo y técnico que intervendrá en la prestación del servicio, el cual deberá de contener Curriculum vitae de cada una de las personas que formen parte de la plantilla de personal.</w:t>
            </w:r>
          </w:p>
        </w:tc>
        <w:tc>
          <w:tcPr>
            <w:tcW w:w="626" w:type="pct"/>
          </w:tcPr>
          <w:p w14:paraId="58E009E5" w14:textId="77777777" w:rsidR="00126EFC" w:rsidRPr="006F0E0A" w:rsidRDefault="00126EFC" w:rsidP="00C334F1">
            <w:pPr>
              <w:jc w:val="both"/>
              <w:rPr>
                <w:rStyle w:val="nfasis"/>
                <w:rFonts w:ascii="Montserrat" w:hAnsi="Montserrat"/>
                <w:i w:val="0"/>
                <w:sz w:val="10"/>
                <w:szCs w:val="20"/>
              </w:rPr>
            </w:pPr>
          </w:p>
        </w:tc>
        <w:tc>
          <w:tcPr>
            <w:tcW w:w="557" w:type="pct"/>
          </w:tcPr>
          <w:p w14:paraId="25E87281" w14:textId="77777777" w:rsidR="00126EFC" w:rsidRPr="006F0E0A" w:rsidRDefault="00126EFC" w:rsidP="00C334F1">
            <w:pPr>
              <w:jc w:val="both"/>
              <w:rPr>
                <w:rStyle w:val="nfasis"/>
                <w:rFonts w:ascii="Montserrat" w:hAnsi="Montserrat"/>
                <w:i w:val="0"/>
                <w:sz w:val="10"/>
                <w:szCs w:val="20"/>
              </w:rPr>
            </w:pPr>
          </w:p>
        </w:tc>
      </w:tr>
      <w:tr w:rsidR="00CA283B" w:rsidRPr="006F0E0A" w14:paraId="29992087" w14:textId="77777777" w:rsidTr="00126EFC">
        <w:tc>
          <w:tcPr>
            <w:tcW w:w="3817" w:type="pct"/>
          </w:tcPr>
          <w:p w14:paraId="46A892FD" w14:textId="61C1ACE8" w:rsidR="00D13F23" w:rsidRPr="006F0E0A" w:rsidRDefault="00D13F23" w:rsidP="00D13F23">
            <w:pPr>
              <w:pStyle w:val="Textoindependiente"/>
              <w:rPr>
                <w:rStyle w:val="nfasis"/>
                <w:i w:val="0"/>
                <w:sz w:val="16"/>
              </w:rPr>
            </w:pPr>
            <w:r w:rsidRPr="006F0E0A">
              <w:rPr>
                <w:rStyle w:val="nfasis"/>
                <w:b/>
                <w:i w:val="0"/>
                <w:sz w:val="16"/>
              </w:rPr>
              <w:lastRenderedPageBreak/>
              <w:t>DOCUMENTO NÚMERO 11.-</w:t>
            </w:r>
            <w:r w:rsidRPr="006F0E0A">
              <w:rPr>
                <w:rStyle w:val="nfasis"/>
                <w:i w:val="0"/>
                <w:sz w:val="16"/>
              </w:rPr>
              <w:t xml:space="preserve"> Escrito libre en el </w:t>
            </w:r>
            <w:r w:rsidR="00D07F8B" w:rsidRPr="006F0E0A">
              <w:rPr>
                <w:rStyle w:val="nfasis"/>
                <w:i w:val="0"/>
                <w:sz w:val="16"/>
              </w:rPr>
              <w:t>cual,</w:t>
            </w:r>
            <w:r w:rsidRPr="006F0E0A">
              <w:rPr>
                <w:rStyle w:val="nfasis"/>
                <w:i w:val="0"/>
                <w:sz w:val="16"/>
              </w:rPr>
              <w:t xml:space="preserve"> bajo protesta de decir verdad, el licitante </w:t>
            </w:r>
            <w:r w:rsidR="00D07F8B" w:rsidRPr="006F0E0A">
              <w:rPr>
                <w:rStyle w:val="nfasis"/>
                <w:i w:val="0"/>
                <w:sz w:val="16"/>
              </w:rPr>
              <w:t>manifiesta que</w:t>
            </w:r>
            <w:r w:rsidRPr="006F0E0A">
              <w:rPr>
                <w:rStyle w:val="nfasis"/>
                <w:i w:val="0"/>
                <w:sz w:val="16"/>
              </w:rPr>
              <w:t xml:space="preserve"> cuentan con personal Discapacitado en una proporción del cinco por ciento cuando menos del total de su plantilla de empleados. </w:t>
            </w:r>
          </w:p>
          <w:p w14:paraId="37E6C068" w14:textId="4B2153BE" w:rsidR="00CA283B" w:rsidRPr="006F0E0A" w:rsidRDefault="00D13F23" w:rsidP="00D13F23">
            <w:pPr>
              <w:pStyle w:val="Textoindependiente"/>
              <w:rPr>
                <w:rStyle w:val="nfasis"/>
                <w:i w:val="0"/>
                <w:sz w:val="16"/>
              </w:rPr>
            </w:pPr>
            <w:r w:rsidRPr="006F0E0A">
              <w:rPr>
                <w:rStyle w:val="nfasis"/>
                <w:i w:val="0"/>
                <w:sz w:val="16"/>
              </w:rPr>
              <w:t>En caso de no contar con personal discapacitado se deberá de entregar escrito bajo protesta de decir verdad, en el cual manifieste que no cuenta con personal discapacitado en una proporción del cinco por ciento cuando menos del total de su plantilla de empleados</w:t>
            </w:r>
            <w:r>
              <w:rPr>
                <w:rStyle w:val="nfasis"/>
                <w:i w:val="0"/>
                <w:sz w:val="16"/>
              </w:rPr>
              <w:t>.</w:t>
            </w:r>
          </w:p>
        </w:tc>
        <w:tc>
          <w:tcPr>
            <w:tcW w:w="626" w:type="pct"/>
          </w:tcPr>
          <w:p w14:paraId="2A702C53" w14:textId="77777777" w:rsidR="00CA283B" w:rsidRPr="006F0E0A" w:rsidRDefault="00CA283B" w:rsidP="00C334F1">
            <w:pPr>
              <w:jc w:val="both"/>
              <w:rPr>
                <w:rStyle w:val="nfasis"/>
                <w:rFonts w:ascii="Montserrat" w:hAnsi="Montserrat"/>
                <w:i w:val="0"/>
                <w:sz w:val="10"/>
                <w:szCs w:val="20"/>
              </w:rPr>
            </w:pPr>
          </w:p>
        </w:tc>
        <w:tc>
          <w:tcPr>
            <w:tcW w:w="557" w:type="pct"/>
          </w:tcPr>
          <w:p w14:paraId="2C613E20" w14:textId="77777777" w:rsidR="00CA283B" w:rsidRPr="006F0E0A" w:rsidRDefault="00CA283B" w:rsidP="00C334F1">
            <w:pPr>
              <w:jc w:val="both"/>
              <w:rPr>
                <w:rStyle w:val="nfasis"/>
                <w:rFonts w:ascii="Montserrat" w:hAnsi="Montserrat"/>
                <w:i w:val="0"/>
                <w:sz w:val="10"/>
                <w:szCs w:val="20"/>
              </w:rPr>
            </w:pPr>
          </w:p>
        </w:tc>
      </w:tr>
      <w:tr w:rsidR="00153BB9" w:rsidRPr="006F0E0A" w14:paraId="0F306CFE" w14:textId="77777777" w:rsidTr="00126EFC">
        <w:tc>
          <w:tcPr>
            <w:tcW w:w="3817" w:type="pct"/>
          </w:tcPr>
          <w:p w14:paraId="63124DCE" w14:textId="190BAEA8" w:rsidR="00153BB9" w:rsidRPr="006F0E0A" w:rsidRDefault="00D13F23" w:rsidP="00D13F23">
            <w:pPr>
              <w:pStyle w:val="Textoindependiente"/>
              <w:rPr>
                <w:rStyle w:val="nfasis"/>
                <w:b/>
                <w:i w:val="0"/>
                <w:sz w:val="16"/>
              </w:rPr>
            </w:pPr>
            <w:r w:rsidRPr="006F0E0A">
              <w:rPr>
                <w:rStyle w:val="nfasis"/>
                <w:b/>
                <w:i w:val="0"/>
                <w:sz w:val="16"/>
              </w:rPr>
              <w:t>DOCUMENTO NÚMERO 12.-</w:t>
            </w:r>
            <w:r w:rsidRPr="006F0E0A">
              <w:rPr>
                <w:rStyle w:val="nfasis"/>
                <w:i w:val="0"/>
                <w:sz w:val="16"/>
              </w:rPr>
              <w:t xml:space="preserve"> Escrito libre bajo protesta de decir verdad, donde el licitante manifieste que cuentan con la capacidad técnica y económica para la prestación de los servicios, objeto de esta Licitación.</w:t>
            </w:r>
          </w:p>
        </w:tc>
        <w:tc>
          <w:tcPr>
            <w:tcW w:w="626" w:type="pct"/>
          </w:tcPr>
          <w:p w14:paraId="503FD51E" w14:textId="77777777" w:rsidR="00153BB9" w:rsidRPr="006F0E0A" w:rsidRDefault="00153BB9" w:rsidP="00C334F1">
            <w:pPr>
              <w:jc w:val="both"/>
              <w:rPr>
                <w:rStyle w:val="nfasis"/>
                <w:rFonts w:ascii="Montserrat" w:hAnsi="Montserrat"/>
                <w:i w:val="0"/>
                <w:sz w:val="10"/>
                <w:szCs w:val="20"/>
              </w:rPr>
            </w:pPr>
          </w:p>
        </w:tc>
        <w:tc>
          <w:tcPr>
            <w:tcW w:w="557" w:type="pct"/>
          </w:tcPr>
          <w:p w14:paraId="3BDFAE59" w14:textId="77777777" w:rsidR="00153BB9" w:rsidRPr="006F0E0A" w:rsidRDefault="00153BB9" w:rsidP="00C334F1">
            <w:pPr>
              <w:jc w:val="both"/>
              <w:rPr>
                <w:rStyle w:val="nfasis"/>
                <w:rFonts w:ascii="Montserrat" w:hAnsi="Montserrat"/>
                <w:i w:val="0"/>
                <w:sz w:val="10"/>
                <w:szCs w:val="20"/>
              </w:rPr>
            </w:pPr>
          </w:p>
        </w:tc>
      </w:tr>
      <w:tr w:rsidR="00126EFC" w:rsidRPr="006F0E0A" w14:paraId="4185B7EC" w14:textId="77777777" w:rsidTr="00126EFC">
        <w:tc>
          <w:tcPr>
            <w:tcW w:w="3817" w:type="pct"/>
          </w:tcPr>
          <w:p w14:paraId="728198C8" w14:textId="13FFEE61" w:rsidR="00126EFC" w:rsidRPr="006F0E0A" w:rsidRDefault="00D13F23" w:rsidP="00D13F23">
            <w:pPr>
              <w:jc w:val="both"/>
              <w:rPr>
                <w:rStyle w:val="nfasis"/>
                <w:rFonts w:ascii="Montserrat" w:hAnsi="Montserrat"/>
                <w:i w:val="0"/>
                <w:sz w:val="16"/>
                <w:szCs w:val="20"/>
              </w:rPr>
            </w:pPr>
            <w:r w:rsidRPr="006F0E0A">
              <w:rPr>
                <w:rStyle w:val="nfasis"/>
                <w:rFonts w:ascii="Montserrat" w:hAnsi="Montserrat"/>
                <w:b/>
                <w:i w:val="0"/>
                <w:sz w:val="16"/>
                <w:szCs w:val="20"/>
              </w:rPr>
              <w:t>DOCUMENTO NÚMERO 13.-</w:t>
            </w:r>
            <w:r w:rsidRPr="006F0E0A">
              <w:rPr>
                <w:rStyle w:val="nfasis"/>
                <w:rFonts w:ascii="Montserrat" w:hAnsi="Montserrat"/>
                <w:i w:val="0"/>
                <w:sz w:val="16"/>
                <w:szCs w:val="20"/>
              </w:rPr>
              <w:t xml:space="preserve"> Descripción, alcances, características, especificaciones, términos y condiciones del “</w:t>
            </w:r>
            <w:r>
              <w:rPr>
                <w:rStyle w:val="nfasis"/>
                <w:rFonts w:ascii="Montserrat" w:hAnsi="Montserrat"/>
                <w:i w:val="0"/>
                <w:sz w:val="16"/>
                <w:szCs w:val="20"/>
              </w:rPr>
              <w:t xml:space="preserve">Servicio Médico Integral para Hemodinamia </w:t>
            </w:r>
            <w:r w:rsidRPr="006F0E0A">
              <w:rPr>
                <w:rStyle w:val="nfasis"/>
                <w:rFonts w:ascii="Montserrat" w:hAnsi="Montserrat"/>
                <w:i w:val="0"/>
                <w:sz w:val="16"/>
                <w:szCs w:val="20"/>
              </w:rPr>
              <w:t>”, es decir, la descripción específica del servicio que se solicita conforme a lo que se establece en el Anexo 6 de la presente Convocatoria.</w:t>
            </w:r>
          </w:p>
        </w:tc>
        <w:tc>
          <w:tcPr>
            <w:tcW w:w="626" w:type="pct"/>
          </w:tcPr>
          <w:p w14:paraId="70CF2445" w14:textId="77777777" w:rsidR="00126EFC" w:rsidRPr="006F0E0A" w:rsidRDefault="00126EFC" w:rsidP="00C334F1">
            <w:pPr>
              <w:jc w:val="both"/>
              <w:rPr>
                <w:rStyle w:val="nfasis"/>
                <w:rFonts w:ascii="Montserrat" w:hAnsi="Montserrat"/>
                <w:i w:val="0"/>
                <w:sz w:val="10"/>
                <w:szCs w:val="20"/>
              </w:rPr>
            </w:pPr>
          </w:p>
        </w:tc>
        <w:tc>
          <w:tcPr>
            <w:tcW w:w="557" w:type="pct"/>
          </w:tcPr>
          <w:p w14:paraId="55AF4F65" w14:textId="77777777" w:rsidR="00126EFC" w:rsidRPr="006F0E0A" w:rsidRDefault="00126EFC" w:rsidP="00C334F1">
            <w:pPr>
              <w:jc w:val="both"/>
              <w:rPr>
                <w:rStyle w:val="nfasis"/>
                <w:rFonts w:ascii="Montserrat" w:hAnsi="Montserrat"/>
                <w:i w:val="0"/>
                <w:sz w:val="10"/>
                <w:szCs w:val="20"/>
              </w:rPr>
            </w:pPr>
          </w:p>
        </w:tc>
      </w:tr>
      <w:tr w:rsidR="007E164C" w:rsidRPr="006F0E0A" w14:paraId="1BA8ECD4" w14:textId="77777777" w:rsidTr="00126EFC">
        <w:tc>
          <w:tcPr>
            <w:tcW w:w="3817" w:type="pct"/>
          </w:tcPr>
          <w:p w14:paraId="287FFBA9" w14:textId="74C8EABD" w:rsidR="007E164C" w:rsidRPr="007E164C" w:rsidRDefault="00D13F23" w:rsidP="007E164C">
            <w:pPr>
              <w:jc w:val="both"/>
              <w:rPr>
                <w:rStyle w:val="nfasis"/>
                <w:rFonts w:ascii="Montserrat" w:hAnsi="Montserrat"/>
                <w:i w:val="0"/>
                <w:sz w:val="16"/>
                <w:szCs w:val="20"/>
              </w:rPr>
            </w:pPr>
            <w:r w:rsidRPr="007E164C">
              <w:rPr>
                <w:rStyle w:val="nfasis"/>
                <w:rFonts w:ascii="Montserrat" w:hAnsi="Montserrat"/>
                <w:b/>
                <w:i w:val="0"/>
                <w:sz w:val="16"/>
                <w:szCs w:val="16"/>
              </w:rPr>
              <w:t>DOCUMENTO NÚMERO 14.-</w:t>
            </w:r>
            <w:r>
              <w:rPr>
                <w:sz w:val="16"/>
                <w:szCs w:val="16"/>
              </w:rPr>
              <w:t xml:space="preserve"> </w:t>
            </w:r>
            <w:r w:rsidRPr="007E164C">
              <w:rPr>
                <w:rFonts w:ascii="Montserrat" w:hAnsi="Montserrat"/>
                <w:sz w:val="16"/>
                <w:szCs w:val="16"/>
              </w:rPr>
              <w:t>Modelo de declaración bajo protesta de decir verdad de constancia de inscripción al padrón de servicios u obras especializadas (REPSE)</w:t>
            </w:r>
            <w:r>
              <w:rPr>
                <w:rFonts w:ascii="Montserrat" w:hAnsi="Montserrat"/>
                <w:sz w:val="16"/>
                <w:szCs w:val="16"/>
              </w:rPr>
              <w:t>.</w:t>
            </w:r>
          </w:p>
        </w:tc>
        <w:tc>
          <w:tcPr>
            <w:tcW w:w="626" w:type="pct"/>
          </w:tcPr>
          <w:p w14:paraId="50E63964" w14:textId="77777777" w:rsidR="007E164C" w:rsidRPr="006F0E0A" w:rsidRDefault="007E164C" w:rsidP="00C334F1">
            <w:pPr>
              <w:jc w:val="both"/>
              <w:rPr>
                <w:rStyle w:val="nfasis"/>
                <w:rFonts w:ascii="Montserrat" w:hAnsi="Montserrat"/>
                <w:i w:val="0"/>
                <w:sz w:val="10"/>
                <w:szCs w:val="20"/>
              </w:rPr>
            </w:pPr>
          </w:p>
        </w:tc>
        <w:tc>
          <w:tcPr>
            <w:tcW w:w="557" w:type="pct"/>
          </w:tcPr>
          <w:p w14:paraId="2B34979B" w14:textId="77777777" w:rsidR="007E164C" w:rsidRPr="006F0E0A" w:rsidRDefault="007E164C" w:rsidP="00C334F1">
            <w:pPr>
              <w:jc w:val="both"/>
              <w:rPr>
                <w:rStyle w:val="nfasis"/>
                <w:rFonts w:ascii="Montserrat" w:hAnsi="Montserrat"/>
                <w:i w:val="0"/>
                <w:sz w:val="10"/>
                <w:szCs w:val="20"/>
              </w:rPr>
            </w:pPr>
          </w:p>
        </w:tc>
      </w:tr>
      <w:tr w:rsidR="00734797" w:rsidRPr="006F0E0A" w14:paraId="43768E0F" w14:textId="77777777" w:rsidTr="00A5745B">
        <w:tc>
          <w:tcPr>
            <w:tcW w:w="3817" w:type="pct"/>
          </w:tcPr>
          <w:p w14:paraId="41EDB798" w14:textId="343E80D9" w:rsidR="00734797" w:rsidRPr="006F0E0A" w:rsidRDefault="00734797" w:rsidP="002568F2">
            <w:pPr>
              <w:pStyle w:val="Ttulo4"/>
              <w:widowControl/>
              <w:tabs>
                <w:tab w:val="clear" w:pos="709"/>
                <w:tab w:val="clear" w:pos="9072"/>
              </w:tabs>
              <w:spacing w:after="160" w:line="259" w:lineRule="auto"/>
              <w:jc w:val="left"/>
              <w:rPr>
                <w:rStyle w:val="nfasis"/>
                <w:rFonts w:ascii="Montserrat" w:eastAsiaTheme="minorHAnsi" w:hAnsi="Montserrat" w:cstheme="minorBidi"/>
                <w:i w:val="0"/>
                <w:szCs w:val="20"/>
                <w:lang w:eastAsia="en-US"/>
              </w:rPr>
            </w:pPr>
            <w:r w:rsidRPr="006F0E0A">
              <w:rPr>
                <w:rStyle w:val="nfasis"/>
                <w:rFonts w:ascii="Montserrat" w:eastAsiaTheme="minorHAnsi" w:hAnsi="Montserrat" w:cstheme="minorBidi"/>
                <w:i w:val="0"/>
                <w:szCs w:val="20"/>
                <w:lang w:eastAsia="en-US"/>
              </w:rPr>
              <w:t xml:space="preserve">Carpeta </w:t>
            </w:r>
            <w:r w:rsidR="002568F2" w:rsidRPr="006F0E0A">
              <w:rPr>
                <w:rStyle w:val="nfasis"/>
                <w:rFonts w:ascii="Montserrat" w:eastAsiaTheme="minorHAnsi" w:hAnsi="Montserrat" w:cstheme="minorBidi"/>
                <w:i w:val="0"/>
                <w:szCs w:val="20"/>
                <w:lang w:eastAsia="en-US"/>
              </w:rPr>
              <w:t>2</w:t>
            </w:r>
            <w:r w:rsidRPr="006F0E0A">
              <w:rPr>
                <w:rStyle w:val="nfasis"/>
                <w:rFonts w:ascii="Montserrat" w:eastAsiaTheme="minorHAnsi" w:hAnsi="Montserrat" w:cstheme="minorBidi"/>
                <w:i w:val="0"/>
                <w:szCs w:val="20"/>
                <w:lang w:eastAsia="en-US"/>
              </w:rPr>
              <w:t xml:space="preserve"> Documentación </w:t>
            </w:r>
            <w:r w:rsidR="002568F2" w:rsidRPr="006F0E0A">
              <w:rPr>
                <w:rStyle w:val="nfasis"/>
                <w:rFonts w:ascii="Montserrat" w:eastAsiaTheme="minorHAnsi" w:hAnsi="Montserrat" w:cstheme="minorBidi"/>
                <w:i w:val="0"/>
                <w:szCs w:val="20"/>
                <w:lang w:eastAsia="en-US"/>
              </w:rPr>
              <w:t>Económica</w:t>
            </w:r>
          </w:p>
        </w:tc>
        <w:tc>
          <w:tcPr>
            <w:tcW w:w="626" w:type="pct"/>
          </w:tcPr>
          <w:p w14:paraId="57A91A69" w14:textId="77777777" w:rsidR="00734797" w:rsidRPr="006F0E0A" w:rsidRDefault="00734797" w:rsidP="00A5745B">
            <w:pPr>
              <w:jc w:val="center"/>
              <w:rPr>
                <w:rStyle w:val="nfasis"/>
                <w:rFonts w:ascii="Montserrat" w:hAnsi="Montserrat"/>
                <w:b/>
                <w:i w:val="0"/>
                <w:sz w:val="18"/>
                <w:szCs w:val="20"/>
              </w:rPr>
            </w:pPr>
            <w:r w:rsidRPr="006F0E0A">
              <w:rPr>
                <w:rStyle w:val="nfasis"/>
                <w:rFonts w:ascii="Montserrat" w:hAnsi="Montserrat"/>
                <w:b/>
                <w:i w:val="0"/>
                <w:sz w:val="18"/>
                <w:szCs w:val="20"/>
              </w:rPr>
              <w:t>Si</w:t>
            </w:r>
          </w:p>
        </w:tc>
        <w:tc>
          <w:tcPr>
            <w:tcW w:w="557" w:type="pct"/>
          </w:tcPr>
          <w:p w14:paraId="0D66FFF8" w14:textId="77777777" w:rsidR="00734797" w:rsidRPr="006F0E0A" w:rsidRDefault="00734797" w:rsidP="00A5745B">
            <w:pPr>
              <w:jc w:val="center"/>
              <w:rPr>
                <w:rStyle w:val="nfasis"/>
                <w:rFonts w:ascii="Montserrat" w:hAnsi="Montserrat"/>
                <w:b/>
                <w:i w:val="0"/>
                <w:sz w:val="16"/>
                <w:szCs w:val="20"/>
              </w:rPr>
            </w:pPr>
            <w:r w:rsidRPr="006F0E0A">
              <w:rPr>
                <w:rStyle w:val="nfasis"/>
                <w:rFonts w:ascii="Montserrat" w:hAnsi="Montserrat"/>
                <w:b/>
                <w:i w:val="0"/>
                <w:sz w:val="16"/>
                <w:szCs w:val="20"/>
              </w:rPr>
              <w:t>No</w:t>
            </w:r>
          </w:p>
        </w:tc>
      </w:tr>
      <w:tr w:rsidR="00126EFC" w:rsidRPr="006F0E0A" w14:paraId="16257251" w14:textId="77777777" w:rsidTr="00126EFC">
        <w:tc>
          <w:tcPr>
            <w:tcW w:w="3817" w:type="pct"/>
          </w:tcPr>
          <w:p w14:paraId="36349B6F" w14:textId="40DBFE2B" w:rsidR="00126EFC" w:rsidRPr="006F0E0A" w:rsidRDefault="005E0B7E" w:rsidP="002659E4">
            <w:pPr>
              <w:jc w:val="both"/>
              <w:rPr>
                <w:rStyle w:val="nfasis"/>
                <w:rFonts w:ascii="Montserrat" w:hAnsi="Montserrat"/>
                <w:i w:val="0"/>
                <w:sz w:val="16"/>
                <w:szCs w:val="20"/>
              </w:rPr>
            </w:pPr>
            <w:r w:rsidRPr="006F0E0A">
              <w:rPr>
                <w:rStyle w:val="nfasis"/>
                <w:rFonts w:ascii="Montserrat" w:hAnsi="Montserrat"/>
                <w:b/>
                <w:i w:val="0"/>
                <w:sz w:val="16"/>
                <w:szCs w:val="20"/>
              </w:rPr>
              <w:t>DOCUMENTO NÚMERO 1</w:t>
            </w:r>
            <w:r w:rsidR="007E164C">
              <w:rPr>
                <w:rStyle w:val="nfasis"/>
                <w:rFonts w:ascii="Montserrat" w:hAnsi="Montserrat"/>
                <w:b/>
                <w:i w:val="0"/>
                <w:sz w:val="16"/>
                <w:szCs w:val="20"/>
              </w:rPr>
              <w:t>5</w:t>
            </w:r>
            <w:r w:rsidRPr="006F0E0A">
              <w:rPr>
                <w:rStyle w:val="nfasis"/>
                <w:rFonts w:ascii="Montserrat" w:hAnsi="Montserrat"/>
                <w:b/>
                <w:i w:val="0"/>
                <w:sz w:val="16"/>
                <w:szCs w:val="20"/>
              </w:rPr>
              <w:t>.-</w:t>
            </w:r>
            <w:r w:rsidRPr="006F0E0A">
              <w:rPr>
                <w:rStyle w:val="nfasis"/>
                <w:rFonts w:ascii="Montserrat" w:hAnsi="Montserrat"/>
                <w:i w:val="0"/>
                <w:sz w:val="16"/>
                <w:szCs w:val="20"/>
              </w:rPr>
              <w:t xml:space="preserve"> Propuesta económica de acuerdo al Anexo número 7.</w:t>
            </w:r>
          </w:p>
        </w:tc>
        <w:tc>
          <w:tcPr>
            <w:tcW w:w="626" w:type="pct"/>
          </w:tcPr>
          <w:p w14:paraId="1B3BBDD4" w14:textId="77777777" w:rsidR="00126EFC" w:rsidRPr="006F0E0A" w:rsidRDefault="00126EFC" w:rsidP="00C334F1">
            <w:pPr>
              <w:jc w:val="both"/>
              <w:rPr>
                <w:rStyle w:val="nfasis"/>
                <w:rFonts w:ascii="Montserrat" w:hAnsi="Montserrat"/>
                <w:i w:val="0"/>
                <w:sz w:val="10"/>
                <w:szCs w:val="20"/>
              </w:rPr>
            </w:pPr>
          </w:p>
        </w:tc>
        <w:tc>
          <w:tcPr>
            <w:tcW w:w="557" w:type="pct"/>
          </w:tcPr>
          <w:p w14:paraId="5DEE32F3" w14:textId="77777777" w:rsidR="00126EFC" w:rsidRPr="006F0E0A" w:rsidRDefault="00126EFC" w:rsidP="00C334F1">
            <w:pPr>
              <w:jc w:val="both"/>
              <w:rPr>
                <w:rStyle w:val="nfasis"/>
                <w:rFonts w:ascii="Montserrat" w:hAnsi="Montserrat"/>
                <w:i w:val="0"/>
                <w:sz w:val="10"/>
                <w:szCs w:val="20"/>
              </w:rPr>
            </w:pPr>
          </w:p>
        </w:tc>
      </w:tr>
    </w:tbl>
    <w:p w14:paraId="359F3F54" w14:textId="77777777" w:rsidR="00765961" w:rsidRPr="006F0E0A" w:rsidRDefault="00765961" w:rsidP="00C334F1">
      <w:pPr>
        <w:jc w:val="both"/>
        <w:rPr>
          <w:rStyle w:val="nfasis"/>
          <w:rFonts w:ascii="Montserrat" w:hAnsi="Montserrat"/>
          <w:i w:val="0"/>
          <w:sz w:val="16"/>
          <w:szCs w:val="20"/>
        </w:rPr>
      </w:pPr>
    </w:p>
    <w:p w14:paraId="394D524E" w14:textId="77777777" w:rsidR="00126EFC" w:rsidRPr="006F0E0A" w:rsidRDefault="00126EFC" w:rsidP="00C334F1">
      <w:pPr>
        <w:jc w:val="both"/>
        <w:rPr>
          <w:rStyle w:val="nfasis"/>
          <w:rFonts w:ascii="Montserrat" w:hAnsi="Montserrat"/>
          <w:b/>
          <w:i w:val="0"/>
          <w:sz w:val="16"/>
          <w:szCs w:val="20"/>
        </w:rPr>
      </w:pPr>
      <w:r w:rsidRPr="006F0E0A">
        <w:rPr>
          <w:rStyle w:val="nfasis"/>
          <w:rFonts w:ascii="Montserrat" w:hAnsi="Montserrat"/>
          <w:b/>
          <w:i w:val="0"/>
          <w:sz w:val="16"/>
          <w:szCs w:val="20"/>
        </w:rPr>
        <w:t>La omisión en la entrega de cualquiera de los documentos antes referidos será causa d</w:t>
      </w:r>
      <w:r w:rsidR="00313ECB" w:rsidRPr="006F0E0A">
        <w:rPr>
          <w:rStyle w:val="nfasis"/>
          <w:rFonts w:ascii="Montserrat" w:hAnsi="Montserrat"/>
          <w:b/>
          <w:i w:val="0"/>
          <w:sz w:val="16"/>
          <w:szCs w:val="20"/>
        </w:rPr>
        <w:t>e desechamiento de la propuesta</w:t>
      </w:r>
      <w:r w:rsidRPr="006F0E0A">
        <w:rPr>
          <w:rStyle w:val="nfasis"/>
          <w:rFonts w:ascii="Montserrat" w:hAnsi="Montserrat"/>
          <w:b/>
          <w:i w:val="0"/>
          <w:sz w:val="16"/>
          <w:szCs w:val="20"/>
        </w:rPr>
        <w:t>.</w:t>
      </w:r>
    </w:p>
    <w:p w14:paraId="2374E5C2" w14:textId="569F136D" w:rsidR="00254246" w:rsidRPr="006F0E0A" w:rsidRDefault="00254246" w:rsidP="00C334F1">
      <w:pPr>
        <w:jc w:val="both"/>
        <w:rPr>
          <w:rStyle w:val="nfasis"/>
          <w:rFonts w:ascii="Montserrat" w:hAnsi="Montserrat"/>
          <w:i w:val="0"/>
          <w:sz w:val="16"/>
          <w:szCs w:val="20"/>
        </w:rPr>
      </w:pPr>
    </w:p>
    <w:p w14:paraId="2FB90F2C" w14:textId="77777777" w:rsidR="00254246" w:rsidRPr="006F0E0A" w:rsidRDefault="00254246" w:rsidP="00C334F1">
      <w:pPr>
        <w:jc w:val="both"/>
        <w:rPr>
          <w:rStyle w:val="nfasis"/>
          <w:rFonts w:ascii="Montserrat" w:hAnsi="Montserrat"/>
          <w:i w:val="0"/>
          <w:sz w:val="16"/>
          <w:szCs w:val="20"/>
        </w:rPr>
      </w:pPr>
    </w:p>
    <w:p w14:paraId="491331D3" w14:textId="77777777" w:rsidR="00D122E7" w:rsidRPr="006F0E0A" w:rsidRDefault="00D122E7" w:rsidP="00C334F1">
      <w:pPr>
        <w:jc w:val="both"/>
        <w:rPr>
          <w:rStyle w:val="nfasis"/>
          <w:rFonts w:ascii="Montserrat" w:hAnsi="Montserrat"/>
          <w:i w:val="0"/>
          <w:sz w:val="16"/>
          <w:szCs w:val="20"/>
        </w:rPr>
      </w:pPr>
    </w:p>
    <w:p w14:paraId="1A479956" w14:textId="77777777" w:rsidR="00254246" w:rsidRPr="006F0E0A" w:rsidRDefault="00254246">
      <w:pPr>
        <w:rPr>
          <w:rStyle w:val="nfasis"/>
          <w:rFonts w:ascii="Montserrat" w:hAnsi="Montserrat"/>
          <w:b/>
          <w:i w:val="0"/>
          <w:szCs w:val="28"/>
        </w:rPr>
      </w:pPr>
      <w:r w:rsidRPr="006F0E0A">
        <w:rPr>
          <w:rStyle w:val="nfasis"/>
          <w:b/>
          <w:i w:val="0"/>
        </w:rPr>
        <w:br w:type="page"/>
      </w:r>
    </w:p>
    <w:p w14:paraId="5F8E195A" w14:textId="0756715C" w:rsidR="001C6A83" w:rsidRPr="006F0E0A" w:rsidRDefault="0020348D" w:rsidP="001C6A83">
      <w:pPr>
        <w:pStyle w:val="Ttulo1"/>
        <w:ind w:left="360"/>
        <w:jc w:val="left"/>
        <w:rPr>
          <w:rStyle w:val="nfasis"/>
          <w:b/>
          <w:i w:val="0"/>
          <w:sz w:val="22"/>
        </w:rPr>
      </w:pPr>
      <w:bookmarkStart w:id="86" w:name="_Toc102981117"/>
      <w:r w:rsidRPr="006F0E0A">
        <w:rPr>
          <w:rStyle w:val="nfasis"/>
          <w:b/>
          <w:i w:val="0"/>
          <w:sz w:val="22"/>
        </w:rPr>
        <w:lastRenderedPageBreak/>
        <w:t>20</w:t>
      </w:r>
      <w:r w:rsidR="001C6A83" w:rsidRPr="006F0E0A">
        <w:rPr>
          <w:rStyle w:val="nfasis"/>
          <w:b/>
          <w:i w:val="0"/>
          <w:sz w:val="22"/>
        </w:rPr>
        <w:t>. Anexo Número 2.</w:t>
      </w:r>
      <w:bookmarkEnd w:id="86"/>
    </w:p>
    <w:p w14:paraId="696F6F21"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Carta Poder</w:t>
      </w:r>
    </w:p>
    <w:p w14:paraId="7307323B"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_______________________________________________________ Bajo protesta de decir verdad,</w:t>
      </w:r>
    </w:p>
    <w:p w14:paraId="761EFB30"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ab/>
        <w:t>(Nombre de quien otorga el poder)</w:t>
      </w:r>
    </w:p>
    <w:p w14:paraId="1D976716"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En mi carácter de_______________________ </w:t>
      </w:r>
      <w:proofErr w:type="spellStart"/>
      <w:r w:rsidRPr="006F0E0A">
        <w:rPr>
          <w:rStyle w:val="nfasis"/>
          <w:rFonts w:ascii="Montserrat" w:hAnsi="Montserrat"/>
          <w:i w:val="0"/>
          <w:sz w:val="18"/>
          <w:szCs w:val="18"/>
        </w:rPr>
        <w:t>de</w:t>
      </w:r>
      <w:proofErr w:type="spellEnd"/>
      <w:r w:rsidRPr="006F0E0A">
        <w:rPr>
          <w:rStyle w:val="nfasis"/>
          <w:rFonts w:ascii="Montserrat" w:hAnsi="Montserrat"/>
          <w:i w:val="0"/>
          <w:sz w:val="18"/>
          <w:szCs w:val="18"/>
        </w:rPr>
        <w:t xml:space="preserve"> </w:t>
      </w:r>
    </w:p>
    <w:p w14:paraId="545A7A34"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 _______________________________________________________________________________________, </w:t>
      </w:r>
    </w:p>
    <w:p w14:paraId="2E0EF41C"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(Licitante)</w:t>
      </w:r>
    </w:p>
    <w:p w14:paraId="0EB79A23"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Según consta en el testimonio Notarial N. º ____________________, de fecha _________________, otorgado ante Notario Público N. º _________ de ____________, y que se encuentra Lic.____________________________________________________ inscrito en el Registro Público de Comercio de__________________________________________ </w:t>
      </w:r>
    </w:p>
    <w:p w14:paraId="34A0DA87"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ab/>
        <w:t xml:space="preserve">   (Cd. donde se registró)</w:t>
      </w:r>
    </w:p>
    <w:p w14:paraId="19EC2E29"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(En el caso de personas físicas, favor de omitir el párrafo anterior)</w:t>
      </w:r>
    </w:p>
    <w:p w14:paraId="14B38874"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Por este conducto autorizo a__________________________________________________, para </w:t>
      </w:r>
    </w:p>
    <w:p w14:paraId="46868E66"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 xml:space="preserve">                                                                                (Nombre de quien recibe el poder)</w:t>
      </w:r>
    </w:p>
    <w:p w14:paraId="3311CB1A"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Que a nombre de mi representada, se encargue de entregar las propuestas, participando en los diferentes eventos de esta Licitación.</w:t>
      </w:r>
    </w:p>
    <w:p w14:paraId="4CA97B70"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____________________________________________________________</w:t>
      </w:r>
    </w:p>
    <w:p w14:paraId="1CF14D1C" w14:textId="77777777" w:rsidR="001C6A83" w:rsidRPr="006F0E0A" w:rsidRDefault="001C6A83" w:rsidP="001C6A83">
      <w:pPr>
        <w:jc w:val="both"/>
        <w:rPr>
          <w:rStyle w:val="nfasis"/>
          <w:rFonts w:ascii="Montserrat" w:hAnsi="Montserrat"/>
          <w:i w:val="0"/>
          <w:sz w:val="18"/>
          <w:szCs w:val="18"/>
        </w:rPr>
      </w:pPr>
      <w:r w:rsidRPr="006F0E0A">
        <w:rPr>
          <w:rStyle w:val="nfasis"/>
          <w:rFonts w:ascii="Montserrat" w:hAnsi="Montserrat"/>
          <w:i w:val="0"/>
          <w:sz w:val="18"/>
          <w:szCs w:val="18"/>
        </w:rPr>
        <w:t>(Lugar y fecha de expedición)</w:t>
      </w:r>
    </w:p>
    <w:tbl>
      <w:tblPr>
        <w:tblW w:w="5000" w:type="pct"/>
        <w:jc w:val="center"/>
        <w:tblCellMar>
          <w:left w:w="70" w:type="dxa"/>
          <w:right w:w="70" w:type="dxa"/>
        </w:tblCellMar>
        <w:tblLook w:val="04A0" w:firstRow="1" w:lastRow="0" w:firstColumn="1" w:lastColumn="0" w:noHBand="0" w:noVBand="1"/>
      </w:tblPr>
      <w:tblGrid>
        <w:gridCol w:w="4278"/>
        <w:gridCol w:w="4560"/>
      </w:tblGrid>
      <w:tr w:rsidR="001C6A83" w:rsidRPr="006F0E0A" w14:paraId="0335FC0F" w14:textId="77777777" w:rsidTr="008A3500">
        <w:trPr>
          <w:jc w:val="center"/>
        </w:trPr>
        <w:tc>
          <w:tcPr>
            <w:tcW w:w="2420" w:type="pct"/>
          </w:tcPr>
          <w:p w14:paraId="7027E158"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w:t>
            </w:r>
          </w:p>
          <w:p w14:paraId="44FCD352" w14:textId="77777777" w:rsidR="001C6A83" w:rsidRPr="006F0E0A" w:rsidRDefault="001C6A83" w:rsidP="008A3500">
            <w:pPr>
              <w:jc w:val="both"/>
              <w:rPr>
                <w:rStyle w:val="nfasis"/>
                <w:rFonts w:ascii="Montserrat" w:hAnsi="Montserrat"/>
                <w:i w:val="0"/>
                <w:sz w:val="18"/>
                <w:szCs w:val="18"/>
              </w:rPr>
            </w:pPr>
          </w:p>
          <w:p w14:paraId="3243CF6D"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 de quien</w:t>
            </w:r>
          </w:p>
          <w:p w14:paraId="6E794BE1"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Otorga el poder</w:t>
            </w:r>
          </w:p>
        </w:tc>
        <w:tc>
          <w:tcPr>
            <w:tcW w:w="2580" w:type="pct"/>
          </w:tcPr>
          <w:p w14:paraId="3E60FB49"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_________________________________________</w:t>
            </w:r>
          </w:p>
          <w:p w14:paraId="299505CC" w14:textId="77777777" w:rsidR="001C6A83" w:rsidRPr="006F0E0A" w:rsidRDefault="001C6A83" w:rsidP="008A3500">
            <w:pPr>
              <w:jc w:val="both"/>
              <w:rPr>
                <w:rStyle w:val="nfasis"/>
                <w:rFonts w:ascii="Montserrat" w:hAnsi="Montserrat"/>
                <w:i w:val="0"/>
                <w:sz w:val="18"/>
                <w:szCs w:val="18"/>
              </w:rPr>
            </w:pPr>
          </w:p>
          <w:p w14:paraId="550C3AA0"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 de quien</w:t>
            </w:r>
          </w:p>
          <w:p w14:paraId="5131EBF5"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Recibe el poder</w:t>
            </w:r>
          </w:p>
        </w:tc>
      </w:tr>
    </w:tbl>
    <w:p w14:paraId="49138E0F" w14:textId="77777777" w:rsidR="001C6A83" w:rsidRPr="006F0E0A" w:rsidRDefault="001C6A83" w:rsidP="001C6A83">
      <w:pPr>
        <w:jc w:val="both"/>
        <w:rPr>
          <w:rStyle w:val="nfasis"/>
          <w:rFonts w:ascii="Montserrat" w:hAnsi="Montserrat"/>
          <w:i w:val="0"/>
          <w:sz w:val="18"/>
          <w:szCs w:val="18"/>
        </w:rPr>
      </w:pPr>
      <w:proofErr w:type="gramStart"/>
      <w:r w:rsidRPr="006F0E0A">
        <w:rPr>
          <w:rStyle w:val="nfasis"/>
          <w:rFonts w:ascii="Montserrat" w:hAnsi="Montserrat"/>
          <w:i w:val="0"/>
          <w:sz w:val="18"/>
          <w:szCs w:val="18"/>
        </w:rPr>
        <w:t>T  e</w:t>
      </w:r>
      <w:proofErr w:type="gramEnd"/>
      <w:r w:rsidRPr="006F0E0A">
        <w:rPr>
          <w:rStyle w:val="nfasis"/>
          <w:rFonts w:ascii="Montserrat" w:hAnsi="Montserrat"/>
          <w:i w:val="0"/>
          <w:sz w:val="18"/>
          <w:szCs w:val="18"/>
        </w:rPr>
        <w:t xml:space="preserve">  s  t  i  g  o  s</w:t>
      </w:r>
    </w:p>
    <w:tbl>
      <w:tblPr>
        <w:tblW w:w="5000" w:type="pct"/>
        <w:tblCellMar>
          <w:left w:w="70" w:type="dxa"/>
          <w:right w:w="70" w:type="dxa"/>
        </w:tblCellMar>
        <w:tblLook w:val="04A0" w:firstRow="1" w:lastRow="0" w:firstColumn="1" w:lastColumn="0" w:noHBand="0" w:noVBand="1"/>
      </w:tblPr>
      <w:tblGrid>
        <w:gridCol w:w="4624"/>
        <w:gridCol w:w="4214"/>
      </w:tblGrid>
      <w:tr w:rsidR="001C6A83" w:rsidRPr="006F0E0A" w14:paraId="11A6200D" w14:textId="77777777" w:rsidTr="008A3500">
        <w:tc>
          <w:tcPr>
            <w:tcW w:w="2616" w:type="pct"/>
          </w:tcPr>
          <w:p w14:paraId="723AD2DF" w14:textId="4ADC2240" w:rsidR="001C6A83" w:rsidRPr="006F0E0A" w:rsidRDefault="001C6A83" w:rsidP="008A3500">
            <w:pPr>
              <w:jc w:val="both"/>
              <w:rPr>
                <w:rStyle w:val="nfasis"/>
                <w:rFonts w:ascii="Montserrat" w:hAnsi="Montserrat"/>
                <w:i w:val="0"/>
                <w:sz w:val="18"/>
                <w:szCs w:val="18"/>
              </w:rPr>
            </w:pPr>
          </w:p>
          <w:p w14:paraId="55B89F7C"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w:t>
            </w:r>
          </w:p>
          <w:p w14:paraId="26CB363C"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w:t>
            </w:r>
          </w:p>
        </w:tc>
        <w:tc>
          <w:tcPr>
            <w:tcW w:w="2384" w:type="pct"/>
          </w:tcPr>
          <w:p w14:paraId="72844CC3" w14:textId="46C89FB6" w:rsidR="001C6A83" w:rsidRPr="006F0E0A" w:rsidRDefault="001C6A83" w:rsidP="008A3500">
            <w:pPr>
              <w:jc w:val="both"/>
              <w:rPr>
                <w:rStyle w:val="nfasis"/>
                <w:rFonts w:ascii="Montserrat" w:hAnsi="Montserrat"/>
                <w:i w:val="0"/>
                <w:sz w:val="18"/>
                <w:szCs w:val="18"/>
              </w:rPr>
            </w:pPr>
          </w:p>
          <w:p w14:paraId="5881B8CB"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______________________________________</w:t>
            </w:r>
          </w:p>
          <w:p w14:paraId="039B2994"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Nombre, domicilio y firma</w:t>
            </w:r>
          </w:p>
          <w:p w14:paraId="7296C078" w14:textId="77777777" w:rsidR="001C6A83" w:rsidRPr="006F0E0A" w:rsidRDefault="001C6A83" w:rsidP="008A3500">
            <w:pPr>
              <w:jc w:val="both"/>
              <w:rPr>
                <w:rStyle w:val="nfasis"/>
                <w:rFonts w:ascii="Montserrat" w:hAnsi="Montserrat"/>
                <w:i w:val="0"/>
                <w:sz w:val="18"/>
                <w:szCs w:val="18"/>
              </w:rPr>
            </w:pPr>
          </w:p>
          <w:p w14:paraId="1C62B428" w14:textId="77777777" w:rsidR="001C6A83" w:rsidRPr="006F0E0A" w:rsidRDefault="001C6A83" w:rsidP="008A3500">
            <w:pPr>
              <w:jc w:val="both"/>
              <w:rPr>
                <w:rStyle w:val="nfasis"/>
                <w:rFonts w:ascii="Montserrat" w:hAnsi="Montserrat"/>
                <w:i w:val="0"/>
                <w:sz w:val="18"/>
                <w:szCs w:val="18"/>
              </w:rPr>
            </w:pPr>
          </w:p>
        </w:tc>
      </w:tr>
      <w:tr w:rsidR="001C6A83" w:rsidRPr="006F0E0A" w14:paraId="7DD4BBCA" w14:textId="77777777" w:rsidTr="008A3500">
        <w:tc>
          <w:tcPr>
            <w:tcW w:w="5000" w:type="pct"/>
            <w:gridSpan w:val="2"/>
            <w:tcBorders>
              <w:top w:val="single" w:sz="6" w:space="0" w:color="auto"/>
              <w:left w:val="single" w:sz="6" w:space="0" w:color="auto"/>
              <w:bottom w:val="single" w:sz="6" w:space="0" w:color="auto"/>
              <w:right w:val="single" w:sz="6" w:space="0" w:color="auto"/>
            </w:tcBorders>
          </w:tcPr>
          <w:p w14:paraId="2D284B12" w14:textId="77777777" w:rsidR="001C6A83" w:rsidRPr="006F0E0A" w:rsidRDefault="001C6A83" w:rsidP="008A3500">
            <w:pPr>
              <w:jc w:val="both"/>
              <w:rPr>
                <w:rStyle w:val="nfasis"/>
                <w:rFonts w:ascii="Montserrat" w:hAnsi="Montserrat"/>
                <w:i w:val="0"/>
                <w:sz w:val="18"/>
                <w:szCs w:val="18"/>
              </w:rPr>
            </w:pPr>
            <w:r w:rsidRPr="006F0E0A">
              <w:rPr>
                <w:rStyle w:val="nfasis"/>
                <w:rFonts w:ascii="Montserrat" w:hAnsi="Montserrat"/>
                <w:i w:val="0"/>
                <w:sz w:val="18"/>
                <w:szCs w:val="18"/>
              </w:rPr>
              <w:t>Este documento deberá entregarse en papel membretado de la empresa</w:t>
            </w:r>
          </w:p>
        </w:tc>
      </w:tr>
    </w:tbl>
    <w:p w14:paraId="653534CF" w14:textId="77777777" w:rsidR="001C6A83" w:rsidRPr="006F0E0A" w:rsidRDefault="001C6A83" w:rsidP="001C6A83">
      <w:pPr>
        <w:jc w:val="both"/>
        <w:rPr>
          <w:rStyle w:val="nfasis"/>
          <w:rFonts w:ascii="Montserrat" w:hAnsi="Montserrat"/>
          <w:i w:val="0"/>
          <w:sz w:val="16"/>
          <w:szCs w:val="20"/>
        </w:rPr>
      </w:pPr>
    </w:p>
    <w:p w14:paraId="4537CFED" w14:textId="77777777" w:rsidR="004D0CA0" w:rsidRPr="006F0E0A" w:rsidRDefault="001C6A83" w:rsidP="004D0CA0">
      <w:pPr>
        <w:pStyle w:val="Ttulo1"/>
        <w:ind w:left="360"/>
        <w:jc w:val="left"/>
        <w:rPr>
          <w:rStyle w:val="nfasis"/>
          <w:b/>
          <w:i w:val="0"/>
          <w:sz w:val="22"/>
        </w:rPr>
      </w:pPr>
      <w:r w:rsidRPr="006F0E0A">
        <w:rPr>
          <w:rStyle w:val="nfasis"/>
          <w:i w:val="0"/>
          <w:sz w:val="16"/>
          <w:szCs w:val="20"/>
        </w:rPr>
        <w:br w:type="page"/>
      </w:r>
      <w:bookmarkStart w:id="87" w:name="_Toc102981118"/>
      <w:bookmarkStart w:id="88" w:name="_Toc475628047"/>
      <w:bookmarkStart w:id="89" w:name="_Toc47944637"/>
      <w:r w:rsidR="0020348D" w:rsidRPr="006F0E0A">
        <w:rPr>
          <w:rStyle w:val="nfasis"/>
          <w:b/>
          <w:i w:val="0"/>
          <w:sz w:val="22"/>
        </w:rPr>
        <w:lastRenderedPageBreak/>
        <w:t>21</w:t>
      </w:r>
      <w:r w:rsidR="004D0CA0" w:rsidRPr="006F0E0A">
        <w:rPr>
          <w:rStyle w:val="nfasis"/>
          <w:b/>
          <w:i w:val="0"/>
          <w:sz w:val="22"/>
        </w:rPr>
        <w:t xml:space="preserve">. Anexo Número </w:t>
      </w:r>
      <w:r w:rsidR="00AA023C" w:rsidRPr="006F0E0A">
        <w:rPr>
          <w:rStyle w:val="nfasis"/>
          <w:b/>
          <w:i w:val="0"/>
          <w:sz w:val="22"/>
        </w:rPr>
        <w:t>3</w:t>
      </w:r>
      <w:r w:rsidR="004D0CA0" w:rsidRPr="006F0E0A">
        <w:rPr>
          <w:rStyle w:val="nfasis"/>
          <w:b/>
          <w:i w:val="0"/>
          <w:sz w:val="22"/>
        </w:rPr>
        <w:t>.</w:t>
      </w:r>
      <w:bookmarkEnd w:id="87"/>
    </w:p>
    <w:bookmarkEnd w:id="88"/>
    <w:bookmarkEnd w:id="89"/>
    <w:p w14:paraId="09309210"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(Formato de Acreditación de Personalidad Jurídica)</w:t>
      </w:r>
    </w:p>
    <w:p w14:paraId="276036EC"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__________________________________________________(Nombre representante), manifiesto bajo protesta de decir verdad, que los datos aquí asentados, son ciertos y han sido debidamente verificados, así como, que cuento con facultades suficientes para suscribir la propuesta en la presente Licitación Pública, a nombre y/o representación de: _________________________________________ (Licitante).</w:t>
      </w:r>
    </w:p>
    <w:p w14:paraId="3127BDAC"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Licitación Pública Nacional:</w:t>
      </w:r>
    </w:p>
    <w:tbl>
      <w:tblPr>
        <w:tblW w:w="5000" w:type="pct"/>
        <w:tblCellMar>
          <w:left w:w="70" w:type="dxa"/>
          <w:right w:w="70" w:type="dxa"/>
        </w:tblCellMar>
        <w:tblLook w:val="04A0" w:firstRow="1" w:lastRow="0" w:firstColumn="1" w:lastColumn="0" w:noHBand="0" w:noVBand="1"/>
      </w:tblPr>
      <w:tblGrid>
        <w:gridCol w:w="68"/>
        <w:gridCol w:w="2407"/>
        <w:gridCol w:w="6250"/>
        <w:gridCol w:w="97"/>
      </w:tblGrid>
      <w:tr w:rsidR="00126EFC" w:rsidRPr="00C74BD1" w14:paraId="5C60569E" w14:textId="77777777" w:rsidTr="00126EFC">
        <w:trPr>
          <w:gridBefore w:val="1"/>
          <w:wBefore w:w="39" w:type="pct"/>
        </w:trPr>
        <w:tc>
          <w:tcPr>
            <w:tcW w:w="4961" w:type="pct"/>
            <w:gridSpan w:val="3"/>
            <w:tcBorders>
              <w:top w:val="single" w:sz="6" w:space="0" w:color="auto"/>
              <w:left w:val="single" w:sz="6" w:space="0" w:color="auto"/>
              <w:bottom w:val="single" w:sz="6" w:space="0" w:color="auto"/>
              <w:right w:val="single" w:sz="6" w:space="0" w:color="auto"/>
            </w:tcBorders>
          </w:tcPr>
          <w:p w14:paraId="5CA44354"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Registro Federal de Contribuyentes:</w:t>
            </w:r>
          </w:p>
          <w:p w14:paraId="24B7D12C"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Registro Patronal ante el Instituto Mexicano del Seguro Social (IMSS):</w:t>
            </w:r>
          </w:p>
          <w:p w14:paraId="3AE04ECA" w14:textId="1A07AEF6" w:rsidR="00126EFC" w:rsidRPr="00C74BD1" w:rsidRDefault="00D90305" w:rsidP="00C334F1">
            <w:pPr>
              <w:jc w:val="both"/>
              <w:rPr>
                <w:rStyle w:val="nfasis"/>
                <w:rFonts w:ascii="Montserrat" w:hAnsi="Montserrat"/>
                <w:i w:val="0"/>
                <w:sz w:val="16"/>
                <w:szCs w:val="16"/>
              </w:rPr>
            </w:pPr>
            <w:r w:rsidRPr="00C74BD1">
              <w:rPr>
                <w:rStyle w:val="nfasis"/>
                <w:rFonts w:ascii="Montserrat" w:hAnsi="Montserrat"/>
                <w:i w:val="0"/>
                <w:sz w:val="16"/>
                <w:szCs w:val="16"/>
              </w:rPr>
              <w:t>Domicilio:</w:t>
            </w:r>
            <w:r w:rsidR="00126EFC" w:rsidRPr="00C74BD1">
              <w:rPr>
                <w:rStyle w:val="nfasis"/>
                <w:rFonts w:ascii="Montserrat" w:hAnsi="Montserrat"/>
                <w:i w:val="0"/>
                <w:sz w:val="16"/>
                <w:szCs w:val="16"/>
              </w:rPr>
              <w:tab/>
            </w:r>
          </w:p>
          <w:p w14:paraId="4A3B7200"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Calle y numero:</w:t>
            </w:r>
          </w:p>
          <w:p w14:paraId="659142F0" w14:textId="44E99FB1" w:rsidR="00126EFC" w:rsidRPr="00C74BD1" w:rsidRDefault="00D90305" w:rsidP="00C334F1">
            <w:pPr>
              <w:jc w:val="both"/>
              <w:rPr>
                <w:rStyle w:val="nfasis"/>
                <w:rFonts w:ascii="Montserrat" w:hAnsi="Montserrat"/>
                <w:i w:val="0"/>
                <w:sz w:val="16"/>
                <w:szCs w:val="16"/>
              </w:rPr>
            </w:pPr>
            <w:r w:rsidRPr="00C74BD1">
              <w:rPr>
                <w:rStyle w:val="nfasis"/>
                <w:rFonts w:ascii="Montserrat" w:hAnsi="Montserrat"/>
                <w:i w:val="0"/>
                <w:sz w:val="16"/>
                <w:szCs w:val="16"/>
              </w:rPr>
              <w:t>Colonia:</w:t>
            </w:r>
            <w:r w:rsidR="00126EFC" w:rsidRPr="00C74BD1">
              <w:rPr>
                <w:rStyle w:val="nfasis"/>
                <w:rFonts w:ascii="Montserrat" w:hAnsi="Montserrat"/>
                <w:i w:val="0"/>
                <w:sz w:val="16"/>
                <w:szCs w:val="16"/>
              </w:rPr>
              <w:t xml:space="preserve">                                                               Demarcación o municipio:</w:t>
            </w:r>
          </w:p>
          <w:p w14:paraId="10C1E255"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Código postal:                                                     Entidad Federativa:</w:t>
            </w:r>
          </w:p>
          <w:p w14:paraId="791494FE" w14:textId="09091B64" w:rsidR="00126EFC" w:rsidRPr="00C74BD1" w:rsidRDefault="00D90305" w:rsidP="00C334F1">
            <w:pPr>
              <w:jc w:val="both"/>
              <w:rPr>
                <w:rStyle w:val="nfasis"/>
                <w:rFonts w:ascii="Montserrat" w:hAnsi="Montserrat"/>
                <w:i w:val="0"/>
                <w:sz w:val="16"/>
                <w:szCs w:val="16"/>
              </w:rPr>
            </w:pPr>
            <w:r w:rsidRPr="00C74BD1">
              <w:rPr>
                <w:rStyle w:val="nfasis"/>
                <w:rFonts w:ascii="Montserrat" w:hAnsi="Montserrat"/>
                <w:i w:val="0"/>
                <w:sz w:val="16"/>
                <w:szCs w:val="16"/>
              </w:rPr>
              <w:t>Teléfonos:</w:t>
            </w:r>
            <w:r w:rsidR="00126EFC" w:rsidRPr="00C74BD1">
              <w:rPr>
                <w:rStyle w:val="nfasis"/>
                <w:rFonts w:ascii="Montserrat" w:hAnsi="Montserrat"/>
                <w:i w:val="0"/>
                <w:sz w:val="16"/>
                <w:szCs w:val="16"/>
              </w:rPr>
              <w:t xml:space="preserve">                                                              fax:</w:t>
            </w:r>
          </w:p>
          <w:p w14:paraId="25A4C45E" w14:textId="04C2881A" w:rsidR="00126EFC" w:rsidRPr="00C74BD1" w:rsidRDefault="00D90305" w:rsidP="00C334F1">
            <w:pPr>
              <w:jc w:val="both"/>
              <w:rPr>
                <w:rStyle w:val="nfasis"/>
                <w:rFonts w:ascii="Montserrat" w:hAnsi="Montserrat"/>
                <w:i w:val="0"/>
                <w:sz w:val="16"/>
                <w:szCs w:val="16"/>
              </w:rPr>
            </w:pPr>
            <w:r w:rsidRPr="00C74BD1">
              <w:rPr>
                <w:rStyle w:val="nfasis"/>
                <w:rFonts w:ascii="Montserrat" w:hAnsi="Montserrat"/>
                <w:i w:val="0"/>
                <w:sz w:val="16"/>
                <w:szCs w:val="16"/>
              </w:rPr>
              <w:t>Correo electrónico</w:t>
            </w:r>
            <w:r w:rsidR="00126EFC" w:rsidRPr="00C74BD1">
              <w:rPr>
                <w:rStyle w:val="nfasis"/>
                <w:rFonts w:ascii="Montserrat" w:hAnsi="Montserrat"/>
                <w:i w:val="0"/>
                <w:sz w:val="16"/>
                <w:szCs w:val="16"/>
              </w:rPr>
              <w:t xml:space="preserve">:                                              </w:t>
            </w:r>
          </w:p>
          <w:p w14:paraId="3D0E19CC"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N.° de escritura pública en la que consta                                                fecha:   </w:t>
            </w:r>
          </w:p>
          <w:p w14:paraId="6100842B"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Su acta constitutiva:</w:t>
            </w:r>
          </w:p>
          <w:p w14:paraId="6BDB5663"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Nombre, número y lugar del Notario Público ante el cual se dio fe de la misma:</w:t>
            </w:r>
          </w:p>
          <w:p w14:paraId="588DFBF7"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Inscripción en el Registro Público de Comercio:                                                                       fecha:</w:t>
            </w:r>
          </w:p>
          <w:p w14:paraId="5A081110"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Razón o denominación social:</w:t>
            </w:r>
          </w:p>
          <w:p w14:paraId="028386F5"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Descripción del objeto social:</w:t>
            </w:r>
          </w:p>
          <w:p w14:paraId="0ADD06F3"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Reformas al acta constitutiva:</w:t>
            </w:r>
          </w:p>
        </w:tc>
      </w:tr>
      <w:tr w:rsidR="00126EFC" w:rsidRPr="00C74BD1" w14:paraId="38B09AD7" w14:textId="77777777" w:rsidTr="00126EFC">
        <w:trPr>
          <w:gridBefore w:val="1"/>
          <w:wBefore w:w="39" w:type="pct"/>
        </w:trPr>
        <w:tc>
          <w:tcPr>
            <w:tcW w:w="4961" w:type="pct"/>
            <w:gridSpan w:val="3"/>
          </w:tcPr>
          <w:p w14:paraId="76E7E106" w14:textId="77777777" w:rsidR="00126EFC" w:rsidRPr="00C74BD1" w:rsidRDefault="00126EFC" w:rsidP="00C334F1">
            <w:pPr>
              <w:jc w:val="both"/>
              <w:rPr>
                <w:rStyle w:val="nfasis"/>
                <w:rFonts w:ascii="Montserrat" w:hAnsi="Montserrat"/>
                <w:i w:val="0"/>
                <w:sz w:val="16"/>
                <w:szCs w:val="16"/>
              </w:rPr>
            </w:pPr>
          </w:p>
        </w:tc>
      </w:tr>
      <w:tr w:rsidR="00126EFC" w:rsidRPr="00C74BD1" w14:paraId="1B2BB802" w14:textId="77777777" w:rsidTr="00126EFC">
        <w:trPr>
          <w:gridBefore w:val="1"/>
          <w:wBefore w:w="39" w:type="pct"/>
        </w:trPr>
        <w:tc>
          <w:tcPr>
            <w:tcW w:w="4961" w:type="pct"/>
            <w:gridSpan w:val="3"/>
            <w:tcBorders>
              <w:top w:val="single" w:sz="6" w:space="0" w:color="auto"/>
              <w:left w:val="single" w:sz="6" w:space="0" w:color="auto"/>
              <w:bottom w:val="single" w:sz="6" w:space="0" w:color="auto"/>
              <w:right w:val="single" w:sz="6" w:space="0" w:color="auto"/>
            </w:tcBorders>
          </w:tcPr>
          <w:p w14:paraId="6A310717"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Nombre del Apoderado Legal:</w:t>
            </w:r>
          </w:p>
          <w:p w14:paraId="75E9E727"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Datos del documento mediante el cual acredita su personalidad y facultades:</w:t>
            </w:r>
          </w:p>
          <w:p w14:paraId="2955AF4B" w14:textId="379C0A0C"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Escritura pública n.°:                                                      </w:t>
            </w:r>
            <w:bookmarkStart w:id="90" w:name="_GoBack"/>
            <w:bookmarkEnd w:id="90"/>
            <w:r w:rsidR="00D90305" w:rsidRPr="00C74BD1">
              <w:rPr>
                <w:rStyle w:val="nfasis"/>
                <w:rFonts w:ascii="Montserrat" w:hAnsi="Montserrat"/>
                <w:i w:val="0"/>
                <w:sz w:val="16"/>
                <w:szCs w:val="16"/>
              </w:rPr>
              <w:t>fecha:</w:t>
            </w:r>
          </w:p>
          <w:p w14:paraId="573287EB"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Nombre, número y lugar del Notario Público ante el cual se otorgó:</w:t>
            </w:r>
          </w:p>
          <w:p w14:paraId="48951AA3" w14:textId="77777777" w:rsidR="00126EFC" w:rsidRPr="00C74BD1" w:rsidRDefault="00126EFC" w:rsidP="004D0CA0">
            <w:pPr>
              <w:jc w:val="both"/>
              <w:rPr>
                <w:rStyle w:val="nfasis"/>
                <w:rFonts w:ascii="Montserrat" w:hAnsi="Montserrat"/>
                <w:i w:val="0"/>
                <w:sz w:val="16"/>
                <w:szCs w:val="16"/>
              </w:rPr>
            </w:pPr>
            <w:r w:rsidRPr="00C74BD1">
              <w:rPr>
                <w:rStyle w:val="nfasis"/>
                <w:rFonts w:ascii="Montserrat" w:hAnsi="Montserrat"/>
                <w:i w:val="0"/>
                <w:sz w:val="16"/>
                <w:szCs w:val="16"/>
              </w:rPr>
              <w:t>Inscripción en el Registro Público de Comercio :</w:t>
            </w:r>
          </w:p>
        </w:tc>
      </w:tr>
      <w:tr w:rsidR="004D0CA0" w:rsidRPr="00C74BD1" w14:paraId="6EEF502A" w14:textId="77777777" w:rsidTr="00126EFC">
        <w:trPr>
          <w:gridAfter w:val="1"/>
          <w:wAfter w:w="55" w:type="pct"/>
          <w:trHeight w:val="1317"/>
        </w:trPr>
        <w:tc>
          <w:tcPr>
            <w:tcW w:w="1403" w:type="pct"/>
            <w:gridSpan w:val="2"/>
          </w:tcPr>
          <w:p w14:paraId="773EE191" w14:textId="77777777" w:rsidR="004D0CA0" w:rsidRPr="00C74BD1" w:rsidRDefault="004D0CA0" w:rsidP="00C334F1">
            <w:pPr>
              <w:jc w:val="both"/>
              <w:rPr>
                <w:rStyle w:val="nfasis"/>
                <w:rFonts w:ascii="Montserrat" w:hAnsi="Montserrat"/>
                <w:i w:val="0"/>
                <w:sz w:val="16"/>
                <w:szCs w:val="16"/>
              </w:rPr>
            </w:pPr>
            <w:r w:rsidRPr="00C74BD1">
              <w:rPr>
                <w:rStyle w:val="nfasis"/>
                <w:rFonts w:ascii="Montserrat" w:hAnsi="Montserrat"/>
                <w:i w:val="0"/>
                <w:sz w:val="16"/>
                <w:szCs w:val="16"/>
              </w:rPr>
              <w:t>Protesto lo necesario.</w:t>
            </w:r>
          </w:p>
          <w:p w14:paraId="42606466" w14:textId="77777777" w:rsidR="004D0CA0" w:rsidRPr="00C74BD1" w:rsidRDefault="004D0CA0" w:rsidP="00C334F1">
            <w:pPr>
              <w:jc w:val="both"/>
              <w:rPr>
                <w:rStyle w:val="nfasis"/>
                <w:rFonts w:ascii="Montserrat" w:hAnsi="Montserrat"/>
                <w:i w:val="0"/>
                <w:sz w:val="16"/>
                <w:szCs w:val="16"/>
              </w:rPr>
            </w:pPr>
            <w:r w:rsidRPr="00C74BD1">
              <w:rPr>
                <w:rStyle w:val="nfasis"/>
                <w:rFonts w:ascii="Montserrat" w:hAnsi="Montserrat"/>
                <w:i w:val="0"/>
                <w:sz w:val="16"/>
                <w:szCs w:val="16"/>
              </w:rPr>
              <w:t>Firma</w:t>
            </w:r>
          </w:p>
          <w:p w14:paraId="06F8661D" w14:textId="77777777" w:rsidR="004D0CA0" w:rsidRPr="00C74BD1" w:rsidRDefault="004D0CA0" w:rsidP="00C334F1">
            <w:pPr>
              <w:jc w:val="both"/>
              <w:rPr>
                <w:rStyle w:val="nfasis"/>
                <w:rFonts w:ascii="Montserrat" w:hAnsi="Montserrat"/>
                <w:i w:val="0"/>
                <w:sz w:val="16"/>
                <w:szCs w:val="16"/>
              </w:rPr>
            </w:pPr>
            <w:r w:rsidRPr="00C74BD1">
              <w:rPr>
                <w:rStyle w:val="nfasis"/>
                <w:rFonts w:ascii="Montserrat" w:hAnsi="Montserrat"/>
                <w:i w:val="0"/>
                <w:sz w:val="16"/>
                <w:szCs w:val="16"/>
              </w:rPr>
              <w:t>Lugar y Fecha</w:t>
            </w:r>
          </w:p>
        </w:tc>
        <w:tc>
          <w:tcPr>
            <w:tcW w:w="3542" w:type="pct"/>
          </w:tcPr>
          <w:p w14:paraId="02721DD6" w14:textId="77777777" w:rsidR="004D0CA0" w:rsidRPr="00C74BD1" w:rsidRDefault="004D0CA0" w:rsidP="00C334F1">
            <w:pPr>
              <w:jc w:val="both"/>
              <w:rPr>
                <w:rStyle w:val="nfasis"/>
                <w:rFonts w:ascii="Montserrat" w:hAnsi="Montserrat"/>
                <w:i w:val="0"/>
                <w:sz w:val="16"/>
                <w:szCs w:val="16"/>
              </w:rPr>
            </w:pPr>
          </w:p>
        </w:tc>
      </w:tr>
    </w:tbl>
    <w:p w14:paraId="6DE348A7" w14:textId="77777777" w:rsidR="00126EFC" w:rsidRPr="006F0E0A" w:rsidRDefault="00126EFC" w:rsidP="00C334F1">
      <w:pPr>
        <w:jc w:val="both"/>
        <w:rPr>
          <w:rStyle w:val="nfasis"/>
          <w:rFonts w:ascii="Montserrat" w:hAnsi="Montserrat"/>
          <w:b/>
          <w:i w:val="0"/>
          <w:sz w:val="18"/>
          <w:szCs w:val="20"/>
        </w:rPr>
      </w:pPr>
      <w:r w:rsidRPr="006F0E0A">
        <w:rPr>
          <w:rStyle w:val="nfasis"/>
          <w:rFonts w:ascii="Montserrat" w:hAnsi="Montserrat"/>
          <w:i w:val="0"/>
          <w:sz w:val="16"/>
          <w:szCs w:val="20"/>
        </w:rPr>
        <w:br w:type="page"/>
      </w:r>
      <w:r w:rsidRPr="006F0E0A">
        <w:rPr>
          <w:rStyle w:val="nfasis"/>
          <w:rFonts w:ascii="Montserrat" w:hAnsi="Montserrat"/>
          <w:b/>
          <w:i w:val="0"/>
          <w:sz w:val="18"/>
          <w:szCs w:val="20"/>
        </w:rPr>
        <w:lastRenderedPageBreak/>
        <w:t>Instructivo para llenar el escrito “Bajo Protesta de Decir Verdad”</w:t>
      </w:r>
    </w:p>
    <w:p w14:paraId="4367271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anotar el nombre completo de la persona que tiene facultades suficientes para suscribir las proposiciones.</w:t>
      </w:r>
    </w:p>
    <w:p w14:paraId="6753003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Representación de: anotar el nombre completo del Licitante; tal como aparece en la escritura constitutiva, tratándose de empresa.</w:t>
      </w:r>
    </w:p>
    <w:p w14:paraId="763BD834"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Registro Federal de Contribuyentes: anotar el Registro Federal de Contribuyentes, a trece posiciones, que otorgó la Secretaría de Hacienda y Crédito Público al Licitante.</w:t>
      </w:r>
    </w:p>
    <w:p w14:paraId="70E232C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Registro Patronal ante el Instituto Mexicano del Seguro Social: anotar el registro Patronal que le otorgo el Instituto Mexicano del Seguro Social, de valor alfanumérico de 11 dígitos.</w:t>
      </w:r>
    </w:p>
    <w:p w14:paraId="30C21DA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Domicilio, calle y número, colonia, demarcación o municipio, código postal, entidad federativa, teléfonos, fax y correo electrónico: anotar la calle y el número exterior e interior, la colonia, la demarcación (para la ciudad de México) o el municipio (para los Estados), el código postal, la Entidad Federativa (Estado), los números de teléfono, fax y correo electrónico, donde tiene su domicilio fiscal del Licitante.</w:t>
      </w:r>
    </w:p>
    <w:p w14:paraId="21F8A68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 de escritura pública en la que consta su acta constitutiva.</w:t>
      </w:r>
    </w:p>
    <w:p w14:paraId="5B1848A0"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Fecha: anotar la fecha de la escritura constitutiva del Licitante.</w:t>
      </w:r>
    </w:p>
    <w:p w14:paraId="4DA710F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número y lugar del Notario Público ante el cual se dio fe de la misma: anotar el nombre completo, el número y el lugar donde se ubica el Notario Público que dio fe de la escritura constitutiva.</w:t>
      </w:r>
    </w:p>
    <w:p w14:paraId="1D41E03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Razón o denominación social: anotar el nombre completo del Licitante.</w:t>
      </w:r>
    </w:p>
    <w:p w14:paraId="03428E3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Descripción del Objeto Social: anotar la descripción completa del objeto social de la Persona Física o Moral, donde conste que entre sus funciones se encuentran las necesarias para dar cumplimiento a los contratos que se deriven del procedimiento.</w:t>
      </w:r>
    </w:p>
    <w:p w14:paraId="2B55D833"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 xml:space="preserve">Reformas al Acta Constitutiva: anotar las descripciones de las modificaciones al Acta Constitutiva. </w:t>
      </w:r>
    </w:p>
    <w:p w14:paraId="1753F3AD"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Nombre del Apoderado Legal: anotar el nombre de la persona que es el Apoderado Legal acreditado por el Licitante.</w:t>
      </w:r>
    </w:p>
    <w:p w14:paraId="0AB7E17C"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En su caso, datos del documento mediante el cual acredita su personalidad y facultades (Escritura Pública N.°, fecha, nombre, número y lugar del Notario Público ante el cual se otorgó e inscrita en el Registro Público de la localidad): anotar el número de la Escritura Pública, fecha y lugar de expedición el nombre, y número donde se ubica el Notario Público, documento mediante el cual se otorgaron las facultades suficientes del representante para suscribir las propuestas, así como, describir en forma completa las facultades que le fueron conferidas.</w:t>
      </w:r>
    </w:p>
    <w:p w14:paraId="4B51F6E9"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Firma: el Representante acreditado deberá estampar su firma.</w:t>
      </w:r>
    </w:p>
    <w:p w14:paraId="227A3092"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Lugar y fecha: anotar el lugar y fecha de elaboración de este escrito, que deberá coincidir con la de presentación de las propuestas.</w:t>
      </w:r>
    </w:p>
    <w:p w14:paraId="44A62868" w14:textId="77777777" w:rsidR="008730B6" w:rsidRPr="006F0E0A" w:rsidRDefault="008730B6" w:rsidP="00C334F1">
      <w:pPr>
        <w:jc w:val="both"/>
        <w:rPr>
          <w:rStyle w:val="nfasis"/>
          <w:rFonts w:ascii="Montserrat" w:hAnsi="Montserrat"/>
          <w:i w:val="0"/>
          <w:sz w:val="16"/>
          <w:szCs w:val="20"/>
        </w:rPr>
      </w:pPr>
    </w:p>
    <w:p w14:paraId="3568EFAE" w14:textId="77777777" w:rsidR="008730B6" w:rsidRPr="006F0E0A" w:rsidRDefault="008730B6" w:rsidP="00C334F1">
      <w:pPr>
        <w:jc w:val="both"/>
        <w:rPr>
          <w:rStyle w:val="nfasis"/>
          <w:rFonts w:ascii="Montserrat" w:hAnsi="Montserrat"/>
          <w:i w:val="0"/>
          <w:sz w:val="16"/>
          <w:szCs w:val="20"/>
        </w:rPr>
      </w:pPr>
    </w:p>
    <w:p w14:paraId="15BFAE25" w14:textId="77777777" w:rsidR="00C85944" w:rsidRPr="006F0E0A" w:rsidRDefault="00C85944" w:rsidP="00C334F1">
      <w:pPr>
        <w:jc w:val="both"/>
        <w:rPr>
          <w:rStyle w:val="nfasis"/>
          <w:rFonts w:ascii="Montserrat" w:hAnsi="Montserrat"/>
          <w:i w:val="0"/>
          <w:sz w:val="16"/>
          <w:szCs w:val="20"/>
        </w:rPr>
      </w:pPr>
    </w:p>
    <w:p w14:paraId="7588834D" w14:textId="77777777" w:rsidR="00C85944" w:rsidRPr="006F0E0A" w:rsidRDefault="00C85944" w:rsidP="00C334F1">
      <w:pPr>
        <w:jc w:val="both"/>
        <w:rPr>
          <w:rStyle w:val="nfasis"/>
          <w:rFonts w:ascii="Montserrat" w:hAnsi="Montserrat"/>
          <w:i w:val="0"/>
          <w:sz w:val="16"/>
          <w:szCs w:val="20"/>
        </w:rPr>
      </w:pPr>
    </w:p>
    <w:p w14:paraId="11221437" w14:textId="77777777" w:rsidR="00C85944" w:rsidRPr="006F0E0A" w:rsidRDefault="00C85944" w:rsidP="00C334F1">
      <w:pPr>
        <w:jc w:val="both"/>
        <w:rPr>
          <w:rStyle w:val="nfasis"/>
          <w:rFonts w:ascii="Montserrat" w:hAnsi="Montserrat"/>
          <w:i w:val="0"/>
          <w:sz w:val="16"/>
          <w:szCs w:val="20"/>
        </w:rPr>
      </w:pPr>
    </w:p>
    <w:p w14:paraId="636E438A" w14:textId="77777777" w:rsidR="00CA283B" w:rsidRPr="006F0E0A" w:rsidRDefault="00CA283B" w:rsidP="00C334F1">
      <w:pPr>
        <w:jc w:val="both"/>
        <w:rPr>
          <w:rStyle w:val="nfasis"/>
          <w:rFonts w:ascii="Montserrat" w:hAnsi="Montserrat"/>
          <w:i w:val="0"/>
          <w:sz w:val="16"/>
          <w:szCs w:val="20"/>
        </w:rPr>
      </w:pPr>
    </w:p>
    <w:p w14:paraId="182202DE" w14:textId="77777777" w:rsidR="00CA283B" w:rsidRPr="006F0E0A" w:rsidRDefault="00CA283B" w:rsidP="00C334F1">
      <w:pPr>
        <w:jc w:val="both"/>
        <w:rPr>
          <w:rStyle w:val="nfasis"/>
          <w:rFonts w:ascii="Montserrat" w:hAnsi="Montserrat"/>
          <w:i w:val="0"/>
          <w:sz w:val="16"/>
          <w:szCs w:val="20"/>
        </w:rPr>
      </w:pPr>
    </w:p>
    <w:p w14:paraId="6BD4AA2E" w14:textId="77777777" w:rsidR="00CA283B" w:rsidRPr="006F0E0A" w:rsidRDefault="00CA283B" w:rsidP="00C334F1">
      <w:pPr>
        <w:jc w:val="both"/>
        <w:rPr>
          <w:rStyle w:val="nfasis"/>
          <w:rFonts w:ascii="Montserrat" w:hAnsi="Montserrat"/>
          <w:i w:val="0"/>
          <w:sz w:val="16"/>
          <w:szCs w:val="20"/>
        </w:rPr>
      </w:pPr>
    </w:p>
    <w:p w14:paraId="58919501" w14:textId="77777777" w:rsidR="00C85944" w:rsidRPr="006F0E0A" w:rsidRDefault="00C85944" w:rsidP="00C85944">
      <w:pPr>
        <w:pStyle w:val="Ttulo1"/>
        <w:ind w:left="360"/>
        <w:jc w:val="left"/>
        <w:rPr>
          <w:rStyle w:val="nfasis"/>
          <w:b/>
          <w:i w:val="0"/>
          <w:sz w:val="22"/>
        </w:rPr>
      </w:pPr>
      <w:bookmarkStart w:id="91" w:name="_Toc102981119"/>
      <w:bookmarkStart w:id="92" w:name="_Toc475628048"/>
      <w:bookmarkStart w:id="93" w:name="_Toc47944638"/>
      <w:r w:rsidRPr="006F0E0A">
        <w:rPr>
          <w:rStyle w:val="nfasis"/>
          <w:b/>
          <w:i w:val="0"/>
          <w:sz w:val="22"/>
        </w:rPr>
        <w:lastRenderedPageBreak/>
        <w:t>2</w:t>
      </w:r>
      <w:r w:rsidR="0020348D" w:rsidRPr="006F0E0A">
        <w:rPr>
          <w:rStyle w:val="nfasis"/>
          <w:b/>
          <w:i w:val="0"/>
          <w:sz w:val="22"/>
        </w:rPr>
        <w:t>2</w:t>
      </w:r>
      <w:r w:rsidRPr="006F0E0A">
        <w:rPr>
          <w:rStyle w:val="nfasis"/>
          <w:b/>
          <w:i w:val="0"/>
          <w:sz w:val="22"/>
        </w:rPr>
        <w:t xml:space="preserve">. Anexo Número </w:t>
      </w:r>
      <w:r w:rsidR="002B0DE3" w:rsidRPr="006F0E0A">
        <w:rPr>
          <w:rStyle w:val="nfasis"/>
          <w:b/>
          <w:i w:val="0"/>
          <w:sz w:val="22"/>
        </w:rPr>
        <w:t>4</w:t>
      </w:r>
      <w:r w:rsidRPr="006F0E0A">
        <w:rPr>
          <w:rStyle w:val="nfasis"/>
          <w:b/>
          <w:i w:val="0"/>
          <w:sz w:val="22"/>
        </w:rPr>
        <w:t>.</w:t>
      </w:r>
      <w:bookmarkEnd w:id="91"/>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8822"/>
      </w:tblGrid>
      <w:tr w:rsidR="00C85944" w:rsidRPr="006F0E0A" w14:paraId="0F4480BC" w14:textId="77777777" w:rsidTr="007E7ADF">
        <w:tc>
          <w:tcPr>
            <w:tcW w:w="5000" w:type="pct"/>
            <w:tcBorders>
              <w:top w:val="single" w:sz="6" w:space="0" w:color="auto"/>
              <w:left w:val="single" w:sz="6" w:space="0" w:color="auto"/>
              <w:bottom w:val="single" w:sz="6" w:space="0" w:color="auto"/>
              <w:right w:val="single" w:sz="6" w:space="0" w:color="auto"/>
            </w:tcBorders>
          </w:tcPr>
          <w:bookmarkEnd w:id="92"/>
          <w:bookmarkEnd w:id="93"/>
          <w:p w14:paraId="640E2F96"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 xml:space="preserve">Modelo de la carta de declaración bajo protesta de decir verdad de no encontrarse bajo los supuestos de los Artículos 50, y 60 de la Ley de Adquisiciones Arrendamientos y Servicios del Sector Público. </w:t>
            </w:r>
          </w:p>
        </w:tc>
      </w:tr>
    </w:tbl>
    <w:p w14:paraId="520B6DB5" w14:textId="77777777" w:rsidR="00C85944" w:rsidRPr="006F0E0A" w:rsidRDefault="00C85944" w:rsidP="00C85944">
      <w:pPr>
        <w:jc w:val="both"/>
        <w:rPr>
          <w:rStyle w:val="nfasis"/>
          <w:rFonts w:ascii="Montserrat" w:hAnsi="Montserrat"/>
          <w:i w:val="0"/>
          <w:sz w:val="16"/>
          <w:szCs w:val="20"/>
        </w:rPr>
      </w:pPr>
    </w:p>
    <w:p w14:paraId="1B7CA88D" w14:textId="4796085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Ciudad de México, a ____ de ________________ de</w:t>
      </w:r>
      <w:r w:rsidR="003F2FF5" w:rsidRPr="006F0E0A">
        <w:rPr>
          <w:rStyle w:val="nfasis"/>
          <w:rFonts w:ascii="Montserrat" w:hAnsi="Montserrat"/>
          <w:i w:val="0"/>
          <w:sz w:val="16"/>
          <w:szCs w:val="20"/>
        </w:rPr>
        <w:t>l</w:t>
      </w:r>
      <w:r w:rsidRPr="006F0E0A">
        <w:rPr>
          <w:rStyle w:val="nfasis"/>
          <w:rFonts w:ascii="Montserrat" w:hAnsi="Montserrat"/>
          <w:i w:val="0"/>
          <w:sz w:val="16"/>
          <w:szCs w:val="20"/>
        </w:rPr>
        <w:t xml:space="preserve"> 202</w:t>
      </w:r>
      <w:r w:rsidR="003F2FF5" w:rsidRPr="006F0E0A">
        <w:rPr>
          <w:rStyle w:val="nfasis"/>
          <w:rFonts w:ascii="Montserrat" w:hAnsi="Montserrat"/>
          <w:i w:val="0"/>
          <w:sz w:val="16"/>
          <w:szCs w:val="20"/>
        </w:rPr>
        <w:t>2</w:t>
      </w:r>
      <w:r w:rsidRPr="006F0E0A">
        <w:rPr>
          <w:rStyle w:val="nfasis"/>
          <w:rFonts w:ascii="Montserrat" w:hAnsi="Montserrat"/>
          <w:i w:val="0"/>
          <w:sz w:val="16"/>
          <w:szCs w:val="20"/>
        </w:rPr>
        <w:t>.</w:t>
      </w:r>
    </w:p>
    <w:p w14:paraId="185ADD00"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Instituto Nacional de Pediatría</w:t>
      </w:r>
    </w:p>
    <w:p w14:paraId="70DD102E"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Dirección General</w:t>
      </w:r>
    </w:p>
    <w:p w14:paraId="6BC2A3FA" w14:textId="2B993FB2" w:rsidR="00C85944"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Dirección de Administración</w:t>
      </w:r>
    </w:p>
    <w:p w14:paraId="312D4DDB" w14:textId="4459CD97" w:rsidR="006A6B17" w:rsidRDefault="006A6B17" w:rsidP="00C85944">
      <w:pPr>
        <w:jc w:val="both"/>
        <w:rPr>
          <w:rStyle w:val="nfasis"/>
          <w:rFonts w:ascii="Montserrat" w:hAnsi="Montserrat"/>
          <w:i w:val="0"/>
          <w:sz w:val="16"/>
          <w:szCs w:val="20"/>
        </w:rPr>
      </w:pPr>
      <w:r>
        <w:rPr>
          <w:rStyle w:val="nfasis"/>
          <w:rFonts w:ascii="Montserrat" w:hAnsi="Montserrat"/>
          <w:i w:val="0"/>
          <w:sz w:val="16"/>
          <w:szCs w:val="20"/>
        </w:rPr>
        <w:t>Subdirección de Servicios Generales</w:t>
      </w:r>
    </w:p>
    <w:p w14:paraId="4430F604" w14:textId="21E87CA3" w:rsidR="006A6B17" w:rsidRDefault="006A6B17" w:rsidP="00C85944">
      <w:pPr>
        <w:jc w:val="both"/>
        <w:rPr>
          <w:rStyle w:val="nfasis"/>
          <w:rFonts w:ascii="Montserrat" w:hAnsi="Montserrat"/>
          <w:i w:val="0"/>
          <w:sz w:val="16"/>
          <w:szCs w:val="20"/>
        </w:rPr>
      </w:pPr>
      <w:r>
        <w:rPr>
          <w:rStyle w:val="nfasis"/>
          <w:rFonts w:ascii="Montserrat" w:hAnsi="Montserrat"/>
          <w:i w:val="0"/>
          <w:sz w:val="16"/>
          <w:szCs w:val="20"/>
        </w:rPr>
        <w:t>Departamento de Servicios de Apoyo</w:t>
      </w:r>
    </w:p>
    <w:p w14:paraId="2519A3FC"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P r e s e n t e</w:t>
      </w:r>
    </w:p>
    <w:p w14:paraId="63B4BF41" w14:textId="6F928F78"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 xml:space="preserve"> </w:t>
      </w:r>
      <w:proofErr w:type="spellStart"/>
      <w:r w:rsidRPr="006F0E0A">
        <w:rPr>
          <w:rStyle w:val="nfasis"/>
          <w:rFonts w:ascii="Montserrat" w:hAnsi="Montserrat"/>
          <w:i w:val="0"/>
          <w:sz w:val="16"/>
          <w:szCs w:val="20"/>
        </w:rPr>
        <w:t>At’n</w:t>
      </w:r>
      <w:proofErr w:type="spellEnd"/>
      <w:r w:rsidRPr="006F0E0A">
        <w:rPr>
          <w:rStyle w:val="nfasis"/>
          <w:rFonts w:ascii="Montserrat" w:hAnsi="Montserrat"/>
          <w:i w:val="0"/>
          <w:sz w:val="16"/>
          <w:szCs w:val="20"/>
        </w:rPr>
        <w:t xml:space="preserve">: </w:t>
      </w:r>
      <w:r w:rsidR="003F2FF5" w:rsidRPr="006F0E0A">
        <w:rPr>
          <w:rStyle w:val="nfasis"/>
          <w:rFonts w:ascii="Montserrat" w:hAnsi="Montserrat"/>
          <w:i w:val="0"/>
          <w:sz w:val="16"/>
          <w:szCs w:val="20"/>
        </w:rPr>
        <w:t>Lcda. María Cristina Ledesma Miranda</w:t>
      </w:r>
      <w:r w:rsidRPr="006F0E0A">
        <w:rPr>
          <w:rStyle w:val="nfasis"/>
          <w:rFonts w:ascii="Montserrat" w:hAnsi="Montserrat"/>
          <w:i w:val="0"/>
          <w:sz w:val="16"/>
          <w:szCs w:val="20"/>
        </w:rPr>
        <w:t xml:space="preserve">                                                                                                                 </w:t>
      </w:r>
    </w:p>
    <w:p w14:paraId="281A101C" w14:textId="5A2DD6E0" w:rsidR="00C85944" w:rsidRPr="006F0E0A" w:rsidRDefault="006A6B17" w:rsidP="00C85944">
      <w:pPr>
        <w:jc w:val="both"/>
        <w:rPr>
          <w:rStyle w:val="nfasis"/>
          <w:rFonts w:ascii="Montserrat" w:hAnsi="Montserrat"/>
          <w:i w:val="0"/>
          <w:sz w:val="16"/>
          <w:szCs w:val="20"/>
        </w:rPr>
      </w:pPr>
      <w:r>
        <w:rPr>
          <w:rStyle w:val="nfasis"/>
          <w:rFonts w:ascii="Montserrat" w:hAnsi="Montserrat"/>
          <w:i w:val="0"/>
          <w:sz w:val="16"/>
          <w:szCs w:val="20"/>
        </w:rPr>
        <w:t>Jefa del Departamento de Servicios de Apoyo</w:t>
      </w:r>
    </w:p>
    <w:p w14:paraId="0AE8C071"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En relación a la Licitación Pública Nacional______________________ relativa a la contratación del servicio ______________________.</w:t>
      </w:r>
    </w:p>
    <w:p w14:paraId="1E2B605B"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 xml:space="preserve">El suscrito ______________________ en mi carácter de Representante Legal de _____________________________________________. Personalidad que acredito con el testimonio Notarial N.º ______________________, expedido por el Notario Público  N.º ______________________, de la ciudad de______________________, comparezco a nombre de mi representada a declarar bajo protesta de decir verdad: </w:t>
      </w:r>
    </w:p>
    <w:p w14:paraId="011C4A78"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(En el caso de Personas Físicas, la personalidad deberá ser acreditada con Acta de Nacimiento, Credencial de Elector o Cartilla del Servicio Militar Mexicano)</w:t>
      </w:r>
    </w:p>
    <w:p w14:paraId="3561950B"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Que una vez leído detalladamente el contenido de la Convocatoria de la Licitación de referencia, que ninguno de los integrantes de mi representada se encuentra en los supuestos establecidos en los  Artículos 50, 59 y 60 de la Ley de Adquisiciones Arrendamientos y Servicios del Sector Publico,</w:t>
      </w:r>
    </w:p>
    <w:p w14:paraId="7B9F8A5B"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Mi representada se da por enterada que en caso de que la información anterior resultase falsa, será causa suficiente para que opere la descalificación y/o la rescisión del contrato sin responsabilidad alguna para el Instituto Nacional de Pediatría.</w:t>
      </w:r>
    </w:p>
    <w:p w14:paraId="328BB5B7"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Lo anterior con el propósito de dar cumplimiento a dicha disposición y para los fines y efectos a que haya lugar.</w:t>
      </w:r>
    </w:p>
    <w:p w14:paraId="34C6F7E3" w14:textId="77777777" w:rsidR="00C85944" w:rsidRPr="006F0E0A" w:rsidRDefault="00C85944" w:rsidP="00C85944">
      <w:pPr>
        <w:jc w:val="both"/>
        <w:rPr>
          <w:rStyle w:val="nfasis"/>
          <w:rFonts w:ascii="Montserrat" w:hAnsi="Montserrat"/>
          <w:i w:val="0"/>
          <w:sz w:val="16"/>
          <w:szCs w:val="20"/>
        </w:rPr>
      </w:pPr>
      <w:r w:rsidRPr="006F0E0A">
        <w:rPr>
          <w:rStyle w:val="nfasis"/>
          <w:rFonts w:ascii="Montserrat" w:hAnsi="Montserrat"/>
          <w:i w:val="0"/>
          <w:sz w:val="16"/>
          <w:szCs w:val="20"/>
        </w:rPr>
        <w:t>A  t  e  n  t  a  m  e  n  t  e</w:t>
      </w:r>
    </w:p>
    <w:tbl>
      <w:tblPr>
        <w:tblW w:w="5000" w:type="pct"/>
        <w:tblCellMar>
          <w:left w:w="70" w:type="dxa"/>
          <w:right w:w="70" w:type="dxa"/>
        </w:tblCellMar>
        <w:tblLook w:val="04A0" w:firstRow="1" w:lastRow="0" w:firstColumn="1" w:lastColumn="0" w:noHBand="0" w:noVBand="1"/>
      </w:tblPr>
      <w:tblGrid>
        <w:gridCol w:w="3287"/>
        <w:gridCol w:w="2611"/>
        <w:gridCol w:w="2940"/>
      </w:tblGrid>
      <w:tr w:rsidR="00C85944" w:rsidRPr="006F0E0A" w14:paraId="7DE8EF0B" w14:textId="77777777" w:rsidTr="007E7ADF">
        <w:tc>
          <w:tcPr>
            <w:tcW w:w="1860" w:type="pct"/>
          </w:tcPr>
          <w:p w14:paraId="5020811A"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w:t>
            </w:r>
          </w:p>
          <w:p w14:paraId="0A05A0C9"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Nombre del Representante Legal</w:t>
            </w:r>
          </w:p>
        </w:tc>
        <w:tc>
          <w:tcPr>
            <w:tcW w:w="1477" w:type="pct"/>
          </w:tcPr>
          <w:p w14:paraId="14F5E66F"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w:t>
            </w:r>
          </w:p>
          <w:p w14:paraId="3895F8A1"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Firma</w:t>
            </w:r>
          </w:p>
        </w:tc>
        <w:tc>
          <w:tcPr>
            <w:tcW w:w="1663" w:type="pct"/>
          </w:tcPr>
          <w:p w14:paraId="6C701D31"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____________________________</w:t>
            </w:r>
          </w:p>
          <w:p w14:paraId="241CBF70" w14:textId="77777777" w:rsidR="00C85944" w:rsidRPr="006F0E0A" w:rsidRDefault="00C85944" w:rsidP="007E7ADF">
            <w:pPr>
              <w:jc w:val="both"/>
              <w:rPr>
                <w:rStyle w:val="nfasis"/>
                <w:rFonts w:ascii="Montserrat" w:hAnsi="Montserrat"/>
                <w:i w:val="0"/>
                <w:sz w:val="16"/>
                <w:szCs w:val="20"/>
              </w:rPr>
            </w:pPr>
            <w:r w:rsidRPr="006F0E0A">
              <w:rPr>
                <w:rStyle w:val="nfasis"/>
                <w:rFonts w:ascii="Montserrat" w:hAnsi="Montserrat"/>
                <w:i w:val="0"/>
                <w:sz w:val="16"/>
                <w:szCs w:val="20"/>
              </w:rPr>
              <w:t>Cargo</w:t>
            </w:r>
          </w:p>
        </w:tc>
      </w:tr>
    </w:tbl>
    <w:p w14:paraId="6C278483" w14:textId="77777777" w:rsidR="00C85944" w:rsidRPr="006F0E0A" w:rsidRDefault="00C85944" w:rsidP="00C334F1">
      <w:pPr>
        <w:jc w:val="both"/>
        <w:rPr>
          <w:rStyle w:val="nfasis"/>
          <w:rFonts w:ascii="Montserrat" w:hAnsi="Montserrat"/>
          <w:i w:val="0"/>
          <w:sz w:val="16"/>
          <w:szCs w:val="20"/>
        </w:rPr>
      </w:pPr>
    </w:p>
    <w:p w14:paraId="431377D2" w14:textId="77777777" w:rsidR="00C85944" w:rsidRPr="006F0E0A" w:rsidRDefault="00C85944" w:rsidP="00C334F1">
      <w:pPr>
        <w:jc w:val="both"/>
        <w:rPr>
          <w:rStyle w:val="nfasis"/>
          <w:rFonts w:ascii="Montserrat" w:hAnsi="Montserrat"/>
          <w:i w:val="0"/>
          <w:sz w:val="16"/>
          <w:szCs w:val="20"/>
        </w:rPr>
      </w:pPr>
    </w:p>
    <w:p w14:paraId="5CE89239" w14:textId="77777777" w:rsidR="008730B6" w:rsidRPr="006F0E0A" w:rsidRDefault="008730B6" w:rsidP="00C334F1">
      <w:pPr>
        <w:jc w:val="both"/>
        <w:rPr>
          <w:rStyle w:val="nfasis"/>
          <w:rFonts w:ascii="Montserrat" w:hAnsi="Montserrat"/>
          <w:i w:val="0"/>
          <w:sz w:val="16"/>
          <w:szCs w:val="20"/>
        </w:rPr>
      </w:pPr>
    </w:p>
    <w:p w14:paraId="613E73DD" w14:textId="77777777" w:rsidR="008730B6" w:rsidRPr="006F0E0A" w:rsidRDefault="008730B6" w:rsidP="00C334F1">
      <w:pPr>
        <w:jc w:val="both"/>
        <w:rPr>
          <w:rStyle w:val="nfasis"/>
          <w:rFonts w:ascii="Montserrat" w:hAnsi="Montserrat"/>
          <w:i w:val="0"/>
          <w:sz w:val="16"/>
          <w:szCs w:val="20"/>
        </w:rPr>
      </w:pPr>
    </w:p>
    <w:p w14:paraId="33EFD95A" w14:textId="77777777" w:rsidR="008730B6" w:rsidRPr="006F0E0A" w:rsidRDefault="008730B6" w:rsidP="00C334F1">
      <w:pPr>
        <w:jc w:val="both"/>
        <w:rPr>
          <w:rStyle w:val="nfasis"/>
          <w:rFonts w:ascii="Montserrat" w:hAnsi="Montserrat"/>
          <w:i w:val="0"/>
          <w:sz w:val="16"/>
          <w:szCs w:val="20"/>
        </w:rPr>
      </w:pPr>
    </w:p>
    <w:p w14:paraId="13721309" w14:textId="77777777" w:rsidR="00C85944" w:rsidRPr="006F0E0A" w:rsidRDefault="00C85944" w:rsidP="00C334F1">
      <w:pPr>
        <w:jc w:val="both"/>
        <w:rPr>
          <w:rStyle w:val="nfasis"/>
          <w:rFonts w:ascii="Montserrat" w:hAnsi="Montserrat"/>
          <w:i w:val="0"/>
          <w:sz w:val="16"/>
          <w:szCs w:val="20"/>
        </w:rPr>
      </w:pPr>
    </w:p>
    <w:p w14:paraId="30E29E32" w14:textId="77777777" w:rsidR="00126EFC" w:rsidRPr="006F0E0A" w:rsidRDefault="0020348D" w:rsidP="002A3C2E">
      <w:pPr>
        <w:pStyle w:val="Ttulo1"/>
        <w:ind w:left="360"/>
        <w:jc w:val="left"/>
        <w:rPr>
          <w:rStyle w:val="nfasis"/>
          <w:b/>
          <w:i w:val="0"/>
          <w:sz w:val="22"/>
        </w:rPr>
      </w:pPr>
      <w:bookmarkStart w:id="94" w:name="_Toc102981120"/>
      <w:r w:rsidRPr="006F0E0A">
        <w:rPr>
          <w:rStyle w:val="nfasis"/>
          <w:b/>
          <w:i w:val="0"/>
          <w:sz w:val="22"/>
        </w:rPr>
        <w:lastRenderedPageBreak/>
        <w:t>23</w:t>
      </w:r>
      <w:r w:rsidR="00AA31EB" w:rsidRPr="006F0E0A">
        <w:rPr>
          <w:rStyle w:val="nfasis"/>
          <w:b/>
          <w:i w:val="0"/>
          <w:sz w:val="22"/>
        </w:rPr>
        <w:t>. Anexo Número 5</w:t>
      </w:r>
      <w:bookmarkEnd w:id="94"/>
      <w:r w:rsidR="00AA31EB" w:rsidRPr="006F0E0A">
        <w:rPr>
          <w:rStyle w:val="nfasis"/>
          <w:b/>
          <w:i w:val="0"/>
          <w:sz w:val="22"/>
        </w:rPr>
        <w:t xml:space="preserve"> </w:t>
      </w:r>
    </w:p>
    <w:p w14:paraId="00DBAAFA"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ESCRITO DE ESTRATIFICACIÓN DE LAS MICRO, PEQUEÑAS Y MEDIANAS EMPRESAS</w:t>
      </w:r>
    </w:p>
    <w:p w14:paraId="063ADEE3"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SEÑALAR EL NOMBRE Y NÚMERO DE PROCEDIMIENTO DE CONTRATACIÓN</w:t>
      </w:r>
    </w:p>
    <w:p w14:paraId="1B85686F"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_________________ </w:t>
      </w:r>
      <w:proofErr w:type="gramStart"/>
      <w:r w:rsidRPr="00C74BD1">
        <w:rPr>
          <w:rStyle w:val="nfasis"/>
          <w:rFonts w:ascii="Montserrat" w:hAnsi="Montserrat"/>
          <w:i w:val="0"/>
          <w:sz w:val="16"/>
          <w:szCs w:val="16"/>
        </w:rPr>
        <w:t>a  _</w:t>
      </w:r>
      <w:proofErr w:type="gramEnd"/>
      <w:r w:rsidRPr="00C74BD1">
        <w:rPr>
          <w:rStyle w:val="nfasis"/>
          <w:rFonts w:ascii="Montserrat" w:hAnsi="Montserrat"/>
          <w:i w:val="0"/>
          <w:sz w:val="16"/>
          <w:szCs w:val="16"/>
        </w:rPr>
        <w:t>_____________ de _________ (1)</w:t>
      </w:r>
    </w:p>
    <w:p w14:paraId="6804319D"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_________________________</w:t>
      </w:r>
      <w:proofErr w:type="gramStart"/>
      <w:r w:rsidRPr="00C74BD1">
        <w:rPr>
          <w:rStyle w:val="nfasis"/>
          <w:rFonts w:ascii="Montserrat" w:hAnsi="Montserrat"/>
          <w:i w:val="0"/>
          <w:sz w:val="16"/>
          <w:szCs w:val="16"/>
        </w:rPr>
        <w:t>_(</w:t>
      </w:r>
      <w:proofErr w:type="gramEnd"/>
      <w:r w:rsidRPr="00C74BD1">
        <w:rPr>
          <w:rStyle w:val="nfasis"/>
          <w:rFonts w:ascii="Montserrat" w:hAnsi="Montserrat"/>
          <w:i w:val="0"/>
          <w:sz w:val="16"/>
          <w:szCs w:val="16"/>
        </w:rPr>
        <w:t>2)</w:t>
      </w:r>
    </w:p>
    <w:p w14:paraId="03F032F0"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P r e s e n t e </w:t>
      </w:r>
    </w:p>
    <w:p w14:paraId="30DEC35B"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Me refiero al procedimiento ___________________(3) No. ______________(4) en el que mi representada, la empresa ______________________________(5) participa a través de la propuesta que se contiene en el presente sobre.</w:t>
      </w:r>
    </w:p>
    <w:p w14:paraId="6CF94D4D"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 ________(6), cuenta con ______(7) empleados de planta registrados ante el IMSS y con _______(8) personas subcontratadas y que el monto de las ventas anuales de mi representada es de ___________________(9) obtenido en el ejercicio fiscal correspondiente a la última declaración anual de impuestos federales.  Considerando lo anterior, mi representada se encuentra en el rango de una empresa ______</w:t>
      </w:r>
      <w:proofErr w:type="gramStart"/>
      <w:r w:rsidRPr="00C74BD1">
        <w:rPr>
          <w:rStyle w:val="nfasis"/>
          <w:rFonts w:ascii="Montserrat" w:hAnsi="Montserrat"/>
          <w:i w:val="0"/>
          <w:sz w:val="16"/>
          <w:szCs w:val="16"/>
        </w:rPr>
        <w:t>_(</w:t>
      </w:r>
      <w:proofErr w:type="gramEnd"/>
      <w:r w:rsidRPr="00C74BD1">
        <w:rPr>
          <w:rStyle w:val="nfasis"/>
          <w:rFonts w:ascii="Montserrat" w:hAnsi="Montserrat"/>
          <w:i w:val="0"/>
          <w:sz w:val="16"/>
          <w:szCs w:val="16"/>
        </w:rPr>
        <w:t>10), atendiendo a lo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771"/>
        <w:gridCol w:w="1782"/>
        <w:gridCol w:w="2454"/>
        <w:gridCol w:w="1533"/>
      </w:tblGrid>
      <w:tr w:rsidR="00126EFC" w:rsidRPr="00C74BD1" w14:paraId="26EDD43C" w14:textId="77777777" w:rsidTr="00E37FF9">
        <w:tc>
          <w:tcPr>
            <w:tcW w:w="8720" w:type="dxa"/>
            <w:gridSpan w:val="5"/>
            <w:shd w:val="clear" w:color="auto" w:fill="C0C0C0"/>
          </w:tcPr>
          <w:p w14:paraId="33177B9C"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ESTRATIFICACIÓN</w:t>
            </w:r>
          </w:p>
        </w:tc>
      </w:tr>
      <w:tr w:rsidR="00126EFC" w:rsidRPr="00C74BD1" w14:paraId="5D95E59B" w14:textId="77777777" w:rsidTr="00E37FF9">
        <w:tc>
          <w:tcPr>
            <w:tcW w:w="1180" w:type="dxa"/>
            <w:shd w:val="clear" w:color="auto" w:fill="C0C0C0"/>
            <w:vAlign w:val="center"/>
          </w:tcPr>
          <w:p w14:paraId="0CF3BCFE"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Tamaño</w:t>
            </w:r>
          </w:p>
          <w:p w14:paraId="7DA622C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(19)</w:t>
            </w:r>
          </w:p>
        </w:tc>
        <w:tc>
          <w:tcPr>
            <w:tcW w:w="1771" w:type="dxa"/>
            <w:shd w:val="clear" w:color="auto" w:fill="C0C0C0"/>
            <w:vAlign w:val="center"/>
          </w:tcPr>
          <w:p w14:paraId="69912992"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Sector</w:t>
            </w:r>
          </w:p>
          <w:p w14:paraId="00F4BADB"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(6)</w:t>
            </w:r>
          </w:p>
        </w:tc>
        <w:tc>
          <w:tcPr>
            <w:tcW w:w="1782" w:type="dxa"/>
            <w:shd w:val="clear" w:color="auto" w:fill="C0C0C0"/>
            <w:vAlign w:val="center"/>
          </w:tcPr>
          <w:p w14:paraId="47B11DDA"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Rango de número de trabajadores</w:t>
            </w:r>
          </w:p>
          <w:p w14:paraId="70D31A2C"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(7) + (8)</w:t>
            </w:r>
          </w:p>
        </w:tc>
        <w:tc>
          <w:tcPr>
            <w:tcW w:w="2454" w:type="dxa"/>
            <w:shd w:val="clear" w:color="auto" w:fill="C0C0C0"/>
            <w:vAlign w:val="center"/>
          </w:tcPr>
          <w:p w14:paraId="6D9FF774"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Rango de monto de ventas anuales (</w:t>
            </w:r>
            <w:proofErr w:type="spellStart"/>
            <w:r w:rsidRPr="00C74BD1">
              <w:rPr>
                <w:rStyle w:val="nfasis"/>
                <w:rFonts w:ascii="Montserrat" w:hAnsi="Montserrat"/>
                <w:i w:val="0"/>
                <w:sz w:val="16"/>
                <w:szCs w:val="16"/>
              </w:rPr>
              <w:t>mdp</w:t>
            </w:r>
            <w:proofErr w:type="spellEnd"/>
            <w:r w:rsidRPr="00C74BD1">
              <w:rPr>
                <w:rStyle w:val="nfasis"/>
                <w:rFonts w:ascii="Montserrat" w:hAnsi="Montserrat"/>
                <w:i w:val="0"/>
                <w:sz w:val="16"/>
                <w:szCs w:val="16"/>
              </w:rPr>
              <w:t>)</w:t>
            </w:r>
          </w:p>
          <w:p w14:paraId="2CE50584"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(9)</w:t>
            </w:r>
          </w:p>
        </w:tc>
        <w:tc>
          <w:tcPr>
            <w:tcW w:w="1533" w:type="dxa"/>
            <w:shd w:val="clear" w:color="auto" w:fill="C0C0C0"/>
            <w:vAlign w:val="center"/>
          </w:tcPr>
          <w:p w14:paraId="691173D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Tope máximo combinado*</w:t>
            </w:r>
          </w:p>
        </w:tc>
      </w:tr>
      <w:tr w:rsidR="00126EFC" w:rsidRPr="00C74BD1" w14:paraId="5E26B20E" w14:textId="77777777" w:rsidTr="00E37FF9">
        <w:tc>
          <w:tcPr>
            <w:tcW w:w="1180" w:type="dxa"/>
            <w:vAlign w:val="center"/>
          </w:tcPr>
          <w:p w14:paraId="5A9657BB"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Micro</w:t>
            </w:r>
          </w:p>
        </w:tc>
        <w:tc>
          <w:tcPr>
            <w:tcW w:w="1771" w:type="dxa"/>
            <w:vAlign w:val="center"/>
          </w:tcPr>
          <w:p w14:paraId="54B0746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Todas</w:t>
            </w:r>
          </w:p>
        </w:tc>
        <w:tc>
          <w:tcPr>
            <w:tcW w:w="1782" w:type="dxa"/>
            <w:vAlign w:val="center"/>
          </w:tcPr>
          <w:p w14:paraId="106E7A99"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Hasta 10</w:t>
            </w:r>
          </w:p>
        </w:tc>
        <w:tc>
          <w:tcPr>
            <w:tcW w:w="2454" w:type="dxa"/>
            <w:vAlign w:val="center"/>
          </w:tcPr>
          <w:p w14:paraId="7961F7A0"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Hasta $4</w:t>
            </w:r>
          </w:p>
        </w:tc>
        <w:tc>
          <w:tcPr>
            <w:tcW w:w="1533" w:type="dxa"/>
            <w:vAlign w:val="center"/>
          </w:tcPr>
          <w:p w14:paraId="3E65B03C"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4.6</w:t>
            </w:r>
          </w:p>
        </w:tc>
      </w:tr>
      <w:tr w:rsidR="00126EFC" w:rsidRPr="00C74BD1" w14:paraId="042AAA8E" w14:textId="77777777" w:rsidTr="00E37FF9">
        <w:tc>
          <w:tcPr>
            <w:tcW w:w="1180" w:type="dxa"/>
            <w:vMerge w:val="restart"/>
            <w:vAlign w:val="center"/>
          </w:tcPr>
          <w:p w14:paraId="0D89AF23"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Pequeña</w:t>
            </w:r>
          </w:p>
        </w:tc>
        <w:tc>
          <w:tcPr>
            <w:tcW w:w="1771" w:type="dxa"/>
            <w:vAlign w:val="center"/>
          </w:tcPr>
          <w:p w14:paraId="7610825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Comercio</w:t>
            </w:r>
          </w:p>
        </w:tc>
        <w:tc>
          <w:tcPr>
            <w:tcW w:w="1782" w:type="dxa"/>
            <w:vAlign w:val="center"/>
          </w:tcPr>
          <w:p w14:paraId="72653F62"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11 hasta 30</w:t>
            </w:r>
          </w:p>
        </w:tc>
        <w:tc>
          <w:tcPr>
            <w:tcW w:w="2454" w:type="dxa"/>
            <w:vAlign w:val="center"/>
          </w:tcPr>
          <w:p w14:paraId="313D9581"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$4.01 hasta $100</w:t>
            </w:r>
          </w:p>
        </w:tc>
        <w:tc>
          <w:tcPr>
            <w:tcW w:w="1533" w:type="dxa"/>
            <w:vAlign w:val="center"/>
          </w:tcPr>
          <w:p w14:paraId="229D35EE"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93</w:t>
            </w:r>
          </w:p>
        </w:tc>
      </w:tr>
      <w:tr w:rsidR="00126EFC" w:rsidRPr="00C74BD1" w14:paraId="0D65A55E" w14:textId="77777777" w:rsidTr="00E37FF9">
        <w:tc>
          <w:tcPr>
            <w:tcW w:w="1180" w:type="dxa"/>
            <w:vMerge/>
            <w:vAlign w:val="center"/>
          </w:tcPr>
          <w:p w14:paraId="73DDBAD0" w14:textId="77777777" w:rsidR="00126EFC" w:rsidRPr="00C74BD1" w:rsidRDefault="00126EFC" w:rsidP="00E37FF9">
            <w:pPr>
              <w:jc w:val="center"/>
              <w:rPr>
                <w:rStyle w:val="nfasis"/>
                <w:rFonts w:ascii="Montserrat" w:hAnsi="Montserrat"/>
                <w:i w:val="0"/>
                <w:sz w:val="16"/>
                <w:szCs w:val="16"/>
              </w:rPr>
            </w:pPr>
          </w:p>
        </w:tc>
        <w:tc>
          <w:tcPr>
            <w:tcW w:w="1771" w:type="dxa"/>
            <w:vAlign w:val="center"/>
          </w:tcPr>
          <w:p w14:paraId="1C54A45E"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Industria y Servicios</w:t>
            </w:r>
          </w:p>
        </w:tc>
        <w:tc>
          <w:tcPr>
            <w:tcW w:w="1782" w:type="dxa"/>
            <w:vAlign w:val="center"/>
          </w:tcPr>
          <w:p w14:paraId="763265B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11 hasta 50</w:t>
            </w:r>
          </w:p>
        </w:tc>
        <w:tc>
          <w:tcPr>
            <w:tcW w:w="2454" w:type="dxa"/>
            <w:vAlign w:val="center"/>
          </w:tcPr>
          <w:p w14:paraId="067506D5"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$4.01 hasta $100</w:t>
            </w:r>
          </w:p>
        </w:tc>
        <w:tc>
          <w:tcPr>
            <w:tcW w:w="1533" w:type="dxa"/>
            <w:vAlign w:val="center"/>
          </w:tcPr>
          <w:p w14:paraId="5293DBD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95</w:t>
            </w:r>
          </w:p>
        </w:tc>
      </w:tr>
      <w:tr w:rsidR="00126EFC" w:rsidRPr="00C74BD1" w14:paraId="6106A8FD" w14:textId="77777777" w:rsidTr="00E37FF9">
        <w:tc>
          <w:tcPr>
            <w:tcW w:w="1180" w:type="dxa"/>
            <w:vMerge w:val="restart"/>
            <w:vAlign w:val="center"/>
          </w:tcPr>
          <w:p w14:paraId="0F85CDF5"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Mediana</w:t>
            </w:r>
          </w:p>
        </w:tc>
        <w:tc>
          <w:tcPr>
            <w:tcW w:w="1771" w:type="dxa"/>
            <w:vAlign w:val="center"/>
          </w:tcPr>
          <w:p w14:paraId="1B3AFC6F"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Comercio</w:t>
            </w:r>
          </w:p>
        </w:tc>
        <w:tc>
          <w:tcPr>
            <w:tcW w:w="1782" w:type="dxa"/>
            <w:vAlign w:val="center"/>
          </w:tcPr>
          <w:p w14:paraId="40F2EC4A"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31 hasta 100</w:t>
            </w:r>
          </w:p>
        </w:tc>
        <w:tc>
          <w:tcPr>
            <w:tcW w:w="2454" w:type="dxa"/>
            <w:vMerge w:val="restart"/>
            <w:vAlign w:val="center"/>
          </w:tcPr>
          <w:p w14:paraId="425FB50A"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100.01 hasta $250</w:t>
            </w:r>
          </w:p>
        </w:tc>
        <w:tc>
          <w:tcPr>
            <w:tcW w:w="1533" w:type="dxa"/>
            <w:vMerge w:val="restart"/>
            <w:vAlign w:val="center"/>
          </w:tcPr>
          <w:p w14:paraId="6CB11885"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235</w:t>
            </w:r>
          </w:p>
        </w:tc>
      </w:tr>
      <w:tr w:rsidR="00126EFC" w:rsidRPr="00C74BD1" w14:paraId="57D18A38" w14:textId="77777777" w:rsidTr="00E37FF9">
        <w:tc>
          <w:tcPr>
            <w:tcW w:w="1180" w:type="dxa"/>
            <w:vMerge/>
            <w:vAlign w:val="center"/>
          </w:tcPr>
          <w:p w14:paraId="578DE9B8" w14:textId="77777777" w:rsidR="00126EFC" w:rsidRPr="00C74BD1" w:rsidRDefault="00126EFC" w:rsidP="00C334F1">
            <w:pPr>
              <w:jc w:val="both"/>
              <w:rPr>
                <w:rStyle w:val="nfasis"/>
                <w:rFonts w:ascii="Montserrat" w:hAnsi="Montserrat"/>
                <w:i w:val="0"/>
                <w:sz w:val="16"/>
                <w:szCs w:val="16"/>
              </w:rPr>
            </w:pPr>
          </w:p>
        </w:tc>
        <w:tc>
          <w:tcPr>
            <w:tcW w:w="1771" w:type="dxa"/>
            <w:vAlign w:val="center"/>
          </w:tcPr>
          <w:p w14:paraId="7A4C22B0"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Servicios</w:t>
            </w:r>
          </w:p>
        </w:tc>
        <w:tc>
          <w:tcPr>
            <w:tcW w:w="1782" w:type="dxa"/>
            <w:vAlign w:val="center"/>
          </w:tcPr>
          <w:p w14:paraId="55DBBAE3"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51 hasta 100</w:t>
            </w:r>
          </w:p>
        </w:tc>
        <w:tc>
          <w:tcPr>
            <w:tcW w:w="2454" w:type="dxa"/>
            <w:vMerge/>
            <w:vAlign w:val="center"/>
          </w:tcPr>
          <w:p w14:paraId="699D8788" w14:textId="77777777" w:rsidR="00126EFC" w:rsidRPr="00C74BD1" w:rsidRDefault="00126EFC" w:rsidP="00E37FF9">
            <w:pPr>
              <w:jc w:val="center"/>
              <w:rPr>
                <w:rStyle w:val="nfasis"/>
                <w:rFonts w:ascii="Montserrat" w:hAnsi="Montserrat"/>
                <w:i w:val="0"/>
                <w:sz w:val="16"/>
                <w:szCs w:val="16"/>
              </w:rPr>
            </w:pPr>
          </w:p>
        </w:tc>
        <w:tc>
          <w:tcPr>
            <w:tcW w:w="1533" w:type="dxa"/>
            <w:vMerge/>
            <w:vAlign w:val="center"/>
          </w:tcPr>
          <w:p w14:paraId="5B6549EA" w14:textId="77777777" w:rsidR="00126EFC" w:rsidRPr="00C74BD1" w:rsidRDefault="00126EFC" w:rsidP="00E37FF9">
            <w:pPr>
              <w:jc w:val="center"/>
              <w:rPr>
                <w:rStyle w:val="nfasis"/>
                <w:rFonts w:ascii="Montserrat" w:hAnsi="Montserrat"/>
                <w:i w:val="0"/>
                <w:sz w:val="16"/>
                <w:szCs w:val="16"/>
              </w:rPr>
            </w:pPr>
          </w:p>
        </w:tc>
      </w:tr>
      <w:tr w:rsidR="00126EFC" w:rsidRPr="00C74BD1" w14:paraId="2E6C7AF5" w14:textId="77777777" w:rsidTr="00E37FF9">
        <w:tc>
          <w:tcPr>
            <w:tcW w:w="1180" w:type="dxa"/>
            <w:vMerge/>
            <w:vAlign w:val="center"/>
          </w:tcPr>
          <w:p w14:paraId="1CB07BFC" w14:textId="77777777" w:rsidR="00126EFC" w:rsidRPr="00C74BD1" w:rsidRDefault="00126EFC" w:rsidP="00C334F1">
            <w:pPr>
              <w:jc w:val="both"/>
              <w:rPr>
                <w:rStyle w:val="nfasis"/>
                <w:rFonts w:ascii="Montserrat" w:hAnsi="Montserrat"/>
                <w:i w:val="0"/>
                <w:sz w:val="16"/>
                <w:szCs w:val="16"/>
              </w:rPr>
            </w:pPr>
          </w:p>
        </w:tc>
        <w:tc>
          <w:tcPr>
            <w:tcW w:w="1771" w:type="dxa"/>
            <w:vAlign w:val="center"/>
          </w:tcPr>
          <w:p w14:paraId="39912CC4"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Industria</w:t>
            </w:r>
          </w:p>
        </w:tc>
        <w:tc>
          <w:tcPr>
            <w:tcW w:w="1782" w:type="dxa"/>
            <w:vAlign w:val="center"/>
          </w:tcPr>
          <w:p w14:paraId="116F3A37"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51 hasta 250</w:t>
            </w:r>
          </w:p>
        </w:tc>
        <w:tc>
          <w:tcPr>
            <w:tcW w:w="2454" w:type="dxa"/>
            <w:vAlign w:val="center"/>
          </w:tcPr>
          <w:p w14:paraId="73190FBE"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Desde $100.01 hasta $250</w:t>
            </w:r>
          </w:p>
        </w:tc>
        <w:tc>
          <w:tcPr>
            <w:tcW w:w="1533" w:type="dxa"/>
            <w:vAlign w:val="center"/>
          </w:tcPr>
          <w:p w14:paraId="237DDBF8" w14:textId="77777777" w:rsidR="00126EFC" w:rsidRPr="00C74BD1" w:rsidRDefault="00126EFC" w:rsidP="00E37FF9">
            <w:pPr>
              <w:jc w:val="center"/>
              <w:rPr>
                <w:rStyle w:val="nfasis"/>
                <w:rFonts w:ascii="Montserrat" w:hAnsi="Montserrat"/>
                <w:i w:val="0"/>
                <w:sz w:val="16"/>
                <w:szCs w:val="16"/>
              </w:rPr>
            </w:pPr>
            <w:r w:rsidRPr="00C74BD1">
              <w:rPr>
                <w:rStyle w:val="nfasis"/>
                <w:rFonts w:ascii="Montserrat" w:hAnsi="Montserrat"/>
                <w:i w:val="0"/>
                <w:sz w:val="16"/>
                <w:szCs w:val="16"/>
              </w:rPr>
              <w:t>250</w:t>
            </w:r>
          </w:p>
        </w:tc>
      </w:tr>
    </w:tbl>
    <w:p w14:paraId="12B5D5E2" w14:textId="77777777" w:rsidR="00126EFC" w:rsidRPr="00C74BD1" w:rsidRDefault="00126EFC" w:rsidP="00AA31EB">
      <w:pPr>
        <w:pStyle w:val="Textoindependiente"/>
        <w:rPr>
          <w:rStyle w:val="nfasis"/>
          <w:i w:val="0"/>
          <w:sz w:val="16"/>
          <w:szCs w:val="16"/>
        </w:rPr>
      </w:pPr>
      <w:r w:rsidRPr="00C74BD1">
        <w:rPr>
          <w:rStyle w:val="nfasis"/>
          <w:i w:val="0"/>
          <w:sz w:val="16"/>
          <w:szCs w:val="16"/>
        </w:rPr>
        <w:t>* Tope Máximo Combinado = (Trabajadores) X 10% + (Ventas Anuales) X 90%.</w:t>
      </w:r>
    </w:p>
    <w:p w14:paraId="64DB0083"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(7) (8) </w:t>
      </w:r>
      <w:r w:rsidRPr="00C74BD1">
        <w:rPr>
          <w:rStyle w:val="nfasis"/>
          <w:rFonts w:ascii="Montserrat" w:hAnsi="Montserrat"/>
          <w:i w:val="0"/>
          <w:sz w:val="16"/>
          <w:szCs w:val="16"/>
        </w:rPr>
        <w:tab/>
        <w:t>El número de trabajadores será el que resulte de la sumatoria de los puntos (7) y (8).</w:t>
      </w:r>
    </w:p>
    <w:p w14:paraId="40AF9162"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 xml:space="preserve">(10) </w:t>
      </w:r>
      <w:r w:rsidRPr="00C74BD1">
        <w:rPr>
          <w:rStyle w:val="nfasis"/>
          <w:rFonts w:ascii="Montserrat" w:hAnsi="Montserrat"/>
          <w:i w:val="0"/>
          <w:sz w:val="16"/>
          <w:szCs w:val="16"/>
        </w:rPr>
        <w:tab/>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A6936BE"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Asimismo, manifiesto bajo protesta de decir verdad, que el Registro Federal de Contribuyentes de mi representada es: ________________________(11); y que el Registro Federal de Contribuyentes del(los) fabricante(s) de los bienes que integran mi oferta, es(son): ____________________________(12).</w:t>
      </w:r>
    </w:p>
    <w:p w14:paraId="2165DE35"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A T E N T A M E N T E</w:t>
      </w:r>
    </w:p>
    <w:p w14:paraId="5C0A6028" w14:textId="77777777" w:rsidR="00126EFC" w:rsidRPr="00C74BD1" w:rsidRDefault="00126EFC" w:rsidP="00C334F1">
      <w:pPr>
        <w:jc w:val="both"/>
        <w:rPr>
          <w:rStyle w:val="nfasis"/>
          <w:rFonts w:ascii="Montserrat" w:hAnsi="Montserrat"/>
          <w:i w:val="0"/>
          <w:sz w:val="16"/>
          <w:szCs w:val="16"/>
        </w:rPr>
      </w:pPr>
      <w:r w:rsidRPr="00C74BD1">
        <w:rPr>
          <w:rStyle w:val="nfasis"/>
          <w:rFonts w:ascii="Montserrat" w:hAnsi="Montserrat"/>
          <w:i w:val="0"/>
          <w:sz w:val="16"/>
          <w:szCs w:val="16"/>
        </w:rPr>
        <w:t>___________________________________ (13)</w:t>
      </w:r>
    </w:p>
    <w:p w14:paraId="1517D49F" w14:textId="77777777" w:rsidR="00126EFC" w:rsidRPr="006F0E0A" w:rsidRDefault="00126EFC" w:rsidP="00AA31EB">
      <w:pPr>
        <w:pStyle w:val="ISO"/>
        <w:spacing w:after="160" w:line="259" w:lineRule="auto"/>
        <w:rPr>
          <w:rStyle w:val="nfasis"/>
          <w:rFonts w:ascii="Montserrat" w:eastAsiaTheme="minorHAnsi" w:hAnsi="Montserrat" w:cstheme="minorBidi"/>
          <w:i w:val="0"/>
          <w:sz w:val="16"/>
          <w:szCs w:val="20"/>
          <w:lang w:val="es-MX" w:eastAsia="en-US"/>
        </w:rPr>
      </w:pPr>
    </w:p>
    <w:p w14:paraId="0D5D29E7"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INSTRUCTIVO DE LLENADO</w:t>
      </w:r>
    </w:p>
    <w:p w14:paraId="4A1D375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lastRenderedPageBreak/>
        <w:t xml:space="preserve">(Para el anexo </w:t>
      </w:r>
      <w:r w:rsidR="00AA31EB" w:rsidRPr="006F0E0A">
        <w:rPr>
          <w:rStyle w:val="nfasis"/>
          <w:rFonts w:ascii="Montserrat" w:hAnsi="Montserrat"/>
          <w:i w:val="0"/>
          <w:sz w:val="16"/>
          <w:szCs w:val="20"/>
        </w:rPr>
        <w:t>5</w:t>
      </w:r>
      <w:r w:rsidRPr="006F0E0A">
        <w:rPr>
          <w:rStyle w:val="nfasis"/>
          <w:rFonts w:ascii="Montserrat" w:hAnsi="Montserrat"/>
          <w:i w:val="0"/>
          <w:sz w:val="16"/>
          <w:szCs w:val="20"/>
        </w:rPr>
        <w:t>)</w:t>
      </w:r>
    </w:p>
    <w:p w14:paraId="5DE1F0AE"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175"/>
        <w:gridCol w:w="7545"/>
      </w:tblGrid>
      <w:tr w:rsidR="00126EFC" w:rsidRPr="006F0E0A" w14:paraId="305B49F4" w14:textId="77777777" w:rsidTr="00AA31EB">
        <w:trPr>
          <w:jc w:val="center"/>
        </w:trPr>
        <w:tc>
          <w:tcPr>
            <w:tcW w:w="1175" w:type="dxa"/>
            <w:shd w:val="clear" w:color="auto" w:fill="C0C0C0"/>
          </w:tcPr>
          <w:p w14:paraId="3FDB33C1"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NÚMERO</w:t>
            </w:r>
          </w:p>
        </w:tc>
        <w:tc>
          <w:tcPr>
            <w:tcW w:w="7545" w:type="dxa"/>
            <w:shd w:val="clear" w:color="auto" w:fill="C0C0C0"/>
          </w:tcPr>
          <w:p w14:paraId="575D4635"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DESCRIPCIÓN</w:t>
            </w:r>
          </w:p>
        </w:tc>
      </w:tr>
      <w:tr w:rsidR="00126EFC" w:rsidRPr="006F0E0A" w14:paraId="216A96B2" w14:textId="77777777" w:rsidTr="00AA31EB">
        <w:trPr>
          <w:jc w:val="center"/>
        </w:trPr>
        <w:tc>
          <w:tcPr>
            <w:tcW w:w="1175" w:type="dxa"/>
            <w:vAlign w:val="center"/>
          </w:tcPr>
          <w:p w14:paraId="3930E24B"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w:t>
            </w:r>
          </w:p>
        </w:tc>
        <w:tc>
          <w:tcPr>
            <w:tcW w:w="7545" w:type="dxa"/>
            <w:vAlign w:val="center"/>
          </w:tcPr>
          <w:p w14:paraId="23662A1E"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la fecha de suscripción del documento.</w:t>
            </w:r>
          </w:p>
        </w:tc>
      </w:tr>
      <w:tr w:rsidR="00126EFC" w:rsidRPr="006F0E0A" w14:paraId="79D3FE57" w14:textId="77777777" w:rsidTr="00AA31EB">
        <w:trPr>
          <w:jc w:val="center"/>
        </w:trPr>
        <w:tc>
          <w:tcPr>
            <w:tcW w:w="1175" w:type="dxa"/>
            <w:vAlign w:val="center"/>
          </w:tcPr>
          <w:p w14:paraId="1123DD5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2</w:t>
            </w:r>
          </w:p>
        </w:tc>
        <w:tc>
          <w:tcPr>
            <w:tcW w:w="7545" w:type="dxa"/>
            <w:vAlign w:val="center"/>
          </w:tcPr>
          <w:p w14:paraId="27EE3E2D"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nombre de la dependencia o entidad convocante.</w:t>
            </w:r>
          </w:p>
        </w:tc>
      </w:tr>
      <w:tr w:rsidR="00126EFC" w:rsidRPr="006F0E0A" w14:paraId="16C90C3C" w14:textId="77777777" w:rsidTr="00AA31EB">
        <w:trPr>
          <w:jc w:val="center"/>
        </w:trPr>
        <w:tc>
          <w:tcPr>
            <w:tcW w:w="1175" w:type="dxa"/>
            <w:vAlign w:val="center"/>
          </w:tcPr>
          <w:p w14:paraId="54D1401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3</w:t>
            </w:r>
          </w:p>
        </w:tc>
        <w:tc>
          <w:tcPr>
            <w:tcW w:w="7545" w:type="dxa"/>
            <w:vAlign w:val="center"/>
          </w:tcPr>
          <w:p w14:paraId="7A93E51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Precisar el procedimiento de que se trate, licitación pública, Licitación Pública Nacional personas o adjudicación directa.</w:t>
            </w:r>
          </w:p>
        </w:tc>
      </w:tr>
      <w:tr w:rsidR="00126EFC" w:rsidRPr="006F0E0A" w14:paraId="0A2ED0A9" w14:textId="77777777" w:rsidTr="00AA31EB">
        <w:trPr>
          <w:jc w:val="center"/>
        </w:trPr>
        <w:tc>
          <w:tcPr>
            <w:tcW w:w="1175" w:type="dxa"/>
            <w:vAlign w:val="center"/>
          </w:tcPr>
          <w:p w14:paraId="39E721F4"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4</w:t>
            </w:r>
          </w:p>
        </w:tc>
        <w:tc>
          <w:tcPr>
            <w:tcW w:w="7545" w:type="dxa"/>
            <w:vAlign w:val="center"/>
          </w:tcPr>
          <w:p w14:paraId="730E6468"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el número respectivo del procedimiento.</w:t>
            </w:r>
          </w:p>
        </w:tc>
      </w:tr>
      <w:tr w:rsidR="00126EFC" w:rsidRPr="006F0E0A" w14:paraId="6E1D32E0" w14:textId="77777777" w:rsidTr="00AA31EB">
        <w:trPr>
          <w:jc w:val="center"/>
        </w:trPr>
        <w:tc>
          <w:tcPr>
            <w:tcW w:w="1175" w:type="dxa"/>
            <w:vAlign w:val="center"/>
          </w:tcPr>
          <w:p w14:paraId="4107A602"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5</w:t>
            </w:r>
          </w:p>
        </w:tc>
        <w:tc>
          <w:tcPr>
            <w:tcW w:w="7545" w:type="dxa"/>
            <w:vAlign w:val="center"/>
          </w:tcPr>
          <w:p w14:paraId="5D78608F"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Citar el nombre o razón social o denominación de la empresa.</w:t>
            </w:r>
          </w:p>
        </w:tc>
      </w:tr>
      <w:tr w:rsidR="00126EFC" w:rsidRPr="006F0E0A" w14:paraId="6F76F05E" w14:textId="77777777" w:rsidTr="00AA31EB">
        <w:trPr>
          <w:jc w:val="center"/>
        </w:trPr>
        <w:tc>
          <w:tcPr>
            <w:tcW w:w="1175" w:type="dxa"/>
            <w:vAlign w:val="center"/>
          </w:tcPr>
          <w:p w14:paraId="7135AEE9"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6</w:t>
            </w:r>
          </w:p>
        </w:tc>
        <w:tc>
          <w:tcPr>
            <w:tcW w:w="7545" w:type="dxa"/>
            <w:vAlign w:val="center"/>
          </w:tcPr>
          <w:p w14:paraId="3384247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con letra el sector al que pertenece (Industria, Comercio o Servicios).</w:t>
            </w:r>
          </w:p>
        </w:tc>
      </w:tr>
      <w:tr w:rsidR="00126EFC" w:rsidRPr="006F0E0A" w14:paraId="7984E083" w14:textId="77777777" w:rsidTr="00AA31EB">
        <w:trPr>
          <w:jc w:val="center"/>
        </w:trPr>
        <w:tc>
          <w:tcPr>
            <w:tcW w:w="1175" w:type="dxa"/>
            <w:vAlign w:val="center"/>
          </w:tcPr>
          <w:p w14:paraId="40F046E0"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7</w:t>
            </w:r>
          </w:p>
        </w:tc>
        <w:tc>
          <w:tcPr>
            <w:tcW w:w="7545" w:type="dxa"/>
            <w:vAlign w:val="center"/>
          </w:tcPr>
          <w:p w14:paraId="5CDBDB9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número de trabajadores de planta inscritos en el IMSS.</w:t>
            </w:r>
          </w:p>
        </w:tc>
      </w:tr>
      <w:tr w:rsidR="00126EFC" w:rsidRPr="006F0E0A" w14:paraId="22B3915B" w14:textId="77777777" w:rsidTr="00AA31EB">
        <w:trPr>
          <w:jc w:val="center"/>
        </w:trPr>
        <w:tc>
          <w:tcPr>
            <w:tcW w:w="1175" w:type="dxa"/>
            <w:vAlign w:val="center"/>
          </w:tcPr>
          <w:p w14:paraId="79A5F08E"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8</w:t>
            </w:r>
          </w:p>
        </w:tc>
        <w:tc>
          <w:tcPr>
            <w:tcW w:w="7545" w:type="dxa"/>
            <w:vAlign w:val="center"/>
          </w:tcPr>
          <w:p w14:paraId="6E0A783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En su caso, anotar el número de personas subcontratadas.</w:t>
            </w:r>
          </w:p>
        </w:tc>
      </w:tr>
      <w:tr w:rsidR="00126EFC" w:rsidRPr="006F0E0A" w14:paraId="14AA26EC" w14:textId="77777777" w:rsidTr="00AA31EB">
        <w:trPr>
          <w:jc w:val="center"/>
        </w:trPr>
        <w:tc>
          <w:tcPr>
            <w:tcW w:w="1175" w:type="dxa"/>
            <w:vAlign w:val="center"/>
          </w:tcPr>
          <w:p w14:paraId="5DDC17C3"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9</w:t>
            </w:r>
          </w:p>
        </w:tc>
        <w:tc>
          <w:tcPr>
            <w:tcW w:w="7545" w:type="dxa"/>
            <w:vAlign w:val="center"/>
          </w:tcPr>
          <w:p w14:paraId="5F888D86"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el rango de monto de ventas anuales en millones de pesos (</w:t>
            </w:r>
            <w:proofErr w:type="spellStart"/>
            <w:r w:rsidRPr="006F0E0A">
              <w:rPr>
                <w:rStyle w:val="nfasis"/>
                <w:rFonts w:ascii="Montserrat" w:hAnsi="Montserrat"/>
                <w:i w:val="0"/>
                <w:sz w:val="14"/>
                <w:szCs w:val="20"/>
              </w:rPr>
              <w:t>mdp</w:t>
            </w:r>
            <w:proofErr w:type="spellEnd"/>
            <w:r w:rsidRPr="006F0E0A">
              <w:rPr>
                <w:rStyle w:val="nfasis"/>
                <w:rFonts w:ascii="Montserrat" w:hAnsi="Montserrat"/>
                <w:i w:val="0"/>
                <w:sz w:val="14"/>
                <w:szCs w:val="20"/>
              </w:rPr>
              <w:t>), conforme al reporte de su ejercicio fiscal correspondiente a la última declaración anual de impuestos federales.</w:t>
            </w:r>
          </w:p>
        </w:tc>
      </w:tr>
      <w:tr w:rsidR="00126EFC" w:rsidRPr="006F0E0A" w14:paraId="609C6793" w14:textId="77777777" w:rsidTr="00AA31EB">
        <w:trPr>
          <w:jc w:val="center"/>
        </w:trPr>
        <w:tc>
          <w:tcPr>
            <w:tcW w:w="1175" w:type="dxa"/>
            <w:vAlign w:val="center"/>
          </w:tcPr>
          <w:p w14:paraId="5EA3EC05"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10</w:t>
            </w:r>
          </w:p>
        </w:tc>
        <w:tc>
          <w:tcPr>
            <w:tcW w:w="7545" w:type="dxa"/>
            <w:vAlign w:val="center"/>
          </w:tcPr>
          <w:p w14:paraId="51A2762C"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Señalar con letra el tamaño de la empresa (Micro, Pequeña o Mediana), conforme a la fórmula anotada al pie del cuadro de estratificación.</w:t>
            </w:r>
          </w:p>
        </w:tc>
      </w:tr>
      <w:tr w:rsidR="00126EFC" w:rsidRPr="006F0E0A" w14:paraId="1BFFF327" w14:textId="77777777" w:rsidTr="00AA31EB">
        <w:trPr>
          <w:jc w:val="center"/>
        </w:trPr>
        <w:tc>
          <w:tcPr>
            <w:tcW w:w="1175" w:type="dxa"/>
            <w:vAlign w:val="center"/>
          </w:tcPr>
          <w:p w14:paraId="6B3E5A53"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11</w:t>
            </w:r>
          </w:p>
        </w:tc>
        <w:tc>
          <w:tcPr>
            <w:tcW w:w="7545" w:type="dxa"/>
            <w:vAlign w:val="center"/>
          </w:tcPr>
          <w:p w14:paraId="521C1FE2"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Indicar el Registro Federal de contribuyentes del licitante.</w:t>
            </w:r>
          </w:p>
        </w:tc>
      </w:tr>
      <w:tr w:rsidR="00126EFC" w:rsidRPr="006F0E0A" w14:paraId="27DBD539" w14:textId="77777777" w:rsidTr="00AA31EB">
        <w:trPr>
          <w:jc w:val="center"/>
        </w:trPr>
        <w:tc>
          <w:tcPr>
            <w:tcW w:w="1175" w:type="dxa"/>
            <w:vAlign w:val="center"/>
          </w:tcPr>
          <w:p w14:paraId="451FCEAC"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12</w:t>
            </w:r>
          </w:p>
        </w:tc>
        <w:tc>
          <w:tcPr>
            <w:tcW w:w="7545" w:type="dxa"/>
            <w:vAlign w:val="center"/>
          </w:tcPr>
          <w:p w14:paraId="70487C77"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Cuando el procedimiento tenga por objeto la adquisición de bienes y el licitante y fabricante sean personas distintas, indicar el Registro Federal de Contribuyentes del(los fabricante(s) de los bienes que integran la oferta.</w:t>
            </w:r>
          </w:p>
        </w:tc>
      </w:tr>
      <w:tr w:rsidR="00126EFC" w:rsidRPr="006F0E0A" w14:paraId="4E7D49B7" w14:textId="77777777" w:rsidTr="00AA31EB">
        <w:trPr>
          <w:jc w:val="center"/>
        </w:trPr>
        <w:tc>
          <w:tcPr>
            <w:tcW w:w="1175" w:type="dxa"/>
            <w:vAlign w:val="center"/>
          </w:tcPr>
          <w:p w14:paraId="378FA614" w14:textId="77777777" w:rsidR="00126EFC" w:rsidRPr="006F0E0A" w:rsidRDefault="00126EFC" w:rsidP="00AA31EB">
            <w:pPr>
              <w:jc w:val="center"/>
              <w:rPr>
                <w:rStyle w:val="nfasis"/>
                <w:rFonts w:ascii="Montserrat" w:hAnsi="Montserrat"/>
                <w:i w:val="0"/>
                <w:sz w:val="14"/>
                <w:szCs w:val="20"/>
              </w:rPr>
            </w:pPr>
            <w:r w:rsidRPr="006F0E0A">
              <w:rPr>
                <w:rStyle w:val="nfasis"/>
                <w:rFonts w:ascii="Montserrat" w:hAnsi="Montserrat"/>
                <w:i w:val="0"/>
                <w:sz w:val="14"/>
                <w:szCs w:val="20"/>
              </w:rPr>
              <w:t>13</w:t>
            </w:r>
          </w:p>
        </w:tc>
        <w:tc>
          <w:tcPr>
            <w:tcW w:w="7545" w:type="dxa"/>
            <w:vAlign w:val="center"/>
          </w:tcPr>
          <w:p w14:paraId="1CE313DA" w14:textId="77777777" w:rsidR="00126EFC" w:rsidRPr="006F0E0A" w:rsidRDefault="00126EFC" w:rsidP="00C334F1">
            <w:pPr>
              <w:jc w:val="both"/>
              <w:rPr>
                <w:rStyle w:val="nfasis"/>
                <w:rFonts w:ascii="Montserrat" w:hAnsi="Montserrat"/>
                <w:i w:val="0"/>
                <w:sz w:val="14"/>
                <w:szCs w:val="20"/>
              </w:rPr>
            </w:pPr>
            <w:r w:rsidRPr="006F0E0A">
              <w:rPr>
                <w:rStyle w:val="nfasis"/>
                <w:rFonts w:ascii="Montserrat" w:hAnsi="Montserrat"/>
                <w:i w:val="0"/>
                <w:sz w:val="14"/>
                <w:szCs w:val="20"/>
              </w:rPr>
              <w:t>Anotar el nombre y firma del representante de la empresa licitante.</w:t>
            </w:r>
          </w:p>
        </w:tc>
      </w:tr>
    </w:tbl>
    <w:p w14:paraId="3781E22C" w14:textId="77777777" w:rsidR="00126EFC" w:rsidRPr="006F0E0A" w:rsidRDefault="00126EFC" w:rsidP="00C334F1">
      <w:pPr>
        <w:jc w:val="both"/>
        <w:rPr>
          <w:rStyle w:val="nfasis"/>
          <w:rFonts w:ascii="Montserrat" w:hAnsi="Montserrat"/>
          <w:i w:val="0"/>
          <w:sz w:val="16"/>
          <w:szCs w:val="20"/>
        </w:rPr>
      </w:pPr>
    </w:p>
    <w:p w14:paraId="0CCE9305" w14:textId="77777777" w:rsidR="00126EFC" w:rsidRPr="006F0E0A" w:rsidRDefault="00126EFC" w:rsidP="00C334F1">
      <w:pPr>
        <w:jc w:val="both"/>
        <w:rPr>
          <w:rStyle w:val="nfasis"/>
          <w:rFonts w:ascii="Montserrat" w:hAnsi="Montserrat"/>
          <w:i w:val="0"/>
          <w:sz w:val="16"/>
          <w:szCs w:val="20"/>
        </w:rPr>
      </w:pPr>
      <w:r w:rsidRPr="006F0E0A">
        <w:rPr>
          <w:rStyle w:val="nfasis"/>
          <w:rFonts w:ascii="Montserrat" w:hAnsi="Montserrat"/>
          <w:i w:val="0"/>
          <w:sz w:val="16"/>
          <w:szCs w:val="20"/>
        </w:rPr>
        <w:br w:type="page"/>
      </w:r>
    </w:p>
    <w:p w14:paraId="25E2ADC3" w14:textId="0CBB1963" w:rsidR="005E0B7E" w:rsidRPr="006F0E0A" w:rsidRDefault="002A3C2E" w:rsidP="005E0B7E">
      <w:pPr>
        <w:pStyle w:val="Ttulo1"/>
        <w:ind w:left="360"/>
        <w:jc w:val="left"/>
        <w:rPr>
          <w:rStyle w:val="nfasis"/>
          <w:b/>
          <w:i w:val="0"/>
          <w:sz w:val="22"/>
        </w:rPr>
      </w:pPr>
      <w:bookmarkStart w:id="95" w:name="_Toc47944643"/>
      <w:bookmarkStart w:id="96" w:name="_Toc102981121"/>
      <w:bookmarkStart w:id="97" w:name="_Toc297828960"/>
      <w:bookmarkStart w:id="98" w:name="_Toc475628050"/>
      <w:bookmarkStart w:id="99" w:name="_Toc47944640"/>
      <w:bookmarkStart w:id="100" w:name="_Toc475628051"/>
      <w:r w:rsidRPr="006F0E0A">
        <w:rPr>
          <w:rStyle w:val="nfasis"/>
          <w:b/>
          <w:i w:val="0"/>
          <w:sz w:val="22"/>
        </w:rPr>
        <w:lastRenderedPageBreak/>
        <w:t>2</w:t>
      </w:r>
      <w:r w:rsidR="0020348D" w:rsidRPr="006F0E0A">
        <w:rPr>
          <w:rStyle w:val="nfasis"/>
          <w:b/>
          <w:i w:val="0"/>
          <w:sz w:val="22"/>
        </w:rPr>
        <w:t>4</w:t>
      </w:r>
      <w:r w:rsidR="008A3500" w:rsidRPr="006F0E0A">
        <w:rPr>
          <w:rStyle w:val="nfasis"/>
          <w:b/>
          <w:i w:val="0"/>
          <w:sz w:val="22"/>
        </w:rPr>
        <w:t xml:space="preserve">. Anexo Número </w:t>
      </w:r>
      <w:bookmarkEnd w:id="95"/>
      <w:r w:rsidR="008A3500" w:rsidRPr="006F0E0A">
        <w:rPr>
          <w:rStyle w:val="nfasis"/>
          <w:b/>
          <w:i w:val="0"/>
          <w:sz w:val="22"/>
        </w:rPr>
        <w:t>6</w:t>
      </w:r>
      <w:r w:rsidR="009F0C81" w:rsidRPr="006F0E0A">
        <w:rPr>
          <w:rStyle w:val="nfasis"/>
          <w:b/>
          <w:i w:val="0"/>
          <w:sz w:val="22"/>
        </w:rPr>
        <w:t xml:space="preserve"> Especificaciones Técnicas del Servicio.</w:t>
      </w:r>
      <w:bookmarkStart w:id="101" w:name="_Toc475628052"/>
      <w:bookmarkEnd w:id="96"/>
    </w:p>
    <w:p w14:paraId="5BDCBD9C"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2" w:name="_Toc60906904"/>
      <w:bookmarkEnd w:id="101"/>
      <w:r w:rsidRPr="008C1854">
        <w:rPr>
          <w:rFonts w:ascii="Montserrat" w:eastAsia="Montserrat" w:hAnsi="Montserrat" w:cs="Montserrat"/>
          <w:b/>
          <w:color w:val="000000"/>
          <w:sz w:val="16"/>
          <w:szCs w:val="16"/>
        </w:rPr>
        <w:t>1. DESCRIPCIÓN:</w:t>
      </w:r>
    </w:p>
    <w:p w14:paraId="3E62EAEE" w14:textId="77777777" w:rsidR="008C1854" w:rsidRPr="008C1854" w:rsidRDefault="008C1854" w:rsidP="008C1854">
      <w:pPr>
        <w:pBdr>
          <w:top w:val="nil"/>
          <w:left w:val="nil"/>
          <w:bottom w:val="nil"/>
          <w:right w:val="nil"/>
          <w:between w:val="nil"/>
        </w:pBdr>
        <w:tabs>
          <w:tab w:val="left" w:pos="6"/>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El Instituto Nacional de Pediatría requiere de un “</w:t>
      </w:r>
      <w:r w:rsidRPr="008C1854">
        <w:rPr>
          <w:rFonts w:ascii="Montserrat" w:eastAsia="Montserrat" w:hAnsi="Montserrat" w:cs="Montserrat"/>
          <w:b/>
          <w:sz w:val="16"/>
          <w:szCs w:val="16"/>
        </w:rPr>
        <w:t>S</w:t>
      </w:r>
      <w:r w:rsidRPr="008C1854">
        <w:rPr>
          <w:rFonts w:ascii="Montserrat" w:eastAsia="Montserrat" w:hAnsi="Montserrat" w:cs="Montserrat"/>
          <w:b/>
          <w:color w:val="000000"/>
          <w:sz w:val="16"/>
          <w:szCs w:val="16"/>
        </w:rPr>
        <w:t xml:space="preserve">ervicio </w:t>
      </w:r>
      <w:r w:rsidRPr="008C1854">
        <w:rPr>
          <w:rFonts w:ascii="Montserrat" w:eastAsia="Montserrat" w:hAnsi="Montserrat" w:cs="Montserrat"/>
          <w:b/>
          <w:sz w:val="16"/>
          <w:szCs w:val="16"/>
        </w:rPr>
        <w:t>M</w:t>
      </w:r>
      <w:r w:rsidRPr="008C1854">
        <w:rPr>
          <w:rFonts w:ascii="Montserrat" w:eastAsia="Montserrat" w:hAnsi="Montserrat" w:cs="Montserrat"/>
          <w:b/>
          <w:color w:val="000000"/>
          <w:sz w:val="16"/>
          <w:szCs w:val="16"/>
        </w:rPr>
        <w:t xml:space="preserve">édico </w:t>
      </w:r>
      <w:r w:rsidRPr="008C1854">
        <w:rPr>
          <w:rFonts w:ascii="Montserrat" w:eastAsia="Montserrat" w:hAnsi="Montserrat" w:cs="Montserrat"/>
          <w:b/>
          <w:sz w:val="16"/>
          <w:szCs w:val="16"/>
        </w:rPr>
        <w:t>I</w:t>
      </w:r>
      <w:r w:rsidRPr="008C1854">
        <w:rPr>
          <w:rFonts w:ascii="Montserrat" w:eastAsia="Montserrat" w:hAnsi="Montserrat" w:cs="Montserrat"/>
          <w:b/>
          <w:color w:val="000000"/>
          <w:sz w:val="16"/>
          <w:szCs w:val="16"/>
        </w:rPr>
        <w:t xml:space="preserve">ntegral para </w:t>
      </w:r>
      <w:r w:rsidRPr="008C1854">
        <w:rPr>
          <w:rFonts w:ascii="Montserrat" w:eastAsia="Montserrat" w:hAnsi="Montserrat" w:cs="Montserrat"/>
          <w:b/>
          <w:sz w:val="16"/>
          <w:szCs w:val="16"/>
        </w:rPr>
        <w:t>H</w:t>
      </w:r>
      <w:r w:rsidRPr="008C1854">
        <w:rPr>
          <w:rFonts w:ascii="Montserrat" w:eastAsia="Montserrat" w:hAnsi="Montserrat" w:cs="Montserrat"/>
          <w:b/>
          <w:color w:val="000000"/>
          <w:sz w:val="16"/>
          <w:szCs w:val="16"/>
        </w:rPr>
        <w:t>emodinamia</w:t>
      </w:r>
      <w:r w:rsidRPr="008C1854">
        <w:rPr>
          <w:rFonts w:ascii="Montserrat" w:eastAsia="Montserrat" w:hAnsi="Montserrat" w:cs="Montserrat"/>
          <w:color w:val="000000"/>
          <w:sz w:val="16"/>
          <w:szCs w:val="16"/>
        </w:rPr>
        <w:t>” que intervenga en la realización de procedimientos de Hemodinamia, través de un p</w:t>
      </w:r>
      <w:r w:rsidRPr="008C1854">
        <w:rPr>
          <w:rFonts w:ascii="Montserrat" w:eastAsia="Montserrat" w:hAnsi="Montserrat" w:cs="Montserrat"/>
          <w:sz w:val="16"/>
          <w:szCs w:val="16"/>
        </w:rPr>
        <w:t>restador de servicios</w:t>
      </w:r>
      <w:r w:rsidRPr="008C1854">
        <w:rPr>
          <w:rFonts w:ascii="Montserrat" w:eastAsia="Montserrat" w:hAnsi="Montserrat" w:cs="Montserrat"/>
          <w:color w:val="000000"/>
          <w:sz w:val="16"/>
          <w:szCs w:val="16"/>
        </w:rPr>
        <w:t xml:space="preserve"> que suministre; equipos médicos, instrumental, bienes de consumo básicos y/o adicionales, asistencia técnica, mantenimiento y </w:t>
      </w:r>
      <w:r w:rsidRPr="008C1854">
        <w:rPr>
          <w:rFonts w:ascii="Montserrat" w:eastAsia="Montserrat" w:hAnsi="Montserrat" w:cs="Montserrat"/>
          <w:sz w:val="16"/>
          <w:szCs w:val="16"/>
        </w:rPr>
        <w:t>transferencia de conocimientos</w:t>
      </w:r>
      <w:r w:rsidRPr="008C1854">
        <w:rPr>
          <w:rFonts w:ascii="Montserrat" w:eastAsia="Montserrat" w:hAnsi="Montserrat" w:cs="Montserrat"/>
          <w:color w:val="000000"/>
          <w:sz w:val="16"/>
          <w:szCs w:val="16"/>
        </w:rPr>
        <w:t xml:space="preserve"> de los equipos, bienes de consumo básicos y/o adicionales; proporcionados durante las tres etapas de los procedimientos, tales como: </w:t>
      </w:r>
    </w:p>
    <w:p w14:paraId="4668D8E8" w14:textId="77777777" w:rsidR="008C1854" w:rsidRPr="008C1854" w:rsidRDefault="008C1854" w:rsidP="008C1854">
      <w:pPr>
        <w:pStyle w:val="Prrafodelista"/>
        <w:numPr>
          <w:ilvl w:val="0"/>
          <w:numId w:val="33"/>
        </w:numPr>
        <w:pBdr>
          <w:top w:val="nil"/>
          <w:left w:val="nil"/>
          <w:bottom w:val="nil"/>
          <w:right w:val="nil"/>
          <w:between w:val="nil"/>
        </w:pBdr>
        <w:tabs>
          <w:tab w:val="left" w:pos="6"/>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b/>
          <w:color w:val="000000"/>
          <w:sz w:val="16"/>
          <w:szCs w:val="16"/>
        </w:rPr>
        <w:t>Pre cateterismo</w:t>
      </w:r>
      <w:bookmarkStart w:id="103" w:name="_Hlk95291912"/>
      <w:r w:rsidRPr="008C1854">
        <w:rPr>
          <w:rFonts w:ascii="Montserrat" w:eastAsia="Montserrat" w:hAnsi="Montserrat" w:cs="Montserrat"/>
          <w:color w:val="000000"/>
          <w:sz w:val="16"/>
          <w:szCs w:val="16"/>
        </w:rPr>
        <w:t xml:space="preserve">: </w:t>
      </w:r>
      <w:bookmarkStart w:id="104" w:name="_Hlk95291966"/>
      <w:r w:rsidRPr="008C1854">
        <w:rPr>
          <w:rFonts w:ascii="Montserrat" w:eastAsia="Montserrat" w:hAnsi="Montserrat" w:cs="Montserrat"/>
          <w:color w:val="000000"/>
          <w:sz w:val="16"/>
          <w:szCs w:val="16"/>
        </w:rPr>
        <w:t>Dotación y preparación de consumibles</w:t>
      </w:r>
      <w:bookmarkEnd w:id="103"/>
      <w:r w:rsidRPr="008C1854">
        <w:rPr>
          <w:rFonts w:ascii="Montserrat" w:eastAsia="Montserrat" w:hAnsi="Montserrat" w:cs="Montserrat"/>
          <w:color w:val="000000"/>
          <w:sz w:val="16"/>
          <w:szCs w:val="16"/>
        </w:rPr>
        <w:t>, preparación del equipo 30 min</w:t>
      </w:r>
      <w:bookmarkEnd w:id="104"/>
      <w:r w:rsidRPr="008C1854">
        <w:rPr>
          <w:rFonts w:ascii="Montserrat" w:eastAsia="Montserrat" w:hAnsi="Montserrat" w:cs="Montserrat"/>
          <w:color w:val="000000"/>
          <w:sz w:val="16"/>
          <w:szCs w:val="16"/>
        </w:rPr>
        <w:t>. antes de iniciar la ejecución del procedimiento.</w:t>
      </w:r>
    </w:p>
    <w:p w14:paraId="3F56093C" w14:textId="77777777" w:rsidR="008C1854" w:rsidRPr="008C1854" w:rsidRDefault="008C1854" w:rsidP="008C1854">
      <w:pPr>
        <w:pStyle w:val="Prrafodelista"/>
        <w:numPr>
          <w:ilvl w:val="0"/>
          <w:numId w:val="33"/>
        </w:numPr>
        <w:pBdr>
          <w:top w:val="nil"/>
          <w:left w:val="nil"/>
          <w:bottom w:val="nil"/>
          <w:right w:val="nil"/>
          <w:between w:val="nil"/>
        </w:pBdr>
        <w:tabs>
          <w:tab w:val="left" w:pos="6"/>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b/>
          <w:color w:val="000000"/>
          <w:sz w:val="16"/>
          <w:szCs w:val="16"/>
        </w:rPr>
        <w:t xml:space="preserve">Trans cateterismo: </w:t>
      </w:r>
      <w:r w:rsidRPr="008C1854">
        <w:rPr>
          <w:rFonts w:ascii="Montserrat" w:eastAsia="Montserrat" w:hAnsi="Montserrat" w:cs="Montserrat"/>
          <w:color w:val="000000"/>
          <w:sz w:val="16"/>
          <w:szCs w:val="16"/>
        </w:rPr>
        <w:t xml:space="preserve">Una vez que el paciente ingrese a la sala, asistirá en todo momento y proporcionar al médico </w:t>
      </w:r>
      <w:proofErr w:type="spellStart"/>
      <w:r w:rsidRPr="008C1854">
        <w:rPr>
          <w:rFonts w:ascii="Montserrat" w:eastAsia="Montserrat" w:hAnsi="Montserrat" w:cs="Montserrat"/>
          <w:color w:val="000000"/>
          <w:sz w:val="16"/>
          <w:szCs w:val="16"/>
        </w:rPr>
        <w:t>Hemodinamista</w:t>
      </w:r>
      <w:proofErr w:type="spellEnd"/>
      <w:r w:rsidRPr="008C1854">
        <w:rPr>
          <w:rFonts w:ascii="Montserrat" w:eastAsia="Montserrat" w:hAnsi="Montserrat" w:cs="Montserrat"/>
          <w:color w:val="000000"/>
          <w:sz w:val="16"/>
          <w:szCs w:val="16"/>
        </w:rPr>
        <w:t xml:space="preserve"> los insumos necesarios para el procedimiento. </w:t>
      </w:r>
    </w:p>
    <w:p w14:paraId="62AD0B2D" w14:textId="77777777" w:rsidR="008C1854" w:rsidRPr="008C1854" w:rsidRDefault="008C1854" w:rsidP="008C1854">
      <w:pPr>
        <w:pStyle w:val="Prrafodelista"/>
        <w:numPr>
          <w:ilvl w:val="0"/>
          <w:numId w:val="33"/>
        </w:numPr>
        <w:pBdr>
          <w:top w:val="nil"/>
          <w:left w:val="nil"/>
          <w:bottom w:val="nil"/>
          <w:right w:val="nil"/>
          <w:between w:val="nil"/>
        </w:pBdr>
        <w:tabs>
          <w:tab w:val="left" w:pos="6"/>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b/>
          <w:color w:val="000000"/>
          <w:sz w:val="16"/>
          <w:szCs w:val="16"/>
        </w:rPr>
        <w:t xml:space="preserve">Post cateterismo: </w:t>
      </w:r>
      <w:r w:rsidRPr="008C1854">
        <w:rPr>
          <w:rFonts w:ascii="Montserrat" w:eastAsia="Montserrat" w:hAnsi="Montserrat" w:cs="Montserrat"/>
          <w:sz w:val="16"/>
          <w:szCs w:val="16"/>
        </w:rPr>
        <w:t>Inmediato al término del procedimiento deberá de registrar los datos del paciente, del médico e insumos utilizados.</w:t>
      </w:r>
    </w:p>
    <w:p w14:paraId="2392A906" w14:textId="77777777" w:rsidR="008C1854" w:rsidRPr="008C1854" w:rsidRDefault="008C1854" w:rsidP="008C1854">
      <w:pPr>
        <w:tabs>
          <w:tab w:val="left" w:pos="709"/>
        </w:tabs>
        <w:spacing w:before="240"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Nota: El prestador de servicios deberá de contar con un stock mínimo de </w:t>
      </w:r>
      <w:r w:rsidRPr="008C1854">
        <w:rPr>
          <w:rFonts w:ascii="Montserrat" w:eastAsia="Montserrat" w:hAnsi="Montserrat" w:cs="Montserrat"/>
          <w:b/>
          <w:color w:val="000000"/>
          <w:sz w:val="16"/>
          <w:szCs w:val="16"/>
        </w:rPr>
        <w:t xml:space="preserve">7 días el cual deberá de contemplar la dotación de consumibles, etc., así mismo deberá </w:t>
      </w:r>
      <w:r w:rsidRPr="008C1854">
        <w:rPr>
          <w:rFonts w:ascii="Montserrat" w:eastAsia="Montserrat" w:hAnsi="Montserrat" w:cs="Montserrat"/>
          <w:b/>
          <w:sz w:val="16"/>
          <w:szCs w:val="16"/>
        </w:rPr>
        <w:t>registrar la productividad del día, semana y del mes, en los documentos correspondientes, los cuales deberán ser aprobados por el administrador del contrato.</w:t>
      </w:r>
    </w:p>
    <w:p w14:paraId="4C6AFF54" w14:textId="7777777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b/>
          <w:sz w:val="16"/>
          <w:szCs w:val="16"/>
        </w:rPr>
        <w:t>1.1 Periodo de Contratación</w:t>
      </w:r>
    </w:p>
    <w:p w14:paraId="3FD2238A" w14:textId="7FD4B004" w:rsidR="008C1854" w:rsidRPr="008C1854" w:rsidRDefault="008C1854" w:rsidP="008C1854">
      <w:pPr>
        <w:tabs>
          <w:tab w:val="left" w:pos="284"/>
          <w:tab w:val="left" w:pos="567"/>
        </w:tabs>
        <w:spacing w:before="240" w:after="240" w:line="276" w:lineRule="auto"/>
        <w:jc w:val="both"/>
        <w:rPr>
          <w:rFonts w:ascii="Montserrat" w:eastAsia="Montserrat" w:hAnsi="Montserrat" w:cs="Montserrat"/>
          <w:sz w:val="16"/>
          <w:szCs w:val="16"/>
        </w:rPr>
      </w:pPr>
      <w:r w:rsidRPr="00FA3B2E">
        <w:rPr>
          <w:rFonts w:ascii="Montserrat" w:eastAsia="Montserrat" w:hAnsi="Montserrat" w:cs="Montserrat"/>
          <w:sz w:val="16"/>
          <w:szCs w:val="16"/>
        </w:rPr>
        <w:t xml:space="preserve">Del periodo del </w:t>
      </w:r>
      <w:r w:rsidR="00C74BD1" w:rsidRPr="00FA3B2E">
        <w:rPr>
          <w:rFonts w:ascii="Montserrat" w:eastAsia="Montserrat" w:hAnsi="Montserrat" w:cs="Montserrat"/>
          <w:sz w:val="16"/>
          <w:szCs w:val="16"/>
        </w:rPr>
        <w:t>21</w:t>
      </w:r>
      <w:r w:rsidRPr="00FA3B2E">
        <w:rPr>
          <w:rFonts w:ascii="Montserrat" w:eastAsia="Montserrat" w:hAnsi="Montserrat" w:cs="Montserrat"/>
          <w:sz w:val="16"/>
          <w:szCs w:val="16"/>
        </w:rPr>
        <w:t xml:space="preserve"> de </w:t>
      </w:r>
      <w:r w:rsidR="00C74BD1" w:rsidRPr="00FA3B2E">
        <w:rPr>
          <w:rFonts w:ascii="Montserrat" w:eastAsia="Montserrat" w:hAnsi="Montserrat" w:cs="Montserrat"/>
          <w:sz w:val="16"/>
          <w:szCs w:val="16"/>
        </w:rPr>
        <w:t>jul</w:t>
      </w:r>
      <w:r w:rsidR="00E52BBC" w:rsidRPr="00FA3B2E">
        <w:rPr>
          <w:rFonts w:ascii="Montserrat" w:eastAsia="Montserrat" w:hAnsi="Montserrat" w:cs="Montserrat"/>
          <w:sz w:val="16"/>
          <w:szCs w:val="16"/>
        </w:rPr>
        <w:t>io</w:t>
      </w:r>
      <w:r w:rsidR="001E492C" w:rsidRPr="00FA3B2E">
        <w:rPr>
          <w:rFonts w:ascii="Montserrat" w:eastAsia="Montserrat" w:hAnsi="Montserrat" w:cs="Montserrat"/>
          <w:sz w:val="16"/>
          <w:szCs w:val="16"/>
        </w:rPr>
        <w:t xml:space="preserve"> </w:t>
      </w:r>
      <w:r w:rsidRPr="00FA3B2E">
        <w:rPr>
          <w:rFonts w:ascii="Montserrat" w:eastAsia="Montserrat" w:hAnsi="Montserrat" w:cs="Montserrat"/>
          <w:sz w:val="16"/>
          <w:szCs w:val="16"/>
        </w:rPr>
        <w:t>al 31 de diciembre del 2022.</w:t>
      </w:r>
    </w:p>
    <w:p w14:paraId="7BAA3FCB" w14:textId="7777777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1.2 Lugar para la Prestación del Servicio </w:t>
      </w:r>
    </w:p>
    <w:p w14:paraId="4D5E46B5" w14:textId="7777777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En las instalaciones del Instituto Nacional de Pediatría, cito en avenida de los Insurgentes Sur 3700-C, Colonia Insurgentes Cuicuilco, Alcaldía Coyoacán, C.P. 04530, Ciudad de México. </w:t>
      </w:r>
    </w:p>
    <w:p w14:paraId="34CB6040" w14:textId="7777777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1.3 Experiencia del Prestador de Servicios </w:t>
      </w:r>
    </w:p>
    <w:p w14:paraId="79385090" w14:textId="615AF66F" w:rsidR="008C1854" w:rsidRPr="008C1854" w:rsidRDefault="008C1854" w:rsidP="008C1854">
      <w:pPr>
        <w:tabs>
          <w:tab w:val="left" w:pos="284"/>
          <w:tab w:val="left" w:pos="567"/>
        </w:tabs>
        <w:spacing w:before="240" w:after="240" w:line="276" w:lineRule="auto"/>
        <w:jc w:val="both"/>
        <w:rPr>
          <w:rFonts w:ascii="Montserrat" w:eastAsia="Montserrat" w:hAnsi="Montserrat" w:cs="Montserrat"/>
          <w:iCs/>
          <w:sz w:val="16"/>
          <w:szCs w:val="16"/>
        </w:rPr>
      </w:pPr>
      <w:r w:rsidRPr="008C1854">
        <w:rPr>
          <w:rFonts w:ascii="Montserrat" w:eastAsia="Montserrat" w:hAnsi="Montserrat" w:cs="Montserrat"/>
          <w:sz w:val="16"/>
          <w:szCs w:val="16"/>
        </w:rPr>
        <w:t xml:space="preserve">El prestador de servicios deberá demostrar la experiencia que tiene a través de </w:t>
      </w:r>
      <w:r w:rsidRPr="008C1854">
        <w:rPr>
          <w:rFonts w:ascii="Montserrat" w:eastAsia="Montserrat" w:hAnsi="Montserrat" w:cs="Montserrat"/>
          <w:iCs/>
          <w:sz w:val="16"/>
          <w:szCs w:val="16"/>
        </w:rPr>
        <w:t xml:space="preserve">Curriculum Vitae en el cual demuestre los años de experiencia con los que cuenta, la cual deberá ser  mínimo de un año en otorgar servicios iguales o similares al objeto de la presente </w:t>
      </w:r>
      <w:r w:rsidR="00297881">
        <w:rPr>
          <w:rFonts w:ascii="Montserrat" w:eastAsia="Montserrat" w:hAnsi="Montserrat" w:cs="Montserrat"/>
          <w:iCs/>
          <w:sz w:val="16"/>
          <w:szCs w:val="16"/>
        </w:rPr>
        <w:t>licitación</w:t>
      </w:r>
      <w:r w:rsidRPr="008C1854">
        <w:rPr>
          <w:rFonts w:ascii="Montserrat" w:eastAsia="Montserrat" w:hAnsi="Montserrat" w:cs="Montserrat"/>
          <w:iCs/>
          <w:sz w:val="16"/>
          <w:szCs w:val="16"/>
        </w:rPr>
        <w:t xml:space="preserve"> en Unidades Hospitalarias del Sector Salud </w:t>
      </w:r>
      <w:r w:rsidR="006260A4">
        <w:rPr>
          <w:rFonts w:ascii="Montserrat" w:eastAsia="Montserrat" w:hAnsi="Montserrat" w:cs="Montserrat"/>
          <w:iCs/>
          <w:sz w:val="16"/>
          <w:szCs w:val="16"/>
        </w:rPr>
        <w:t>pública o privada</w:t>
      </w:r>
      <w:r w:rsidRPr="008C1854">
        <w:rPr>
          <w:rFonts w:ascii="Montserrat" w:eastAsia="Montserrat" w:hAnsi="Montserrat" w:cs="Montserrat"/>
          <w:iCs/>
          <w:sz w:val="16"/>
          <w:szCs w:val="16"/>
        </w:rPr>
        <w:t xml:space="preserve"> con un número de camas censables y una demanda de servicio similar a la del Instituto Nacional de Pediatría.</w:t>
      </w:r>
    </w:p>
    <w:p w14:paraId="06264DC7" w14:textId="7777777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1.4. Experiencia del personal </w:t>
      </w:r>
    </w:p>
    <w:p w14:paraId="06827781" w14:textId="77777777" w:rsidR="008C1854" w:rsidRPr="008C1854" w:rsidRDefault="008C1854" w:rsidP="008C1854">
      <w:pPr>
        <w:tabs>
          <w:tab w:val="left" w:pos="284"/>
          <w:tab w:val="left" w:pos="567"/>
        </w:tabs>
        <w:spacing w:before="240" w:after="240" w:line="276" w:lineRule="auto"/>
        <w:jc w:val="both"/>
        <w:rPr>
          <w:rFonts w:ascii="Montserrat" w:eastAsia="Times New Roman" w:hAnsi="Montserrat" w:cs="Calibri"/>
          <w:color w:val="000000"/>
          <w:sz w:val="16"/>
          <w:szCs w:val="16"/>
          <w:lang w:eastAsia="es-MX"/>
        </w:rPr>
      </w:pPr>
      <w:r w:rsidRPr="008C1854">
        <w:rPr>
          <w:rFonts w:ascii="Montserrat" w:eastAsia="Times New Roman" w:hAnsi="Montserrat" w:cs="Calibri"/>
          <w:b/>
          <w:bCs/>
          <w:sz w:val="16"/>
          <w:szCs w:val="16"/>
          <w:lang w:eastAsia="es-MX"/>
        </w:rPr>
        <w:t>El prestador de servicios deberá demostrar la experiencia q</w:t>
      </w:r>
      <w:r w:rsidRPr="008C1854">
        <w:rPr>
          <w:rFonts w:ascii="Montserrat" w:eastAsia="Times New Roman" w:hAnsi="Montserrat" w:cs="Calibri"/>
          <w:color w:val="000000"/>
          <w:sz w:val="16"/>
          <w:szCs w:val="16"/>
          <w:lang w:eastAsia="es-MX"/>
        </w:rPr>
        <w:t>ue el personal tiene la cual deberá de contener la capacitado en la prestación relativa del Servicio Médico Integral para Hemodinamia, deberá presentar escrito en hoja membretada, firmada por la persona facultada legalmente para ello, en la que relacione la plantilla de personal que estará a cargo de la prestación del servicio, donde incluya: nombre, departamento y función o actividad que desempeña, acreditando que es personal del licitante con el último pago y cédula de determinación de cuotas presentada ante el IMSS.</w:t>
      </w:r>
    </w:p>
    <w:p w14:paraId="562F5547" w14:textId="77777777" w:rsidR="008C1854" w:rsidRPr="008C1854" w:rsidRDefault="008C1854" w:rsidP="008C1854">
      <w:pPr>
        <w:tabs>
          <w:tab w:val="left" w:pos="284"/>
          <w:tab w:val="left" w:pos="567"/>
        </w:tabs>
        <w:spacing w:before="240" w:after="240" w:line="276" w:lineRule="auto"/>
        <w:jc w:val="both"/>
        <w:rPr>
          <w:rFonts w:ascii="Montserrat" w:eastAsia="Times New Roman" w:hAnsi="Montserrat" w:cs="Calibri"/>
          <w:b/>
          <w:bCs/>
          <w:sz w:val="16"/>
          <w:szCs w:val="16"/>
          <w:lang w:eastAsia="es-MX"/>
        </w:rPr>
      </w:pPr>
      <w:r w:rsidRPr="008C1854">
        <w:rPr>
          <w:rFonts w:ascii="Montserrat" w:eastAsia="Times New Roman" w:hAnsi="Montserrat" w:cs="Calibri"/>
          <w:b/>
          <w:bCs/>
          <w:sz w:val="16"/>
          <w:szCs w:val="16"/>
          <w:lang w:eastAsia="es-MX"/>
        </w:rPr>
        <w:t>1.5</w:t>
      </w:r>
      <w:r w:rsidRPr="008C1854">
        <w:rPr>
          <w:rFonts w:ascii="Montserrat" w:eastAsia="Montserrat" w:hAnsi="Montserrat" w:cs="Montserrat"/>
          <w:sz w:val="16"/>
          <w:szCs w:val="16"/>
        </w:rPr>
        <w:t xml:space="preserve"> </w:t>
      </w:r>
      <w:r w:rsidRPr="008C1854">
        <w:rPr>
          <w:rFonts w:ascii="Montserrat" w:eastAsia="Times New Roman" w:hAnsi="Montserrat" w:cs="Calibri"/>
          <w:b/>
          <w:bCs/>
          <w:sz w:val="16"/>
          <w:szCs w:val="16"/>
          <w:lang w:eastAsia="es-MX"/>
        </w:rPr>
        <w:t xml:space="preserve">Cumplimiento de Contratos </w:t>
      </w:r>
    </w:p>
    <w:p w14:paraId="70E7754F" w14:textId="4D927CF7" w:rsidR="008C1854" w:rsidRPr="008C1854" w:rsidRDefault="008C1854" w:rsidP="008C1854">
      <w:pPr>
        <w:tabs>
          <w:tab w:val="left" w:pos="284"/>
          <w:tab w:val="left" w:pos="567"/>
        </w:tabs>
        <w:spacing w:before="240" w:after="240" w:line="276" w:lineRule="auto"/>
        <w:jc w:val="both"/>
        <w:rPr>
          <w:rFonts w:ascii="Montserrat" w:eastAsia="Montserrat" w:hAnsi="Montserrat" w:cs="Montserrat"/>
          <w:sz w:val="16"/>
          <w:szCs w:val="16"/>
        </w:rPr>
      </w:pPr>
      <w:r w:rsidRPr="008C1854">
        <w:rPr>
          <w:rFonts w:ascii="Montserrat" w:eastAsia="Times New Roman" w:hAnsi="Montserrat" w:cs="Calibri"/>
          <w:sz w:val="16"/>
          <w:szCs w:val="16"/>
          <w:lang w:eastAsia="es-MX"/>
        </w:rPr>
        <w:t xml:space="preserve">El Prestador de Servicios deberán presentar  5 contratos, celebrados dentro de los cinco años previos a la presentación </w:t>
      </w:r>
      <w:r w:rsidR="006260A4">
        <w:rPr>
          <w:rFonts w:ascii="Montserrat" w:eastAsia="Times New Roman" w:hAnsi="Montserrat" w:cs="Calibri"/>
          <w:sz w:val="16"/>
          <w:szCs w:val="16"/>
          <w:lang w:eastAsia="es-MX"/>
        </w:rPr>
        <w:t>licitación</w:t>
      </w:r>
      <w:r w:rsidRPr="008C1854">
        <w:rPr>
          <w:rFonts w:ascii="Montserrat" w:eastAsia="Times New Roman" w:hAnsi="Montserrat" w:cs="Calibri"/>
          <w:sz w:val="16"/>
          <w:szCs w:val="16"/>
          <w:lang w:eastAsia="es-MX"/>
        </w:rPr>
        <w:t>, que sean relativos a los servicios de la misma naturaleza o similares a los requeridos, así como respecto de cada uno de ellos, el documento en el que conste la cancelación o liberación de la garantía de cumplimiento correspondiente  o la manifestación expresa de la contratante sobre el cumplimiento total de las obligaciones contractuales.</w:t>
      </w:r>
      <w:r w:rsidRPr="008C1854">
        <w:rPr>
          <w:rFonts w:ascii="Montserrat" w:eastAsia="Times New Roman" w:hAnsi="Montserrat" w:cs="Calibri"/>
          <w:sz w:val="16"/>
          <w:szCs w:val="16"/>
          <w:lang w:eastAsia="es-MX"/>
        </w:rPr>
        <w:br/>
      </w:r>
      <w:r w:rsidRPr="008C1854">
        <w:rPr>
          <w:rFonts w:ascii="Montserrat" w:eastAsia="Times New Roman" w:hAnsi="Montserrat" w:cs="Calibri"/>
          <w:sz w:val="16"/>
          <w:szCs w:val="16"/>
          <w:lang w:eastAsia="es-MX"/>
        </w:rPr>
        <w:lastRenderedPageBreak/>
        <w:br/>
        <w:t>Se deberá presentar por lo menos 2 contratos, mismos que deberán cubrir los años de experiencia manifestados o contrato plurianual que cubra el mismo periodo.</w:t>
      </w:r>
    </w:p>
    <w:p w14:paraId="7A8C5161"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5" w:name="_heading=h.30j0zll" w:colFirst="0" w:colLast="0"/>
      <w:bookmarkEnd w:id="105"/>
      <w:r w:rsidRPr="008C1854">
        <w:rPr>
          <w:rFonts w:ascii="Montserrat" w:eastAsia="Montserrat" w:hAnsi="Montserrat" w:cs="Montserrat"/>
          <w:b/>
          <w:color w:val="000000"/>
          <w:sz w:val="16"/>
          <w:szCs w:val="16"/>
        </w:rPr>
        <w:t>2. PROCEDIMIENTOS DEL SERVICIO MÉDICO INTEGRAL PARA HEMODINAMIA:</w:t>
      </w:r>
    </w:p>
    <w:p w14:paraId="741AF5D7"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bookmarkStart w:id="106" w:name="_heading=h.17dp8vu" w:colFirst="0" w:colLast="0"/>
      <w:bookmarkEnd w:id="106"/>
      <w:r w:rsidRPr="008C1854">
        <w:rPr>
          <w:rFonts w:ascii="Montserrat" w:eastAsia="Montserrat" w:hAnsi="Montserrat" w:cs="Montserrat"/>
          <w:sz w:val="16"/>
          <w:szCs w:val="16"/>
        </w:rPr>
        <w:t xml:space="preserve">La descripción, cantidades de procedimientos que requiere el Instituto Nacional de Pediatría, se encuentra dentro del </w:t>
      </w:r>
      <w:r w:rsidRPr="008C1854">
        <w:rPr>
          <w:rFonts w:ascii="Montserrat" w:eastAsia="Montserrat" w:hAnsi="Montserrat" w:cs="Montserrat"/>
          <w:b/>
          <w:sz w:val="16"/>
          <w:szCs w:val="16"/>
        </w:rPr>
        <w:t>Anexo 1 “Requerimientos para Hemodinamia”</w:t>
      </w:r>
      <w:r w:rsidRPr="008C1854">
        <w:rPr>
          <w:rFonts w:ascii="Montserrat" w:eastAsia="Montserrat" w:hAnsi="Montserrat" w:cs="Montserrat"/>
          <w:sz w:val="16"/>
          <w:szCs w:val="16"/>
        </w:rPr>
        <w:t>.</w:t>
      </w:r>
    </w:p>
    <w:p w14:paraId="49561FD5" w14:textId="77777777" w:rsidR="008C1854" w:rsidRPr="008C1854" w:rsidRDefault="008C1854" w:rsidP="008C1854">
      <w:pPr>
        <w:tabs>
          <w:tab w:val="left" w:pos="567"/>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El </w:t>
      </w:r>
      <w:r w:rsidRPr="008C1854">
        <w:rPr>
          <w:rFonts w:ascii="Montserrat" w:eastAsia="Montserrat" w:hAnsi="Montserrat" w:cs="Montserrat"/>
          <w:sz w:val="16"/>
          <w:szCs w:val="16"/>
        </w:rPr>
        <w:t>prestador de servicios</w:t>
      </w:r>
      <w:r w:rsidRPr="008C1854">
        <w:rPr>
          <w:rFonts w:ascii="Montserrat" w:eastAsia="Montserrat" w:hAnsi="Montserrat" w:cs="Montserrat"/>
          <w:color w:val="000000"/>
          <w:sz w:val="16"/>
          <w:szCs w:val="16"/>
        </w:rPr>
        <w:t xml:space="preserve"> debe considerar dentro de su propuesta que el “Servicio Médico Integral para Hemodinamia debe incluir lo siguiente:</w:t>
      </w:r>
    </w:p>
    <w:p w14:paraId="6A461BF2"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Requerimientos detallados de los procedimientos</w:t>
      </w:r>
    </w:p>
    <w:p w14:paraId="1EAAF718"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Equipo médico.</w:t>
      </w:r>
    </w:p>
    <w:p w14:paraId="1FD627F1"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Instalación y puesta en marcha de equipo médico</w:t>
      </w:r>
    </w:p>
    <w:p w14:paraId="75C70251" w14:textId="200687E1"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Bienes de consumo básico (por procedimiento) y adicional.</w:t>
      </w:r>
    </w:p>
    <w:p w14:paraId="6EB0DF59"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Servicio de mantenimiento preventivo y correctivo</w:t>
      </w:r>
    </w:p>
    <w:p w14:paraId="12755857"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Asistencia técnica.</w:t>
      </w:r>
    </w:p>
    <w:p w14:paraId="3ACAB096"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sz w:val="16"/>
          <w:szCs w:val="16"/>
        </w:rPr>
        <w:t xml:space="preserve">Programa de transferencia de conocimientos. </w:t>
      </w:r>
    </w:p>
    <w:p w14:paraId="0CE54010" w14:textId="77777777" w:rsidR="008C1854" w:rsidRPr="008C1854" w:rsidRDefault="008C1854" w:rsidP="008C1854">
      <w:pPr>
        <w:pStyle w:val="Prrafodelista"/>
        <w:numPr>
          <w:ilvl w:val="0"/>
          <w:numId w:val="27"/>
        </w:numPr>
        <w:pBdr>
          <w:top w:val="nil"/>
          <w:left w:val="nil"/>
          <w:bottom w:val="nil"/>
          <w:right w:val="nil"/>
          <w:between w:val="nil"/>
        </w:pBdr>
        <w:tabs>
          <w:tab w:val="left" w:pos="567"/>
        </w:tabs>
        <w:spacing w:after="0"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Reporte mensual de la productividad</w:t>
      </w:r>
    </w:p>
    <w:p w14:paraId="51D769EC" w14:textId="77777777" w:rsidR="008C1854" w:rsidRPr="008C1854" w:rsidRDefault="008C1854" w:rsidP="008C1854">
      <w:pPr>
        <w:pBdr>
          <w:top w:val="nil"/>
          <w:left w:val="nil"/>
          <w:bottom w:val="nil"/>
          <w:right w:val="nil"/>
          <w:between w:val="nil"/>
        </w:pBdr>
        <w:tabs>
          <w:tab w:val="left" w:pos="567"/>
        </w:tabs>
        <w:spacing w:line="276" w:lineRule="auto"/>
        <w:ind w:left="360"/>
        <w:jc w:val="both"/>
        <w:rPr>
          <w:rFonts w:ascii="Montserrat" w:eastAsia="Montserrat" w:hAnsi="Montserrat" w:cs="Montserrat"/>
          <w:color w:val="000000"/>
          <w:sz w:val="16"/>
          <w:szCs w:val="16"/>
        </w:rPr>
      </w:pPr>
    </w:p>
    <w:p w14:paraId="500760D8"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7" w:name="_heading=h.1fob9te" w:colFirst="0" w:colLast="0"/>
      <w:bookmarkEnd w:id="107"/>
      <w:r w:rsidRPr="008C1854">
        <w:rPr>
          <w:rFonts w:ascii="Montserrat" w:eastAsia="Montserrat" w:hAnsi="Montserrat" w:cs="Montserrat"/>
          <w:b/>
          <w:sz w:val="16"/>
          <w:szCs w:val="16"/>
        </w:rPr>
        <w:t>3</w:t>
      </w:r>
      <w:r w:rsidRPr="008C1854">
        <w:rPr>
          <w:rFonts w:ascii="Montserrat" w:eastAsia="Montserrat" w:hAnsi="Montserrat" w:cs="Montserrat"/>
          <w:b/>
          <w:color w:val="000000"/>
          <w:sz w:val="16"/>
          <w:szCs w:val="16"/>
        </w:rPr>
        <w:t>. EQUIPO MÉDICO.</w:t>
      </w:r>
    </w:p>
    <w:p w14:paraId="461B1DB4" w14:textId="4CBE57A8" w:rsidR="008C1854" w:rsidRPr="008C1854" w:rsidRDefault="008C1854" w:rsidP="008C1854">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r w:rsidRPr="008C1854">
        <w:rPr>
          <w:rFonts w:ascii="Montserrat" w:eastAsia="Montserrat" w:hAnsi="Montserrat" w:cs="Montserrat"/>
          <w:sz w:val="16"/>
          <w:szCs w:val="16"/>
        </w:rPr>
        <w:t xml:space="preserve">Se requiere de equipo médico en el Instituto, puesta en marcha que asegure la realización de los procedimientos de hemodinamia, para lo cual se requiere de </w:t>
      </w:r>
      <w:r w:rsidRPr="008C1854">
        <w:rPr>
          <w:rFonts w:ascii="Montserrat" w:eastAsia="Montserrat" w:hAnsi="Montserrat" w:cs="Montserrat"/>
          <w:color w:val="000000"/>
          <w:sz w:val="16"/>
          <w:szCs w:val="16"/>
        </w:rPr>
        <w:t xml:space="preserve">equipos nuevos y/o usados con un máximo de </w:t>
      </w:r>
      <w:r w:rsidR="002508D8">
        <w:rPr>
          <w:rFonts w:ascii="Montserrat" w:eastAsia="Montserrat" w:hAnsi="Montserrat" w:cs="Montserrat"/>
          <w:color w:val="000000"/>
          <w:sz w:val="16"/>
          <w:szCs w:val="16"/>
        </w:rPr>
        <w:t>2</w:t>
      </w:r>
      <w:r w:rsidRPr="008C1854">
        <w:rPr>
          <w:rFonts w:ascii="Montserrat" w:eastAsia="Montserrat" w:hAnsi="Montserrat" w:cs="Montserrat"/>
          <w:color w:val="000000"/>
          <w:sz w:val="16"/>
          <w:szCs w:val="16"/>
        </w:rPr>
        <w:t xml:space="preserve"> años de fabricación,</w:t>
      </w:r>
      <w:r w:rsidRPr="008C1854">
        <w:rPr>
          <w:rFonts w:ascii="Montserrat" w:eastAsia="Montserrat" w:hAnsi="Montserrat" w:cs="Montserrat"/>
          <w:sz w:val="16"/>
          <w:szCs w:val="16"/>
        </w:rPr>
        <w:t xml:space="preserve"> que deberán cumplir las especificaciones y cantidades que se establecen en el </w:t>
      </w:r>
      <w:r w:rsidRPr="008C1854">
        <w:rPr>
          <w:rFonts w:ascii="Montserrat" w:eastAsia="Montserrat" w:hAnsi="Montserrat" w:cs="Montserrat"/>
          <w:b/>
          <w:sz w:val="16"/>
          <w:szCs w:val="16"/>
        </w:rPr>
        <w:t>Anexo 2 “Equipo médico”</w:t>
      </w:r>
      <w:r w:rsidRPr="008C1854">
        <w:rPr>
          <w:rFonts w:ascii="Montserrat" w:eastAsia="Montserrat" w:hAnsi="Montserrat" w:cs="Montserrat"/>
          <w:sz w:val="16"/>
          <w:szCs w:val="16"/>
        </w:rPr>
        <w:t xml:space="preserve">. </w:t>
      </w:r>
    </w:p>
    <w:p w14:paraId="13CBBE08" w14:textId="77777777" w:rsidR="008C1854" w:rsidRPr="008C1854" w:rsidRDefault="008C1854" w:rsidP="008C1854">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garantizar la correcta prestación del servicio considerando todos los equipos médicos, sus accesorios, bienes de consumo básicos </w:t>
      </w:r>
      <w:r w:rsidRPr="008C1854">
        <w:rPr>
          <w:rFonts w:ascii="Montserrat" w:eastAsia="Montserrat" w:hAnsi="Montserrat" w:cs="Montserrat"/>
          <w:color w:val="000000"/>
          <w:sz w:val="16"/>
          <w:szCs w:val="16"/>
        </w:rPr>
        <w:t>y/o</w:t>
      </w:r>
      <w:r w:rsidRPr="008C1854">
        <w:rPr>
          <w:rFonts w:ascii="Montserrat" w:eastAsia="Montserrat" w:hAnsi="Montserrat" w:cs="Montserrat"/>
          <w:sz w:val="16"/>
          <w:szCs w:val="16"/>
        </w:rPr>
        <w:t xml:space="preserve"> adicionales e instrumental. </w:t>
      </w:r>
    </w:p>
    <w:p w14:paraId="0A45FBBF" w14:textId="77777777" w:rsidR="008C1854" w:rsidRPr="008C1854" w:rsidRDefault="008C1854" w:rsidP="008C1854">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r w:rsidRPr="008C1854">
        <w:rPr>
          <w:rFonts w:ascii="Montserrat" w:eastAsia="Montserrat" w:hAnsi="Montserrat" w:cs="Montserrat"/>
          <w:sz w:val="16"/>
          <w:szCs w:val="16"/>
        </w:rPr>
        <w:t>La entrega, instalación y puesta en marcha del equipo médico, debe realizarse dentro de los 5 (cinco) días naturales, contados a partir de la emisión del fallo.</w:t>
      </w:r>
    </w:p>
    <w:p w14:paraId="1BC04B68" w14:textId="77777777" w:rsidR="008C1854" w:rsidRPr="008C1854" w:rsidRDefault="008C1854" w:rsidP="008C1854">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bookmarkStart w:id="108" w:name="_Hlk95478878"/>
      <w:r w:rsidRPr="008C1854">
        <w:rPr>
          <w:rFonts w:ascii="Montserrat" w:eastAsia="Montserrat" w:hAnsi="Montserrat" w:cs="Montserrat"/>
          <w:color w:val="000000"/>
          <w:sz w:val="16"/>
          <w:szCs w:val="16"/>
        </w:rPr>
        <w:t xml:space="preserve">El prestador de servicios deberá considerar en la preparación </w:t>
      </w:r>
      <w:r w:rsidRPr="008C1854">
        <w:rPr>
          <w:rFonts w:ascii="Montserrat" w:eastAsia="Montserrat" w:hAnsi="Montserrat" w:cs="Montserrat"/>
          <w:sz w:val="16"/>
          <w:szCs w:val="16"/>
        </w:rPr>
        <w:t xml:space="preserve">los equipo propiedad del Instituto, en caso de que los equipo propiedad del Instituto presenten fallas o no puedan ser utilizados deberá de reportarlo al Administrador del contrato.  </w:t>
      </w:r>
      <w:bookmarkEnd w:id="108"/>
    </w:p>
    <w:p w14:paraId="61922F59" w14:textId="77777777" w:rsidR="008C1854" w:rsidRPr="008C1854" w:rsidRDefault="008C1854" w:rsidP="008C1854">
      <w:pPr>
        <w:tabs>
          <w:tab w:val="left" w:pos="567"/>
          <w:tab w:val="left" w:pos="6237"/>
          <w:tab w:val="left" w:pos="15168"/>
        </w:tabs>
        <w:spacing w:line="276" w:lineRule="auto"/>
        <w:jc w:val="both"/>
        <w:rPr>
          <w:rFonts w:ascii="Montserrat" w:eastAsia="Montserrat" w:hAnsi="Montserrat" w:cs="Montserrat"/>
          <w:sz w:val="16"/>
          <w:szCs w:val="16"/>
        </w:rPr>
      </w:pPr>
      <w:r w:rsidRPr="008C1854">
        <w:rPr>
          <w:rFonts w:ascii="Montserrat" w:eastAsia="Montserrat" w:hAnsi="Montserrat" w:cs="Montserrat"/>
          <w:b/>
          <w:sz w:val="16"/>
          <w:szCs w:val="16"/>
        </w:rPr>
        <w:t>Los prestadores de servicios, deberán adjuntar como parte de su propuesta los catálogos, registros sanitarios, certificados de libre venta o certificados de calidad de los equipos médicos e insumos a continuación descritos</w:t>
      </w:r>
      <w:r w:rsidRPr="008C1854">
        <w:rPr>
          <w:rFonts w:ascii="Montserrat" w:eastAsia="Montserrat" w:hAnsi="Montserrat" w:cs="Montserrat"/>
          <w:sz w:val="16"/>
          <w:szCs w:val="16"/>
        </w:rPr>
        <w:t>.</w:t>
      </w:r>
    </w:p>
    <w:p w14:paraId="733E9D7A"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Folletos</w:t>
      </w:r>
    </w:p>
    <w:p w14:paraId="442C48AE"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Catálogos</w:t>
      </w:r>
    </w:p>
    <w:p w14:paraId="71ED22AF"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Fotografías y/o imágenes, </w:t>
      </w:r>
    </w:p>
    <w:p w14:paraId="31588DDC"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instructivos </w:t>
      </w:r>
    </w:p>
    <w:p w14:paraId="2D46F52F"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manuales </w:t>
      </w:r>
    </w:p>
    <w:p w14:paraId="1638D1C3" w14:textId="1889438A" w:rsid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Registros Sanitarios.</w:t>
      </w:r>
    </w:p>
    <w:p w14:paraId="76222F0D" w14:textId="0B15D03E" w:rsidR="00021635" w:rsidRPr="00FA3B2E" w:rsidRDefault="008C1854" w:rsidP="00021635">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FA3B2E">
        <w:rPr>
          <w:rFonts w:ascii="Montserrat" w:eastAsia="Montserrat" w:hAnsi="Montserrat" w:cs="Montserrat"/>
          <w:sz w:val="16"/>
          <w:szCs w:val="16"/>
        </w:rPr>
        <w:t>Certificado ISO-</w:t>
      </w:r>
      <w:r w:rsidR="00021635" w:rsidRPr="00FA3B2E">
        <w:rPr>
          <w:rFonts w:ascii="Montserrat" w:eastAsia="Montserrat" w:hAnsi="Montserrat" w:cs="Montserrat"/>
          <w:sz w:val="16"/>
          <w:szCs w:val="16"/>
        </w:rPr>
        <w:t>13485</w:t>
      </w:r>
      <w:r w:rsidRPr="00FA3B2E">
        <w:rPr>
          <w:rFonts w:ascii="Montserrat" w:eastAsia="Montserrat" w:hAnsi="Montserrat" w:cs="Montserrat"/>
          <w:sz w:val="16"/>
          <w:szCs w:val="16"/>
        </w:rPr>
        <w:t xml:space="preserve"> </w:t>
      </w:r>
      <w:r w:rsidR="00021635" w:rsidRPr="00FA3B2E">
        <w:rPr>
          <w:rFonts w:ascii="Montserrat" w:eastAsia="Montserrat" w:hAnsi="Montserrat" w:cs="Montserrat"/>
          <w:sz w:val="16"/>
          <w:szCs w:val="16"/>
        </w:rPr>
        <w:t>Sistemas de gestión de la calidad en productos sanitarios.</w:t>
      </w:r>
    </w:p>
    <w:p w14:paraId="05D78F04"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Experiencia mínima de 1 año en adelante en el manejo de contratos similares. </w:t>
      </w:r>
    </w:p>
    <w:p w14:paraId="399642A1" w14:textId="77777777" w:rsidR="008C1854" w:rsidRPr="008C1854" w:rsidRDefault="008C1854" w:rsidP="008C1854">
      <w:pPr>
        <w:pStyle w:val="Prrafodelista"/>
        <w:numPr>
          <w:ilvl w:val="0"/>
          <w:numId w:val="25"/>
        </w:numPr>
        <w:tabs>
          <w:tab w:val="left" w:pos="567"/>
          <w:tab w:val="left" w:pos="6237"/>
          <w:tab w:val="left" w:pos="15168"/>
        </w:tabs>
        <w:spacing w:after="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Mostrar al menos cinco cartas de liberación o contratos de servicios similares relacionados con el objeto del presente procedimiento. Podrán ser con instituciones públicas o privadas.</w:t>
      </w:r>
    </w:p>
    <w:p w14:paraId="7BEEB8BD" w14:textId="77777777" w:rsidR="00297881" w:rsidRDefault="00297881" w:rsidP="008C1854">
      <w:pPr>
        <w:tabs>
          <w:tab w:val="left" w:pos="567"/>
          <w:tab w:val="left" w:pos="6237"/>
          <w:tab w:val="left" w:pos="15168"/>
        </w:tabs>
        <w:spacing w:line="276" w:lineRule="auto"/>
        <w:jc w:val="both"/>
        <w:rPr>
          <w:rFonts w:ascii="Montserrat" w:eastAsia="Montserrat" w:hAnsi="Montserrat" w:cs="Montserrat"/>
          <w:sz w:val="16"/>
          <w:szCs w:val="16"/>
        </w:rPr>
      </w:pPr>
    </w:p>
    <w:p w14:paraId="547858CE" w14:textId="79ACF98E" w:rsidR="008C1854" w:rsidRPr="008C1854" w:rsidRDefault="008C1854" w:rsidP="008C1854">
      <w:pPr>
        <w:tabs>
          <w:tab w:val="left" w:pos="567"/>
          <w:tab w:val="left" w:pos="6237"/>
          <w:tab w:val="left" w:pos="15168"/>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considerar que una vez que se identifique el procedimiento para la contratación del servicio, deberá de proporcionar los documentos del fabricante y tendrán que estar en idioma español, en caso de estar en idioma diferente deberá proporcionar la traducción simple al español, sin que </w:t>
      </w:r>
      <w:r w:rsidRPr="008C1854">
        <w:rPr>
          <w:rFonts w:ascii="Montserrat" w:eastAsia="Montserrat" w:hAnsi="Montserrat" w:cs="Montserrat"/>
          <w:sz w:val="16"/>
          <w:szCs w:val="16"/>
        </w:rPr>
        <w:lastRenderedPageBreak/>
        <w:t>altere, modifique o distorsione el contenido y/o alcance del documento traducido, en el entendido de que la traducción podrá contener únicamente las páginas, secciones y/o párrafos, mismos que deberán corresponder, con la(s) marca(s) y modelo(s) de los equipos propuestos; así como de las características del servicio.</w:t>
      </w:r>
    </w:p>
    <w:p w14:paraId="4B158B49" w14:textId="77777777" w:rsidR="008C1854" w:rsidRPr="008C1854" w:rsidRDefault="008C1854" w:rsidP="008C1854">
      <w:pPr>
        <w:pBdr>
          <w:top w:val="nil"/>
          <w:left w:val="nil"/>
          <w:bottom w:val="nil"/>
          <w:right w:val="nil"/>
          <w:between w:val="nil"/>
        </w:pBdr>
        <w:tabs>
          <w:tab w:val="left" w:pos="567"/>
          <w:tab w:val="left" w:pos="720"/>
        </w:tabs>
        <w:spacing w:line="276" w:lineRule="auto"/>
        <w:ind w:right="100"/>
        <w:jc w:val="both"/>
        <w:rPr>
          <w:rFonts w:ascii="Montserrat" w:eastAsia="Montserrat" w:hAnsi="Montserrat" w:cs="Montserrat"/>
          <w:sz w:val="16"/>
          <w:szCs w:val="16"/>
        </w:rPr>
      </w:pPr>
      <w:r w:rsidRPr="008C1854">
        <w:rPr>
          <w:rFonts w:ascii="Montserrat" w:eastAsia="Montserrat" w:hAnsi="Montserrat" w:cs="Montserrat"/>
          <w:sz w:val="16"/>
          <w:szCs w:val="16"/>
        </w:rPr>
        <w:t>No se aceptarán propuestas de equipos correspondientes a saldos o remanentes que ostenten las leyendas “</w:t>
      </w:r>
      <w:proofErr w:type="spellStart"/>
      <w:r w:rsidRPr="008C1854">
        <w:rPr>
          <w:rFonts w:ascii="Montserrat" w:eastAsia="Montserrat" w:hAnsi="Montserrat" w:cs="Montserrat"/>
          <w:sz w:val="16"/>
          <w:szCs w:val="16"/>
        </w:rPr>
        <w:t>Only</w:t>
      </w:r>
      <w:proofErr w:type="spellEnd"/>
      <w:r w:rsidRPr="008C1854">
        <w:rPr>
          <w:rFonts w:ascii="Montserrat" w:eastAsia="Montserrat" w:hAnsi="Montserrat" w:cs="Montserrat"/>
          <w:sz w:val="16"/>
          <w:szCs w:val="16"/>
        </w:rPr>
        <w:t xml:space="preserve"> </w:t>
      </w:r>
      <w:proofErr w:type="spellStart"/>
      <w:r w:rsidRPr="008C1854">
        <w:rPr>
          <w:rFonts w:ascii="Montserrat" w:eastAsia="Montserrat" w:hAnsi="Montserrat" w:cs="Montserrat"/>
          <w:sz w:val="16"/>
          <w:szCs w:val="16"/>
        </w:rPr>
        <w:t>Export</w:t>
      </w:r>
      <w:proofErr w:type="spellEnd"/>
      <w:r w:rsidRPr="008C1854">
        <w:rPr>
          <w:rFonts w:ascii="Montserrat" w:eastAsia="Montserrat" w:hAnsi="Montserrat" w:cs="Montserrat"/>
          <w:sz w:val="16"/>
          <w:szCs w:val="16"/>
        </w:rPr>
        <w:t>” ni “</w:t>
      </w:r>
      <w:proofErr w:type="spellStart"/>
      <w:r w:rsidRPr="008C1854">
        <w:rPr>
          <w:rFonts w:ascii="Montserrat" w:eastAsia="Montserrat" w:hAnsi="Montserrat" w:cs="Montserrat"/>
          <w:sz w:val="16"/>
          <w:szCs w:val="16"/>
        </w:rPr>
        <w:t>Only</w:t>
      </w:r>
      <w:proofErr w:type="spellEnd"/>
      <w:r w:rsidRPr="008C1854">
        <w:rPr>
          <w:rFonts w:ascii="Montserrat" w:eastAsia="Montserrat" w:hAnsi="Montserrat" w:cs="Montserrat"/>
          <w:sz w:val="16"/>
          <w:szCs w:val="16"/>
        </w:rPr>
        <w:t xml:space="preserve"> </w:t>
      </w:r>
      <w:proofErr w:type="spellStart"/>
      <w:r w:rsidRPr="008C1854">
        <w:rPr>
          <w:rFonts w:ascii="Montserrat" w:eastAsia="Montserrat" w:hAnsi="Montserrat" w:cs="Montserrat"/>
          <w:sz w:val="16"/>
          <w:szCs w:val="16"/>
        </w:rPr>
        <w:t>Investigation</w:t>
      </w:r>
      <w:proofErr w:type="spellEnd"/>
      <w:r w:rsidRPr="008C1854">
        <w:rPr>
          <w:rFonts w:ascii="Montserrat" w:eastAsia="Montserrat" w:hAnsi="Montserrat" w:cs="Montserrat"/>
          <w:sz w:val="16"/>
          <w:szCs w:val="16"/>
        </w:rPr>
        <w:t xml:space="preserve">”, descontinuados o cuyo uso no se autorice en el país de origen, o que cuenten con alertas médicas o de concentraciones por parte de las Autoridades Sanitarias Mexicanas, </w:t>
      </w:r>
      <w:proofErr w:type="spellStart"/>
      <w:r w:rsidRPr="008C1854">
        <w:rPr>
          <w:rFonts w:ascii="Montserrat" w:eastAsia="Montserrat" w:hAnsi="Montserrat" w:cs="Montserrat"/>
          <w:sz w:val="16"/>
          <w:szCs w:val="16"/>
        </w:rPr>
        <w:t>Food</w:t>
      </w:r>
      <w:proofErr w:type="spellEnd"/>
      <w:r w:rsidRPr="008C1854">
        <w:rPr>
          <w:rFonts w:ascii="Montserrat" w:eastAsia="Montserrat" w:hAnsi="Montserrat" w:cs="Montserrat"/>
          <w:sz w:val="16"/>
          <w:szCs w:val="16"/>
        </w:rPr>
        <w:t xml:space="preserve"> and </w:t>
      </w:r>
      <w:proofErr w:type="spellStart"/>
      <w:r w:rsidRPr="008C1854">
        <w:rPr>
          <w:rFonts w:ascii="Montserrat" w:eastAsia="Montserrat" w:hAnsi="Montserrat" w:cs="Montserrat"/>
          <w:sz w:val="16"/>
          <w:szCs w:val="16"/>
        </w:rPr>
        <w:t>Drug</w:t>
      </w:r>
      <w:proofErr w:type="spellEnd"/>
      <w:r w:rsidRPr="008C1854">
        <w:rPr>
          <w:rFonts w:ascii="Montserrat" w:eastAsia="Montserrat" w:hAnsi="Montserrat" w:cs="Montserrat"/>
          <w:sz w:val="16"/>
          <w:szCs w:val="16"/>
        </w:rPr>
        <w:t xml:space="preserve"> </w:t>
      </w:r>
      <w:proofErr w:type="spellStart"/>
      <w:r w:rsidRPr="008C1854">
        <w:rPr>
          <w:rFonts w:ascii="Montserrat" w:eastAsia="Montserrat" w:hAnsi="Montserrat" w:cs="Montserrat"/>
          <w:sz w:val="16"/>
          <w:szCs w:val="16"/>
        </w:rPr>
        <w:t>Administration</w:t>
      </w:r>
      <w:proofErr w:type="spellEnd"/>
      <w:r w:rsidRPr="008C1854">
        <w:rPr>
          <w:rFonts w:ascii="Montserrat" w:eastAsia="Montserrat" w:hAnsi="Montserrat" w:cs="Montserrat"/>
          <w:sz w:val="16"/>
          <w:szCs w:val="16"/>
        </w:rPr>
        <w:t xml:space="preserve"> (FDA) y/o la Comunidad Económica Europea CEE, según corresponda.</w:t>
      </w:r>
    </w:p>
    <w:p w14:paraId="0D01AC0D"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3.1 Supervisor en Instalación y Mantenimientos del Prestador de Servicio</w:t>
      </w:r>
    </w:p>
    <w:p w14:paraId="644819D3"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Será el responsable designado por parte del prestador de servicios el cual deberá ser Ingeniero Biomédico o afín, para que se concluya la instalación de los equipos hasta quedar en óptimas condiciones de funcionamiento; así como, que se encuentre vigente en el portafolio/catálogo de productos del fabricante y/o no estar descontinuado por el mismo</w:t>
      </w:r>
      <w:r w:rsidRPr="008C1854">
        <w:rPr>
          <w:rFonts w:ascii="Montserrat" w:eastAsia="Montserrat" w:hAnsi="Montserrat" w:cs="Montserrat"/>
          <w:b/>
          <w:sz w:val="16"/>
          <w:szCs w:val="16"/>
        </w:rPr>
        <w:t xml:space="preserve"> </w:t>
      </w:r>
      <w:r w:rsidRPr="008C1854">
        <w:rPr>
          <w:rFonts w:ascii="Montserrat" w:eastAsia="Montserrat" w:hAnsi="Montserrat" w:cs="Montserrat"/>
          <w:sz w:val="16"/>
          <w:szCs w:val="16"/>
        </w:rPr>
        <w:t xml:space="preserve">fabricante y cumplir con las especificaciones técnicas descritas en el </w:t>
      </w:r>
      <w:r w:rsidRPr="008C1854">
        <w:rPr>
          <w:rFonts w:ascii="Montserrat" w:eastAsia="Montserrat" w:hAnsi="Montserrat" w:cs="Montserrat"/>
          <w:b/>
          <w:sz w:val="16"/>
          <w:szCs w:val="16"/>
        </w:rPr>
        <w:t>Anexo 2 “Equipo médico”.</w:t>
      </w:r>
      <w:r w:rsidRPr="008C1854">
        <w:rPr>
          <w:rFonts w:ascii="Montserrat" w:eastAsia="Montserrat" w:hAnsi="Montserrat" w:cs="Montserrat"/>
          <w:sz w:val="16"/>
          <w:szCs w:val="16"/>
        </w:rPr>
        <w:t xml:space="preserve"> </w:t>
      </w:r>
    </w:p>
    <w:p w14:paraId="347AF1AD"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Una vez emitido el fallo, el prestador de servicios, deberá informar por escrito a la </w:t>
      </w:r>
      <w:r w:rsidRPr="008C1854">
        <w:rPr>
          <w:rFonts w:ascii="Montserrat" w:eastAsia="Montserrat" w:hAnsi="Montserrat" w:cs="Montserrat"/>
          <w:b/>
          <w:sz w:val="16"/>
          <w:szCs w:val="16"/>
        </w:rPr>
        <w:t>Coordinación de Electromedicina por parte del Instituto</w:t>
      </w:r>
      <w:r w:rsidRPr="008C1854">
        <w:rPr>
          <w:rFonts w:ascii="Montserrat" w:eastAsia="Montserrat" w:hAnsi="Montserrat" w:cs="Montserrat"/>
          <w:sz w:val="16"/>
          <w:szCs w:val="16"/>
        </w:rPr>
        <w:t xml:space="preserve"> y al </w:t>
      </w:r>
      <w:r w:rsidRPr="008C1854">
        <w:rPr>
          <w:rFonts w:ascii="Montserrat" w:eastAsia="Montserrat" w:hAnsi="Montserrat" w:cs="Montserrat"/>
          <w:b/>
          <w:sz w:val="16"/>
          <w:szCs w:val="16"/>
        </w:rPr>
        <w:t>Administrador del Contrato</w:t>
      </w:r>
      <w:r w:rsidRPr="008C1854">
        <w:rPr>
          <w:rFonts w:ascii="Montserrat" w:eastAsia="Montserrat" w:hAnsi="Montserrat" w:cs="Montserrat"/>
          <w:sz w:val="16"/>
          <w:szCs w:val="16"/>
        </w:rPr>
        <w:t xml:space="preserve">, la designación del </w:t>
      </w:r>
      <w:r w:rsidRPr="008C1854">
        <w:rPr>
          <w:rFonts w:ascii="Montserrat" w:eastAsia="Montserrat" w:hAnsi="Montserrat" w:cs="Montserrat"/>
          <w:b/>
          <w:sz w:val="16"/>
          <w:szCs w:val="16"/>
        </w:rPr>
        <w:t>Supervisor en Instalación y Mantenimiento</w:t>
      </w:r>
      <w:r w:rsidRPr="008C1854">
        <w:rPr>
          <w:rFonts w:ascii="Montserrat" w:eastAsia="Montserrat" w:hAnsi="Montserrat" w:cs="Montserrat"/>
          <w:sz w:val="16"/>
          <w:szCs w:val="16"/>
        </w:rPr>
        <w:t>, en un plazo no mayor a un día hábil, quien deberá coordinar las acciones para que el servicio se preste a entera satisfacción del INP.</w:t>
      </w:r>
    </w:p>
    <w:p w14:paraId="7FA84908" w14:textId="77777777" w:rsidR="008C1854" w:rsidRPr="008C1854" w:rsidRDefault="008C1854" w:rsidP="008C1854">
      <w:pPr>
        <w:tabs>
          <w:tab w:val="left" w:pos="-284"/>
          <w:tab w:val="left" w:pos="360"/>
          <w:tab w:val="left" w:pos="567"/>
          <w:tab w:val="left" w:pos="9498"/>
        </w:tabs>
        <w:spacing w:line="276" w:lineRule="auto"/>
        <w:ind w:right="100"/>
        <w:jc w:val="both"/>
        <w:rPr>
          <w:rFonts w:ascii="Montserrat" w:eastAsia="Montserrat" w:hAnsi="Montserrat" w:cs="Montserrat"/>
          <w:b/>
          <w:sz w:val="16"/>
          <w:szCs w:val="16"/>
        </w:rPr>
      </w:pPr>
      <w:r w:rsidRPr="008C1854">
        <w:rPr>
          <w:rFonts w:ascii="Montserrat" w:eastAsia="Montserrat" w:hAnsi="Montserrat" w:cs="Montserrat"/>
          <w:sz w:val="16"/>
          <w:szCs w:val="16"/>
        </w:rPr>
        <w:t xml:space="preserve">La instalación y puesta en marcha de los equipos solicitados para la prestación del servicio será estricta responsabilidad del prestador de servicios, cuya supervisión estará a cargo del </w:t>
      </w:r>
      <w:r w:rsidRPr="008C1854">
        <w:rPr>
          <w:rFonts w:ascii="Montserrat" w:eastAsia="Montserrat" w:hAnsi="Montserrat" w:cs="Montserrat"/>
          <w:b/>
          <w:sz w:val="16"/>
          <w:szCs w:val="16"/>
        </w:rPr>
        <w:t>Supervisor en Instalación y Mantenimiento</w:t>
      </w:r>
      <w:r w:rsidRPr="008C1854">
        <w:rPr>
          <w:rFonts w:ascii="Montserrat" w:eastAsia="Montserrat" w:hAnsi="Montserrat" w:cs="Montserrat"/>
          <w:sz w:val="16"/>
          <w:szCs w:val="16"/>
        </w:rPr>
        <w:t xml:space="preserve"> por parte del prestador y de la </w:t>
      </w:r>
      <w:r w:rsidRPr="008C1854">
        <w:rPr>
          <w:rFonts w:ascii="Montserrat" w:eastAsia="Montserrat" w:hAnsi="Montserrat" w:cs="Montserrat"/>
          <w:b/>
          <w:sz w:val="16"/>
          <w:szCs w:val="16"/>
        </w:rPr>
        <w:t>Coordinación de Electromedicina por parte del Instituto por parte del Instituto</w:t>
      </w:r>
      <w:r w:rsidRPr="008C1854">
        <w:rPr>
          <w:rFonts w:ascii="Montserrat" w:eastAsia="Montserrat" w:hAnsi="Montserrat" w:cs="Montserrat"/>
          <w:sz w:val="16"/>
          <w:szCs w:val="16"/>
        </w:rPr>
        <w:t xml:space="preserve">, los cuales deberán ser completamente compatibles entre los equipos, accesorios, y bienes de consumo ofertados por el prestador y los equipos propiedad del INP contenidos </w:t>
      </w:r>
      <w:r w:rsidRPr="008C1854">
        <w:rPr>
          <w:rFonts w:ascii="Montserrat" w:eastAsia="Montserrat" w:hAnsi="Montserrat" w:cs="Montserrat"/>
          <w:b/>
          <w:sz w:val="16"/>
          <w:szCs w:val="16"/>
        </w:rPr>
        <w:t xml:space="preserve">Anexo 2 “Equipo médico”. </w:t>
      </w:r>
    </w:p>
    <w:p w14:paraId="78B5743B"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3.2. Supervisión en Instalación y Mantenimientos.</w:t>
      </w:r>
    </w:p>
    <w:p w14:paraId="757717DC"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w:t>
      </w:r>
      <w:r w:rsidRPr="008C1854">
        <w:rPr>
          <w:rFonts w:ascii="Montserrat" w:eastAsia="Montserrat" w:hAnsi="Montserrat" w:cs="Montserrat"/>
          <w:b/>
          <w:sz w:val="16"/>
          <w:szCs w:val="16"/>
        </w:rPr>
        <w:t>Supervisor en Instalación y Mantenimiento</w:t>
      </w:r>
      <w:r w:rsidRPr="008C1854">
        <w:rPr>
          <w:rFonts w:ascii="Montserrat" w:eastAsia="Montserrat" w:hAnsi="Montserrat" w:cs="Montserrat"/>
          <w:sz w:val="16"/>
          <w:szCs w:val="16"/>
        </w:rPr>
        <w:t xml:space="preserve">, deberá supervisar la instalación y puesta en marcha de los equipos solicitados para la prestación del servicio. </w:t>
      </w:r>
    </w:p>
    <w:p w14:paraId="74DB5226"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Así mismo, ejecutará y supervisará los mantenimientos preventivos y correctivos que se requieran para garantizar la continuidad de la prestación del servicio en óptimas condiciones, posteriormente deberá entregar un informe pormenorizado de las acciones realizadas a la coordinación de electromedicina a fin que valide dichas acciones.</w:t>
      </w:r>
    </w:p>
    <w:p w14:paraId="0DB9D03D"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t>3</w:t>
      </w:r>
      <w:r w:rsidRPr="008C1854">
        <w:rPr>
          <w:rFonts w:ascii="Montserrat" w:eastAsia="Montserrat" w:hAnsi="Montserrat" w:cs="Montserrat"/>
          <w:b/>
          <w:color w:val="000000"/>
          <w:sz w:val="16"/>
          <w:szCs w:val="16"/>
        </w:rPr>
        <w:t xml:space="preserve">.3. </w:t>
      </w:r>
      <w:r w:rsidRPr="008C1854">
        <w:rPr>
          <w:rFonts w:ascii="Montserrat" w:eastAsia="Montserrat" w:hAnsi="Montserrat" w:cs="Montserrat"/>
          <w:b/>
          <w:sz w:val="16"/>
          <w:szCs w:val="16"/>
        </w:rPr>
        <w:t>Actualización</w:t>
      </w:r>
      <w:r w:rsidRPr="008C1854">
        <w:rPr>
          <w:rFonts w:ascii="Montserrat" w:eastAsia="Montserrat" w:hAnsi="Montserrat" w:cs="Montserrat"/>
          <w:b/>
          <w:color w:val="000000"/>
          <w:sz w:val="16"/>
          <w:szCs w:val="16"/>
        </w:rPr>
        <w:t xml:space="preserve"> </w:t>
      </w:r>
      <w:r w:rsidRPr="008C1854">
        <w:rPr>
          <w:rFonts w:ascii="Montserrat" w:eastAsia="Montserrat" w:hAnsi="Montserrat" w:cs="Montserrat"/>
          <w:b/>
          <w:sz w:val="16"/>
          <w:szCs w:val="16"/>
        </w:rPr>
        <w:t>de equipo médico.</w:t>
      </w:r>
    </w:p>
    <w:p w14:paraId="58892652" w14:textId="77777777" w:rsidR="008C1854" w:rsidRPr="008C1854" w:rsidRDefault="008C1854" w:rsidP="008C1854">
      <w:pPr>
        <w:tabs>
          <w:tab w:val="left" w:pos="-284"/>
          <w:tab w:val="left" w:pos="567"/>
          <w:tab w:val="left" w:pos="9498"/>
        </w:tabs>
        <w:spacing w:line="276" w:lineRule="auto"/>
        <w:ind w:right="51"/>
        <w:jc w:val="both"/>
        <w:rPr>
          <w:rFonts w:ascii="Montserrat" w:eastAsia="Montserrat" w:hAnsi="Montserrat" w:cs="Montserrat"/>
          <w:sz w:val="16"/>
          <w:szCs w:val="16"/>
        </w:rPr>
      </w:pPr>
      <w:r w:rsidRPr="008C1854">
        <w:rPr>
          <w:rFonts w:ascii="Montserrat" w:eastAsia="Montserrat" w:hAnsi="Montserrat" w:cs="Montserrat"/>
          <w:sz w:val="16"/>
          <w:szCs w:val="16"/>
        </w:rPr>
        <w:t xml:space="preserve">En caso de que, durante la vigencia del servicio, existan actualizaciones del equipo médico, sus accesorios, equipo complementario, instrumental y bienes de consumo básicos y/o adicionales, el prestador de servicios deberá de informar al Administrador del Contrato en conjunto con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para solicitar su autorización, dichas actualizaciones no tendrán costo alguno para el Instituto. </w:t>
      </w:r>
    </w:p>
    <w:p w14:paraId="4FC7C18B"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b/>
          <w:color w:val="000000"/>
          <w:sz w:val="16"/>
          <w:szCs w:val="16"/>
        </w:rPr>
      </w:pPr>
      <w:r w:rsidRPr="008C1854">
        <w:rPr>
          <w:rFonts w:ascii="Montserrat" w:eastAsia="Montserrat" w:hAnsi="Montserrat" w:cs="Montserrat"/>
          <w:b/>
          <w:sz w:val="16"/>
          <w:szCs w:val="16"/>
        </w:rPr>
        <w:t>3</w:t>
      </w:r>
      <w:r w:rsidRPr="008C1854">
        <w:rPr>
          <w:rFonts w:ascii="Montserrat" w:eastAsia="Montserrat" w:hAnsi="Montserrat" w:cs="Montserrat"/>
          <w:b/>
          <w:color w:val="000000"/>
          <w:sz w:val="16"/>
          <w:szCs w:val="16"/>
        </w:rPr>
        <w:t>.4. Equipo Médico requerido</w:t>
      </w:r>
    </w:p>
    <w:p w14:paraId="14B97A2E" w14:textId="0DA84A46" w:rsidR="008C1854" w:rsidRPr="008C1854" w:rsidRDefault="008C1854" w:rsidP="008C1854">
      <w:pPr>
        <w:pStyle w:val="Prrafodelista"/>
        <w:numPr>
          <w:ilvl w:val="2"/>
          <w:numId w:val="26"/>
        </w:numPr>
        <w:pBdr>
          <w:top w:val="nil"/>
          <w:left w:val="nil"/>
          <w:bottom w:val="nil"/>
          <w:right w:val="nil"/>
          <w:between w:val="nil"/>
        </w:pBdr>
        <w:tabs>
          <w:tab w:val="left" w:pos="567"/>
          <w:tab w:val="left" w:pos="851"/>
        </w:tabs>
        <w:spacing w:after="0" w:line="276" w:lineRule="auto"/>
        <w:ind w:right="100"/>
        <w:jc w:val="both"/>
        <w:rPr>
          <w:rFonts w:ascii="Montserrat" w:eastAsia="Montserrat" w:hAnsi="Montserrat" w:cs="Montserrat"/>
          <w:color w:val="000000"/>
          <w:sz w:val="16"/>
          <w:szCs w:val="16"/>
        </w:rPr>
      </w:pPr>
      <w:r w:rsidRPr="008C1854">
        <w:rPr>
          <w:rFonts w:ascii="Montserrat" w:eastAsia="Montserrat" w:hAnsi="Montserrat" w:cs="Montserrat"/>
          <w:sz w:val="16"/>
          <w:szCs w:val="16"/>
        </w:rPr>
        <w:t xml:space="preserve">El prestador de servicios debe considerar que una vez que se identifique el procedimiento para la contratación del servicio, deberá de proporcionar copia simple vigente de los registros sanitarios en anverso y reverso, los cuales deberán de estar vigentes durante la vigencia del contrato, expedidos por la COFEPRIS, en su caso su comprobante del trámite de prórroga, así como copias simples del oficio de registro sanitario sometido a prórroga y el acuse de recibo del trámite de prórroga del registro sanitario presentado ante la COFEPRIS. </w:t>
      </w:r>
    </w:p>
    <w:p w14:paraId="2A9101A4" w14:textId="77777777" w:rsidR="008C1854" w:rsidRPr="008C1854" w:rsidRDefault="008C1854" w:rsidP="008C1854">
      <w:pPr>
        <w:pStyle w:val="Prrafodelista"/>
        <w:pBdr>
          <w:top w:val="nil"/>
          <w:left w:val="nil"/>
          <w:bottom w:val="nil"/>
          <w:right w:val="nil"/>
          <w:between w:val="nil"/>
        </w:pBdr>
        <w:tabs>
          <w:tab w:val="left" w:pos="567"/>
          <w:tab w:val="left" w:pos="851"/>
        </w:tabs>
        <w:spacing w:line="276" w:lineRule="auto"/>
        <w:ind w:left="1288" w:right="100"/>
        <w:jc w:val="both"/>
        <w:rPr>
          <w:rFonts w:ascii="Montserrat" w:eastAsia="Montserrat" w:hAnsi="Montserrat" w:cs="Montserrat"/>
          <w:color w:val="000000"/>
          <w:sz w:val="16"/>
          <w:szCs w:val="16"/>
        </w:rPr>
      </w:pPr>
    </w:p>
    <w:p w14:paraId="17F8BCA2" w14:textId="77777777" w:rsidR="008C1854" w:rsidRPr="008C1854" w:rsidRDefault="008C1854" w:rsidP="008C1854">
      <w:pPr>
        <w:pStyle w:val="Prrafodelista"/>
        <w:numPr>
          <w:ilvl w:val="2"/>
          <w:numId w:val="26"/>
        </w:numPr>
        <w:pBdr>
          <w:top w:val="nil"/>
          <w:left w:val="nil"/>
          <w:bottom w:val="nil"/>
          <w:right w:val="nil"/>
          <w:between w:val="nil"/>
        </w:pBdr>
        <w:tabs>
          <w:tab w:val="left" w:pos="567"/>
          <w:tab w:val="left" w:pos="851"/>
        </w:tabs>
        <w:spacing w:after="0" w:line="276" w:lineRule="auto"/>
        <w:ind w:right="100"/>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En el caso de que algún equipo no requiera de registro sanitario el prestador de servicios deberá presentar documento expedido por la COFEPRIS o publicado en el DOF, en el que se señale que el insumo no requiere de registro sanitario. </w:t>
      </w:r>
    </w:p>
    <w:p w14:paraId="3C695457" w14:textId="77777777" w:rsidR="008C1854" w:rsidRPr="008C1854" w:rsidRDefault="008C1854" w:rsidP="008C1854">
      <w:pPr>
        <w:pBdr>
          <w:top w:val="nil"/>
          <w:left w:val="nil"/>
          <w:bottom w:val="nil"/>
          <w:right w:val="nil"/>
          <w:between w:val="nil"/>
        </w:pBdr>
        <w:tabs>
          <w:tab w:val="left" w:pos="567"/>
          <w:tab w:val="left" w:pos="851"/>
        </w:tabs>
        <w:spacing w:line="276" w:lineRule="auto"/>
        <w:ind w:left="852" w:right="100"/>
        <w:jc w:val="both"/>
        <w:rPr>
          <w:rFonts w:ascii="Montserrat" w:eastAsia="Montserrat" w:hAnsi="Montserrat" w:cs="Montserrat"/>
          <w:color w:val="000000"/>
          <w:sz w:val="16"/>
          <w:szCs w:val="16"/>
        </w:rPr>
      </w:pPr>
    </w:p>
    <w:p w14:paraId="2FD55E01" w14:textId="3AFA76A2" w:rsidR="008C1854" w:rsidRPr="008C1854" w:rsidRDefault="008C1854" w:rsidP="008C1854">
      <w:pPr>
        <w:pStyle w:val="Prrafodelista"/>
        <w:numPr>
          <w:ilvl w:val="2"/>
          <w:numId w:val="26"/>
        </w:numPr>
        <w:pBdr>
          <w:top w:val="nil"/>
          <w:left w:val="nil"/>
          <w:bottom w:val="nil"/>
          <w:right w:val="nil"/>
          <w:between w:val="nil"/>
        </w:pBdr>
        <w:tabs>
          <w:tab w:val="left" w:pos="-284"/>
          <w:tab w:val="left" w:pos="360"/>
          <w:tab w:val="left" w:pos="567"/>
          <w:tab w:val="left" w:pos="851"/>
          <w:tab w:val="left" w:pos="1418"/>
        </w:tabs>
        <w:spacing w:after="0" w:line="276" w:lineRule="auto"/>
        <w:ind w:right="100"/>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Del equipo Médico deberá presentar copia simple del Certificado FDA vigente y/o el CCEE o Certificado de Calidad de Buenas Prácticas de Manufactura de </w:t>
      </w:r>
      <w:r w:rsidRPr="00FA3B2E">
        <w:rPr>
          <w:rFonts w:ascii="Montserrat" w:eastAsia="Montserrat" w:hAnsi="Montserrat" w:cs="Montserrat"/>
          <w:color w:val="000000"/>
          <w:sz w:val="16"/>
          <w:szCs w:val="16"/>
        </w:rPr>
        <w:t xml:space="preserve">COFEPRIS o ISO </w:t>
      </w:r>
      <w:r w:rsidR="00021635" w:rsidRPr="00FA3B2E">
        <w:rPr>
          <w:rFonts w:ascii="Montserrat" w:eastAsia="Montserrat" w:hAnsi="Montserrat" w:cs="Montserrat"/>
          <w:color w:val="000000"/>
          <w:sz w:val="16"/>
          <w:szCs w:val="16"/>
        </w:rPr>
        <w:t>13485</w:t>
      </w:r>
      <w:r w:rsidRPr="008C1854">
        <w:rPr>
          <w:rFonts w:ascii="Montserrat" w:eastAsia="Montserrat" w:hAnsi="Montserrat" w:cs="Montserrat"/>
          <w:color w:val="000000"/>
          <w:sz w:val="16"/>
          <w:szCs w:val="16"/>
        </w:rPr>
        <w:t xml:space="preserve"> de Calidad vigente en el idioma del país de origen acompañado de su traducción simple al español.</w:t>
      </w:r>
    </w:p>
    <w:p w14:paraId="27842262" w14:textId="77777777" w:rsidR="008C1854" w:rsidRPr="008C1854" w:rsidRDefault="008C1854" w:rsidP="008C1854">
      <w:pPr>
        <w:pStyle w:val="Prrafodelista"/>
        <w:spacing w:line="276" w:lineRule="auto"/>
        <w:jc w:val="both"/>
        <w:rPr>
          <w:rFonts w:ascii="Montserrat" w:eastAsia="Montserrat" w:hAnsi="Montserrat" w:cs="Montserrat"/>
          <w:sz w:val="16"/>
          <w:szCs w:val="16"/>
        </w:rPr>
      </w:pPr>
    </w:p>
    <w:p w14:paraId="1327D129" w14:textId="77777777" w:rsidR="008C1854" w:rsidRPr="008C1854" w:rsidRDefault="008C1854" w:rsidP="008C1854">
      <w:pPr>
        <w:pStyle w:val="Prrafodelista"/>
        <w:numPr>
          <w:ilvl w:val="2"/>
          <w:numId w:val="26"/>
        </w:numPr>
        <w:pBdr>
          <w:top w:val="nil"/>
          <w:left w:val="nil"/>
          <w:bottom w:val="nil"/>
          <w:right w:val="nil"/>
          <w:between w:val="nil"/>
        </w:pBdr>
        <w:tabs>
          <w:tab w:val="left" w:pos="-284"/>
          <w:tab w:val="left" w:pos="360"/>
          <w:tab w:val="left" w:pos="567"/>
          <w:tab w:val="left" w:pos="851"/>
          <w:tab w:val="left" w:pos="1418"/>
        </w:tabs>
        <w:spacing w:after="0" w:line="276" w:lineRule="auto"/>
        <w:ind w:right="100"/>
        <w:jc w:val="both"/>
        <w:rPr>
          <w:rFonts w:ascii="Montserrat" w:eastAsia="Montserrat" w:hAnsi="Montserrat" w:cs="Montserrat"/>
          <w:color w:val="000000"/>
          <w:sz w:val="16"/>
          <w:szCs w:val="16"/>
        </w:rPr>
      </w:pPr>
      <w:r w:rsidRPr="008C1854">
        <w:rPr>
          <w:rFonts w:ascii="Montserrat" w:eastAsia="Montserrat" w:hAnsi="Montserrat" w:cs="Montserrat"/>
          <w:sz w:val="16"/>
          <w:szCs w:val="16"/>
        </w:rPr>
        <w:t>El prestador de servicios debe considerar que una vez que se identifique el procedimiento para la contratación del servicio; entregará</w:t>
      </w:r>
      <w:r w:rsidRPr="008C1854">
        <w:rPr>
          <w:rFonts w:ascii="Montserrat" w:eastAsia="Montserrat" w:hAnsi="Montserrat" w:cs="Montserrat"/>
          <w:color w:val="000000"/>
          <w:sz w:val="16"/>
          <w:szCs w:val="16"/>
        </w:rPr>
        <w:t xml:space="preserve"> copia simple del aviso de importación de los equipos que entregue; para el caso de los equipos nacionales deberá entregar la documentación que avale la fecha de fabricación.</w:t>
      </w:r>
    </w:p>
    <w:p w14:paraId="798FD746"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b/>
          <w:color w:val="000000"/>
          <w:sz w:val="16"/>
          <w:szCs w:val="16"/>
        </w:rPr>
      </w:pPr>
    </w:p>
    <w:p w14:paraId="1E42A047"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09" w:name="_heading=h.3znysh7" w:colFirst="0" w:colLast="0"/>
      <w:bookmarkEnd w:id="109"/>
      <w:r w:rsidRPr="008C1854">
        <w:rPr>
          <w:rFonts w:ascii="Montserrat" w:eastAsia="Montserrat" w:hAnsi="Montserrat" w:cs="Montserrat"/>
          <w:b/>
          <w:sz w:val="16"/>
          <w:szCs w:val="16"/>
        </w:rPr>
        <w:t>4</w:t>
      </w:r>
      <w:r w:rsidRPr="008C1854">
        <w:rPr>
          <w:rFonts w:ascii="Montserrat" w:eastAsia="Montserrat" w:hAnsi="Montserrat" w:cs="Montserrat"/>
          <w:b/>
          <w:color w:val="000000"/>
          <w:sz w:val="16"/>
          <w:szCs w:val="16"/>
        </w:rPr>
        <w:t>.- INSTALACIÓN Y PUESTA EN MARCHA DEL EQUIPO MÉDICO</w:t>
      </w:r>
    </w:p>
    <w:p w14:paraId="7D0B8367" w14:textId="77777777" w:rsidR="008C1854" w:rsidRPr="008C1854" w:rsidRDefault="008C1854" w:rsidP="008C1854">
      <w:pPr>
        <w:tabs>
          <w:tab w:val="left" w:pos="-284"/>
          <w:tab w:val="left" w:pos="360"/>
          <w:tab w:val="left" w:pos="567"/>
          <w:tab w:val="left" w:pos="9498"/>
        </w:tabs>
        <w:spacing w:line="276" w:lineRule="auto"/>
        <w:ind w:right="100"/>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w:t>
      </w:r>
      <w:r w:rsidRPr="008C1854">
        <w:rPr>
          <w:rFonts w:ascii="Montserrat" w:eastAsia="Montserrat" w:hAnsi="Montserrat" w:cs="Montserrat"/>
          <w:b/>
          <w:sz w:val="16"/>
          <w:szCs w:val="16"/>
        </w:rPr>
        <w:t>“INP</w:t>
      </w:r>
      <w:r w:rsidRPr="008C1854">
        <w:rPr>
          <w:rFonts w:ascii="Montserrat" w:eastAsia="Montserrat" w:hAnsi="Montserrat" w:cs="Montserrat"/>
          <w:sz w:val="16"/>
          <w:szCs w:val="16"/>
        </w:rPr>
        <w:t>” facilitará al prestador de servicios, dentro de los 5 (cinco) días posteriores, contados a partir de la emisión del fallo, un espacio físico accesible a la sala de Hemodinamia, a título gratuito y con las instalaciones necesarias, con electricidad, que podrá adecuar y administrar de tal forma que pueda usarse como almacén y resguardo del equipo, y bienes de consumo básicos y/o adicionales propiedad del prestador, con el que proporcionará el Servicio Integral para Hemodinamia, durante la vigencia del servicio.</w:t>
      </w:r>
    </w:p>
    <w:p w14:paraId="18ED2557"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Para el óptimo funcionamiento óptimo del equipo médico, se deberá considerar las adecuaciones que se requieran, sin que afecten la estructura del lugar y sin costo para el Instituto Nacional de P</w:t>
      </w:r>
      <w:r w:rsidRPr="008C1854">
        <w:rPr>
          <w:rFonts w:ascii="Montserrat" w:eastAsia="Montserrat" w:hAnsi="Montserrat" w:cs="Montserrat"/>
          <w:sz w:val="16"/>
          <w:szCs w:val="16"/>
        </w:rPr>
        <w:t>ediatría</w:t>
      </w:r>
      <w:r w:rsidRPr="008C1854">
        <w:rPr>
          <w:rFonts w:ascii="Montserrat" w:eastAsia="Montserrat" w:hAnsi="Montserrat" w:cs="Montserrat"/>
          <w:color w:val="000000"/>
          <w:sz w:val="16"/>
          <w:szCs w:val="16"/>
        </w:rPr>
        <w:t>.</w:t>
      </w:r>
    </w:p>
    <w:p w14:paraId="0895BAD0" w14:textId="77777777" w:rsidR="008C1854" w:rsidRPr="008C1854" w:rsidRDefault="008C1854" w:rsidP="008C1854">
      <w:pPr>
        <w:pBdr>
          <w:top w:val="nil"/>
          <w:left w:val="nil"/>
          <w:bottom w:val="nil"/>
          <w:right w:val="nil"/>
          <w:between w:val="nil"/>
        </w:pBdr>
        <w:tabs>
          <w:tab w:val="left" w:pos="-284"/>
          <w:tab w:val="left" w:pos="360"/>
          <w:tab w:val="left" w:pos="567"/>
          <w:tab w:val="left" w:pos="9498"/>
        </w:tabs>
        <w:spacing w:line="276" w:lineRule="auto"/>
        <w:ind w:right="100"/>
        <w:jc w:val="both"/>
        <w:rPr>
          <w:rFonts w:ascii="Montserrat" w:eastAsia="Montserrat" w:hAnsi="Montserrat" w:cs="Montserrat"/>
          <w:b/>
          <w:color w:val="000000"/>
          <w:sz w:val="16"/>
          <w:szCs w:val="16"/>
        </w:rPr>
      </w:pPr>
      <w:r w:rsidRPr="008C1854">
        <w:rPr>
          <w:rFonts w:ascii="Montserrat" w:eastAsia="Montserrat" w:hAnsi="Montserrat" w:cs="Montserrat"/>
          <w:color w:val="000000"/>
          <w:sz w:val="16"/>
          <w:szCs w:val="16"/>
        </w:rPr>
        <w:t xml:space="preserve">La instalación y puesta en marcha de los equipos médicos e instrumental solicitado para la prestación del servicio, será estricta responsabilidad del prestador de servicios, cuya supervisión estará a cargo del </w:t>
      </w:r>
      <w:r w:rsidRPr="008C1854">
        <w:rPr>
          <w:rFonts w:ascii="Montserrat" w:eastAsia="Montserrat" w:hAnsi="Montserrat" w:cs="Montserrat"/>
          <w:b/>
          <w:color w:val="000000"/>
          <w:sz w:val="16"/>
          <w:szCs w:val="16"/>
        </w:rPr>
        <w:t>Supervisor en Instalación y Mantenimiento</w:t>
      </w:r>
      <w:r w:rsidRPr="008C1854">
        <w:rPr>
          <w:rFonts w:ascii="Montserrat" w:eastAsia="Montserrat" w:hAnsi="Montserrat" w:cs="Montserrat"/>
          <w:color w:val="000000"/>
          <w:sz w:val="16"/>
          <w:szCs w:val="16"/>
        </w:rPr>
        <w:t xml:space="preserve"> por parte del prestador; </w:t>
      </w:r>
      <w:r w:rsidRPr="008C1854">
        <w:rPr>
          <w:rFonts w:ascii="Montserrat" w:eastAsia="Montserrat" w:hAnsi="Montserrat" w:cs="Montserrat"/>
          <w:sz w:val="16"/>
          <w:szCs w:val="16"/>
        </w:rPr>
        <w:t xml:space="preserve">así como </w:t>
      </w:r>
      <w:r w:rsidRPr="008C1854">
        <w:rPr>
          <w:rFonts w:ascii="Montserrat" w:eastAsia="Montserrat" w:hAnsi="Montserrat" w:cs="Montserrat"/>
          <w:color w:val="000000"/>
          <w:sz w:val="16"/>
          <w:szCs w:val="16"/>
        </w:rPr>
        <w:t>de</w:t>
      </w:r>
      <w:r w:rsidRPr="008C1854">
        <w:rPr>
          <w:rFonts w:ascii="Montserrat" w:eastAsia="Montserrat" w:hAnsi="Montserrat" w:cs="Montserrat"/>
          <w:sz w:val="16"/>
          <w:szCs w:val="16"/>
        </w:rPr>
        <w:t xml:space="preserve"> la </w:t>
      </w:r>
      <w:r w:rsidRPr="008C1854">
        <w:rPr>
          <w:rFonts w:ascii="Montserrat" w:eastAsia="Montserrat" w:hAnsi="Montserrat" w:cs="Montserrat"/>
          <w:b/>
          <w:sz w:val="16"/>
          <w:szCs w:val="16"/>
        </w:rPr>
        <w:t>Coordinación de Electromedicina por parte del Instituto</w:t>
      </w:r>
      <w:r w:rsidRPr="008C1854">
        <w:rPr>
          <w:rFonts w:ascii="Montserrat" w:eastAsia="Montserrat" w:hAnsi="Montserrat" w:cs="Montserrat"/>
          <w:color w:val="000000"/>
          <w:sz w:val="16"/>
          <w:szCs w:val="16"/>
        </w:rPr>
        <w:t xml:space="preserve"> y cuya verificación de condiciones óptimas de operación del equipo</w:t>
      </w:r>
      <w:r w:rsidRPr="008C1854">
        <w:rPr>
          <w:rFonts w:ascii="Montserrat" w:eastAsia="Montserrat" w:hAnsi="Montserrat" w:cs="Montserrat"/>
          <w:sz w:val="16"/>
          <w:szCs w:val="16"/>
        </w:rPr>
        <w:t xml:space="preserve"> </w:t>
      </w:r>
      <w:r w:rsidRPr="008C1854">
        <w:rPr>
          <w:rFonts w:ascii="Montserrat" w:eastAsia="Montserrat" w:hAnsi="Montserrat" w:cs="Montserrat"/>
          <w:color w:val="000000"/>
          <w:sz w:val="16"/>
          <w:szCs w:val="16"/>
        </w:rPr>
        <w:t>se realizará en paralelo</w:t>
      </w:r>
      <w:r w:rsidRPr="008C1854">
        <w:rPr>
          <w:rFonts w:ascii="Montserrat" w:eastAsia="Montserrat" w:hAnsi="Montserrat" w:cs="Montserrat"/>
          <w:sz w:val="16"/>
          <w:szCs w:val="16"/>
        </w:rPr>
        <w:t xml:space="preserve"> </w:t>
      </w:r>
      <w:r w:rsidRPr="008C1854">
        <w:rPr>
          <w:rFonts w:ascii="Montserrat" w:eastAsia="Montserrat" w:hAnsi="Montserrat" w:cs="Montserrat"/>
          <w:color w:val="000000"/>
          <w:sz w:val="16"/>
          <w:szCs w:val="16"/>
        </w:rPr>
        <w:t xml:space="preserve">a cargo del </w:t>
      </w:r>
      <w:r w:rsidRPr="008C1854">
        <w:rPr>
          <w:rFonts w:ascii="Montserrat" w:eastAsia="Montserrat" w:hAnsi="Montserrat" w:cs="Montserrat"/>
          <w:b/>
          <w:color w:val="000000"/>
          <w:sz w:val="16"/>
          <w:szCs w:val="16"/>
        </w:rPr>
        <w:t>Administrador del Contrato, o quien este designe.</w:t>
      </w:r>
    </w:p>
    <w:p w14:paraId="08D45702" w14:textId="0EE2A991" w:rsidR="008C1854" w:rsidRPr="008C1854" w:rsidRDefault="008C1854" w:rsidP="008C1854">
      <w:pPr>
        <w:pBdr>
          <w:top w:val="nil"/>
          <w:left w:val="nil"/>
          <w:bottom w:val="nil"/>
          <w:right w:val="nil"/>
          <w:between w:val="nil"/>
        </w:pBdr>
        <w:tabs>
          <w:tab w:val="left" w:pos="-284"/>
          <w:tab w:val="left" w:pos="360"/>
          <w:tab w:val="left" w:pos="567"/>
          <w:tab w:val="left" w:pos="9498"/>
        </w:tabs>
        <w:spacing w:line="276" w:lineRule="auto"/>
        <w:ind w:right="100"/>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Para lo cual el </w:t>
      </w:r>
      <w:r w:rsidRPr="008C1854">
        <w:rPr>
          <w:rFonts w:ascii="Montserrat" w:eastAsia="Montserrat" w:hAnsi="Montserrat" w:cs="Montserrat"/>
          <w:sz w:val="16"/>
          <w:szCs w:val="16"/>
        </w:rPr>
        <w:t>prestador entregará</w:t>
      </w:r>
      <w:r w:rsidRPr="008C1854">
        <w:rPr>
          <w:rFonts w:ascii="Montserrat" w:eastAsia="Montserrat" w:hAnsi="Montserrat" w:cs="Montserrat"/>
          <w:color w:val="000000"/>
          <w:sz w:val="16"/>
          <w:szCs w:val="16"/>
        </w:rPr>
        <w:t xml:space="preserve"> como evidencia un Acta de Entrega de Equipo e instrumental en hoja membretada</w:t>
      </w:r>
      <w:r w:rsidRPr="008C1854">
        <w:rPr>
          <w:rFonts w:ascii="Montserrat" w:eastAsia="Montserrat" w:hAnsi="Montserrat" w:cs="Montserrat"/>
          <w:sz w:val="16"/>
          <w:szCs w:val="16"/>
        </w:rPr>
        <w:t xml:space="preserve">, </w:t>
      </w:r>
      <w:r w:rsidRPr="008C1854">
        <w:rPr>
          <w:rFonts w:ascii="Montserrat" w:eastAsia="Montserrat" w:hAnsi="Montserrat" w:cs="Montserrat"/>
          <w:color w:val="000000"/>
          <w:sz w:val="16"/>
          <w:szCs w:val="16"/>
        </w:rPr>
        <w:t xml:space="preserve">formato libre con lo que se oficializa la </w:t>
      </w:r>
      <w:r w:rsidRPr="008C1854">
        <w:rPr>
          <w:rFonts w:ascii="Montserrat" w:eastAsia="Montserrat" w:hAnsi="Montserrat" w:cs="Montserrat"/>
          <w:sz w:val="16"/>
          <w:szCs w:val="16"/>
        </w:rPr>
        <w:t>e</w:t>
      </w:r>
      <w:r w:rsidRPr="008C1854">
        <w:rPr>
          <w:rFonts w:ascii="Montserrat" w:eastAsia="Montserrat" w:hAnsi="Montserrat" w:cs="Montserrat"/>
          <w:color w:val="000000"/>
          <w:sz w:val="16"/>
          <w:szCs w:val="16"/>
        </w:rPr>
        <w:t>ntrega-recepción, ya que en caso de que el equipo no se encuentre en plena capacidad de funcionamiento se levantará el Acta Informativa para hacer constancia de los motivos y razones de la no aceptación y recepción del equipo, considerándose como notificado el Prestador a partir de ese momento, el cual deberá subsanar las deficiencias motivos del rechazo del equipo durante las siguientes 48 horas con la finalidad de que se dé inicio cabal a la prestación del servicio.</w:t>
      </w:r>
    </w:p>
    <w:p w14:paraId="7BAC49EF"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0" w:name="_heading=h.2et92p0" w:colFirst="0" w:colLast="0"/>
      <w:bookmarkEnd w:id="110"/>
      <w:r w:rsidRPr="008C1854">
        <w:rPr>
          <w:rFonts w:ascii="Montserrat" w:eastAsia="Montserrat" w:hAnsi="Montserrat" w:cs="Montserrat"/>
          <w:b/>
          <w:sz w:val="16"/>
          <w:szCs w:val="16"/>
        </w:rPr>
        <w:t>5</w:t>
      </w:r>
      <w:r w:rsidRPr="008C1854">
        <w:rPr>
          <w:rFonts w:ascii="Montserrat" w:eastAsia="Montserrat" w:hAnsi="Montserrat" w:cs="Montserrat"/>
          <w:b/>
          <w:color w:val="000000"/>
          <w:sz w:val="16"/>
          <w:szCs w:val="16"/>
        </w:rPr>
        <w:t>.- BIENES DE CONSUMO BÁSICOS Y ADICIONALES</w:t>
      </w:r>
    </w:p>
    <w:p w14:paraId="1B9D5847"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w:t>
      </w:r>
      <w:r w:rsidRPr="008C1854">
        <w:rPr>
          <w:rFonts w:ascii="Montserrat" w:eastAsia="Montserrat" w:hAnsi="Montserrat" w:cs="Montserrat"/>
          <w:b/>
          <w:sz w:val="16"/>
          <w:szCs w:val="16"/>
        </w:rPr>
        <w:t>Anexo 3 “Bienes de Consumo Adicionales”</w:t>
      </w:r>
      <w:r w:rsidRPr="008C1854">
        <w:rPr>
          <w:rFonts w:ascii="Montserrat" w:eastAsia="Montserrat" w:hAnsi="Montserrat" w:cs="Montserrat"/>
          <w:sz w:val="16"/>
          <w:szCs w:val="16"/>
        </w:rPr>
        <w:t xml:space="preserve">, detalla los bienes, para cada uno de los procedimientos, que el prestador de servicios deberá proveer conforme al </w:t>
      </w:r>
      <w:r w:rsidRPr="008C1854">
        <w:rPr>
          <w:rFonts w:ascii="Montserrat" w:eastAsia="Montserrat" w:hAnsi="Montserrat" w:cs="Montserrat"/>
          <w:b/>
          <w:sz w:val="16"/>
          <w:szCs w:val="16"/>
        </w:rPr>
        <w:t>Anexo 1 “Requerimientos”</w:t>
      </w:r>
      <w:r w:rsidRPr="008C1854">
        <w:rPr>
          <w:rFonts w:ascii="Montserrat" w:eastAsia="Montserrat" w:hAnsi="Montserrat" w:cs="Montserrat"/>
          <w:sz w:val="16"/>
          <w:szCs w:val="16"/>
        </w:rPr>
        <w:t>.</w:t>
      </w:r>
    </w:p>
    <w:p w14:paraId="7E505868"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 considerar la dotación de bienes de consumo básicos y/o adicionales para los procedimientos, mismos que serán previstos de mutuo acuerdo con el Administrador del contrato para su abasto permanente, la entrega de los bienes de consumo básicos y/o adicionales se deberá constar en acta de entrega o remisión firmada por el Administrador del Contrato y deberán de encontrarse en un contenedor que permita la visibilidad del contenido. </w:t>
      </w:r>
    </w:p>
    <w:p w14:paraId="587231B6"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Se deberá garantizar la disponibilidad de los bienes de consumo básicos y/o adicionales en condiciones óptimas de envase, embalaje a prueba de humedad y de polvo, con el fin de preservar la esterilidad, calidad y condiciones adecuadas durante el transporte y el almacenaje y deberán contener en idioma español la siguiente información:</w:t>
      </w:r>
    </w:p>
    <w:p w14:paraId="3B934BEB"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Descripción completa del bien de consumo marca </w:t>
      </w:r>
    </w:p>
    <w:p w14:paraId="1CD4505D"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eastAsia="Montserrat" w:hAnsi="Montserrat" w:cs="Montserrat"/>
          <w:color w:val="000000"/>
          <w:sz w:val="16"/>
          <w:szCs w:val="16"/>
        </w:rPr>
        <w:t>Cantidad</w:t>
      </w:r>
    </w:p>
    <w:p w14:paraId="181BB908"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hAnsi="Montserrat"/>
          <w:color w:val="000000"/>
          <w:sz w:val="16"/>
          <w:szCs w:val="16"/>
        </w:rPr>
        <w:t>Lote</w:t>
      </w:r>
    </w:p>
    <w:p w14:paraId="7A96390D"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Fecha de fabricación </w:t>
      </w:r>
    </w:p>
    <w:p w14:paraId="70179D0F"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eastAsia="Montserrat" w:hAnsi="Montserrat" w:cs="Montserrat"/>
          <w:color w:val="000000"/>
          <w:sz w:val="16"/>
          <w:szCs w:val="16"/>
        </w:rPr>
        <w:t>Fecha de caducidad</w:t>
      </w:r>
    </w:p>
    <w:p w14:paraId="54F133AC" w14:textId="77777777" w:rsidR="008C1854" w:rsidRPr="008C1854" w:rsidRDefault="008C1854" w:rsidP="008C1854">
      <w:pPr>
        <w:numPr>
          <w:ilvl w:val="0"/>
          <w:numId w:val="24"/>
        </w:numPr>
        <w:pBdr>
          <w:top w:val="nil"/>
          <w:left w:val="nil"/>
          <w:bottom w:val="nil"/>
          <w:right w:val="nil"/>
          <w:between w:val="nil"/>
        </w:pBdr>
        <w:tabs>
          <w:tab w:val="left" w:pos="567"/>
        </w:tabs>
        <w:spacing w:after="0" w:line="276" w:lineRule="auto"/>
        <w:ind w:left="993" w:hanging="426"/>
        <w:jc w:val="both"/>
        <w:rPr>
          <w:rFonts w:ascii="Montserrat" w:hAnsi="Montserrat"/>
          <w:color w:val="000000"/>
          <w:sz w:val="16"/>
          <w:szCs w:val="16"/>
        </w:rPr>
      </w:pPr>
      <w:r w:rsidRPr="008C1854">
        <w:rPr>
          <w:rFonts w:ascii="Montserrat" w:eastAsia="Montserrat" w:hAnsi="Montserrat" w:cs="Montserrat"/>
          <w:color w:val="000000"/>
          <w:sz w:val="16"/>
          <w:szCs w:val="16"/>
        </w:rPr>
        <w:lastRenderedPageBreak/>
        <w:t>País de origen del bien de consumo</w:t>
      </w:r>
    </w:p>
    <w:p w14:paraId="445824A0"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p>
    <w:p w14:paraId="0481F17C"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Lo anterior para que los bienes de consumo </w:t>
      </w:r>
      <w:r w:rsidRPr="008C1854">
        <w:rPr>
          <w:rFonts w:ascii="Montserrat" w:eastAsia="Montserrat" w:hAnsi="Montserrat" w:cs="Montserrat"/>
          <w:sz w:val="16"/>
          <w:szCs w:val="16"/>
        </w:rPr>
        <w:t xml:space="preserve">básicos y/o adicionales </w:t>
      </w:r>
      <w:r w:rsidRPr="008C1854">
        <w:rPr>
          <w:rFonts w:ascii="Montserrat" w:eastAsia="Montserrat" w:hAnsi="Montserrat" w:cs="Montserrat"/>
          <w:color w:val="000000"/>
          <w:sz w:val="16"/>
          <w:szCs w:val="16"/>
        </w:rPr>
        <w:t xml:space="preserve">se entreguen al momento del procedimiento, nuevos y en óptimas condiciones para su uso, de acuerdo al tipo de procedimiento. </w:t>
      </w:r>
    </w:p>
    <w:p w14:paraId="0819CFFB"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Los bienes de consumo </w:t>
      </w:r>
      <w:r w:rsidRPr="008C1854">
        <w:rPr>
          <w:rFonts w:ascii="Montserrat" w:eastAsia="Montserrat" w:hAnsi="Montserrat" w:cs="Montserrat"/>
          <w:sz w:val="16"/>
          <w:szCs w:val="16"/>
        </w:rPr>
        <w:t xml:space="preserve">básicos y/o adicionales </w:t>
      </w:r>
      <w:r w:rsidRPr="008C1854">
        <w:rPr>
          <w:rFonts w:ascii="Montserrat" w:eastAsia="Montserrat" w:hAnsi="Montserrat" w:cs="Montserrat"/>
          <w:color w:val="000000"/>
          <w:sz w:val="16"/>
          <w:szCs w:val="16"/>
        </w:rPr>
        <w:t>deberán ser estrictamente compatibles entre sí y con el equipo médico relacionado; equipo en propiedad del Instituto</w:t>
      </w:r>
      <w:r w:rsidRPr="008C1854">
        <w:rPr>
          <w:rFonts w:ascii="Montserrat" w:eastAsia="Montserrat" w:hAnsi="Montserrat" w:cs="Montserrat"/>
          <w:sz w:val="16"/>
          <w:szCs w:val="16"/>
        </w:rPr>
        <w:t xml:space="preserve"> </w:t>
      </w:r>
      <w:r w:rsidRPr="008C1854">
        <w:rPr>
          <w:rFonts w:ascii="Montserrat" w:eastAsia="Montserrat" w:hAnsi="Montserrat" w:cs="Montserrat"/>
          <w:b/>
          <w:sz w:val="16"/>
          <w:szCs w:val="16"/>
        </w:rPr>
        <w:t>Anexo 4 “Equipo médico propiedad del INP”</w:t>
      </w:r>
      <w:r w:rsidRPr="008C1854">
        <w:rPr>
          <w:rFonts w:ascii="Montserrat" w:eastAsia="Montserrat" w:hAnsi="Montserrat" w:cs="Montserrat"/>
          <w:color w:val="000000"/>
          <w:sz w:val="16"/>
          <w:szCs w:val="16"/>
        </w:rPr>
        <w:t xml:space="preserve"> y el ofertado, para el desarrollo y cumplimiento de los procedimientos, estos deberán cumplir con las especificaciones técnicas y de control de calidad requeridas para la prestación del servicio a fin de obtener resultados de calidad y seguridad para el paciente. </w:t>
      </w:r>
    </w:p>
    <w:p w14:paraId="5160852D"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está obligado a tener disponibles y proporcionar las diferentes medidas (diámetros, calibres, longitudes) de los bienes de consumo básicos descritos en la </w:t>
      </w:r>
      <w:r w:rsidRPr="008C1854">
        <w:rPr>
          <w:rFonts w:ascii="Montserrat" w:eastAsia="Montserrat" w:hAnsi="Montserrat" w:cs="Montserrat"/>
          <w:b/>
          <w:sz w:val="16"/>
          <w:szCs w:val="16"/>
        </w:rPr>
        <w:t>Anexo 1.1</w:t>
      </w:r>
      <w:r w:rsidRPr="008C1854">
        <w:rPr>
          <w:rFonts w:ascii="Montserrat" w:eastAsia="Montserrat" w:hAnsi="Montserrat" w:cs="Montserrat"/>
          <w:sz w:val="16"/>
          <w:szCs w:val="16"/>
        </w:rPr>
        <w:t xml:space="preserve"> del </w:t>
      </w:r>
      <w:r w:rsidRPr="008C1854">
        <w:rPr>
          <w:rFonts w:ascii="Montserrat" w:eastAsia="Montserrat" w:hAnsi="Montserrat" w:cs="Montserrat"/>
          <w:b/>
          <w:sz w:val="16"/>
          <w:szCs w:val="16"/>
        </w:rPr>
        <w:t>Anexo 1 “Requerimientos”</w:t>
      </w:r>
      <w:r w:rsidRPr="008C1854">
        <w:rPr>
          <w:rFonts w:ascii="Montserrat" w:eastAsia="Montserrat" w:hAnsi="Montserrat" w:cs="Montserrat"/>
          <w:sz w:val="16"/>
          <w:szCs w:val="16"/>
        </w:rPr>
        <w:t xml:space="preserve"> y los bienes de consumo adicionales, descritos en el </w:t>
      </w:r>
      <w:r w:rsidRPr="008C1854">
        <w:rPr>
          <w:rFonts w:ascii="Montserrat" w:eastAsia="Montserrat" w:hAnsi="Montserrat" w:cs="Montserrat"/>
          <w:b/>
          <w:sz w:val="16"/>
          <w:szCs w:val="16"/>
        </w:rPr>
        <w:t xml:space="preserve">Anexo 3 “Bienes de Consumo Adicionales” </w:t>
      </w:r>
      <w:r w:rsidRPr="008C1854">
        <w:rPr>
          <w:rFonts w:ascii="Montserrat" w:eastAsia="Montserrat" w:hAnsi="Montserrat" w:cs="Montserrat"/>
          <w:sz w:val="16"/>
          <w:szCs w:val="16"/>
        </w:rPr>
        <w:t>en las cantidades requeridas, con el fin de que el médico cuente con la opción específica para cada paciente en particular.</w:t>
      </w:r>
    </w:p>
    <w:p w14:paraId="3B9649CB" w14:textId="51FF15D7" w:rsidR="008C1854" w:rsidRPr="008C1854" w:rsidRDefault="008C1854" w:rsidP="008C1854">
      <w:pPr>
        <w:tabs>
          <w:tab w:val="left" w:pos="-284"/>
          <w:tab w:val="left" w:pos="0"/>
          <w:tab w:val="left" w:pos="567"/>
        </w:tabs>
        <w:spacing w:line="276" w:lineRule="auto"/>
        <w:ind w:right="49"/>
        <w:jc w:val="both"/>
        <w:rPr>
          <w:rFonts w:ascii="Montserrat" w:eastAsia="Montserrat" w:hAnsi="Montserrat" w:cs="Montserrat"/>
          <w:sz w:val="16"/>
          <w:szCs w:val="16"/>
        </w:rPr>
      </w:pPr>
      <w:r w:rsidRPr="008C1854">
        <w:rPr>
          <w:rFonts w:ascii="Montserrat" w:eastAsia="Montserrat" w:hAnsi="Montserrat" w:cs="Montserrat"/>
          <w:sz w:val="16"/>
          <w:szCs w:val="16"/>
        </w:rPr>
        <w:t>El Administrador del Contrato, verificará la existencia del inventario o stock de los bienes de consumos básicos y adicionales, a fin de garantizar la realización de los procedimientos, esta verificación de inventario no deberá ser considerada para efectos de facturación y pago del prestador de servicios.</w:t>
      </w:r>
    </w:p>
    <w:p w14:paraId="167716C6"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bookmarkStart w:id="111" w:name="_Hlk95476446"/>
      <w:bookmarkStart w:id="112" w:name="_Hlk95479188"/>
      <w:r w:rsidRPr="008C1854">
        <w:rPr>
          <w:rFonts w:ascii="Montserrat" w:eastAsia="Montserrat" w:hAnsi="Montserrat" w:cs="Montserrat"/>
          <w:b/>
          <w:sz w:val="16"/>
          <w:szCs w:val="16"/>
        </w:rPr>
        <w:t>Nota: El conteo, verificación y validación de marcas lo realizará el Administrador del Contrato o el personal que este designe, para la cual deberá entregar previamente al Prestador de Servicios, la lista del personal designado para tal fin, así como el catálogo de firmas de dicho personal</w:t>
      </w:r>
      <w:bookmarkEnd w:id="111"/>
      <w:r w:rsidRPr="008C1854">
        <w:rPr>
          <w:rFonts w:ascii="Montserrat" w:eastAsia="Montserrat" w:hAnsi="Montserrat" w:cs="Montserrat"/>
          <w:b/>
          <w:sz w:val="16"/>
          <w:szCs w:val="16"/>
        </w:rPr>
        <w:t>, siendo Responsabilidad del Administrador del Contrato validar con su firma una vez que se encuentre en el Instituto.</w:t>
      </w:r>
    </w:p>
    <w:bookmarkEnd w:id="112"/>
    <w:p w14:paraId="407B00DD"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sz w:val="16"/>
          <w:szCs w:val="16"/>
        </w:rPr>
        <w:t xml:space="preserve">El prestador de servicios entregará 30 (treinta) minutos antes de cada procedimiento, a través de su personal, los bienes de consumo básicos y adicionales, estériles, completos y requeridos para los procedimientos, conforme al </w:t>
      </w:r>
      <w:r w:rsidRPr="008C1854">
        <w:rPr>
          <w:rFonts w:ascii="Montserrat" w:eastAsia="Montserrat" w:hAnsi="Montserrat" w:cs="Montserrat"/>
          <w:b/>
          <w:sz w:val="16"/>
          <w:szCs w:val="16"/>
        </w:rPr>
        <w:t>Anexo 3 “Bienes de Consumo Adicionales”</w:t>
      </w:r>
      <w:r w:rsidRPr="008C1854">
        <w:rPr>
          <w:rFonts w:ascii="Montserrat" w:eastAsia="Montserrat" w:hAnsi="Montserrat" w:cs="Montserrat"/>
          <w:sz w:val="16"/>
          <w:szCs w:val="16"/>
        </w:rPr>
        <w:t>.</w:t>
      </w:r>
      <w:r w:rsidRPr="008C1854">
        <w:rPr>
          <w:rFonts w:ascii="Montserrat" w:eastAsia="Montserrat" w:hAnsi="Montserrat" w:cs="Montserrat"/>
          <w:b/>
          <w:sz w:val="16"/>
          <w:szCs w:val="16"/>
        </w:rPr>
        <w:t xml:space="preserve"> </w:t>
      </w:r>
    </w:p>
    <w:p w14:paraId="3A0E58FE"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Si por causas imputables al prestador se diera la cancelación de algún procedimiento, éste último se reprogramará, dicha incidencia se hará constar en la Bitácora de Visitas y en el reporte de incidencias la cual deberá de ser firmada por el Administrador del Contrato. </w:t>
      </w:r>
    </w:p>
    <w:p w14:paraId="5D709C43"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bookmarkStart w:id="113" w:name="_Hlk95479284"/>
      <w:r w:rsidRPr="008C1854">
        <w:rPr>
          <w:rFonts w:ascii="Montserrat" w:eastAsia="Montserrat" w:hAnsi="Montserrat" w:cs="Montserrat"/>
          <w:sz w:val="16"/>
          <w:szCs w:val="16"/>
        </w:rPr>
        <w:t xml:space="preserve">En caso de cancelación de algún procedimiento de urgencia, será estrictamente responsabilidad del prestador de servicios responder legal, administrativa o lo que derive, sin costo alguno para el Instituto.  </w:t>
      </w:r>
    </w:p>
    <w:p w14:paraId="3CA50874"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b/>
          <w:sz w:val="16"/>
          <w:szCs w:val="16"/>
        </w:rPr>
        <w:t xml:space="preserve">Nota: el Administrador del Contrato designará al personal que tendrá la facultad de firmar la bitácora al momento de la cancelación del procedimiento, para lo cual entregará previamente al Prestador de Servicios, la lista del personal designado para tal fin, así como el catálogo de firmas de dicho personal, siendo Responsabilidad del Administrador del Contrato validar con su firma una vez que se encuentre en el Instituto. </w:t>
      </w:r>
    </w:p>
    <w:bookmarkEnd w:id="113"/>
    <w:p w14:paraId="5CBBF941" w14:textId="410B5F90" w:rsidR="008C1854" w:rsidRPr="008C1854" w:rsidRDefault="008C1854" w:rsidP="008C1854">
      <w:pPr>
        <w:pBdr>
          <w:top w:val="nil"/>
          <w:left w:val="nil"/>
          <w:bottom w:val="nil"/>
          <w:right w:val="nil"/>
          <w:between w:val="nil"/>
        </w:pBdr>
        <w:tabs>
          <w:tab w:val="left" w:pos="567"/>
        </w:tabs>
        <w:spacing w:line="276" w:lineRule="auto"/>
        <w:ind w:right="49"/>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Si alguno de los bienes de consumos básicos y/o adicionales presentara </w:t>
      </w:r>
      <w:r w:rsidRPr="008C1854">
        <w:rPr>
          <w:rFonts w:ascii="Montserrat" w:eastAsia="Montserrat" w:hAnsi="Montserrat" w:cs="Montserrat"/>
          <w:sz w:val="16"/>
          <w:szCs w:val="16"/>
        </w:rPr>
        <w:t xml:space="preserve">defectos de fábrica y/o </w:t>
      </w:r>
      <w:r w:rsidRPr="008C1854">
        <w:rPr>
          <w:rFonts w:ascii="Montserrat" w:eastAsia="Montserrat" w:hAnsi="Montserrat" w:cs="Montserrat"/>
          <w:color w:val="000000"/>
          <w:sz w:val="16"/>
          <w:szCs w:val="16"/>
        </w:rPr>
        <w:t>vicios ocultos, el prestador deberá remplazarlo de inmediato, sin costo para el I</w:t>
      </w:r>
      <w:r w:rsidRPr="008C1854">
        <w:rPr>
          <w:rFonts w:ascii="Montserrat" w:eastAsia="Montserrat" w:hAnsi="Montserrat" w:cs="Montserrat"/>
          <w:sz w:val="16"/>
          <w:szCs w:val="16"/>
        </w:rPr>
        <w:t>NP</w:t>
      </w:r>
      <w:r w:rsidRPr="008C1854">
        <w:rPr>
          <w:rFonts w:ascii="Montserrat" w:eastAsia="Montserrat" w:hAnsi="Montserrat" w:cs="Montserrat"/>
          <w:color w:val="000000"/>
          <w:sz w:val="16"/>
          <w:szCs w:val="16"/>
        </w:rPr>
        <w:t xml:space="preserve">. </w:t>
      </w:r>
    </w:p>
    <w:p w14:paraId="2ABE0917"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14" w:name="_heading=h.tyjcwt" w:colFirst="0" w:colLast="0"/>
      <w:bookmarkEnd w:id="114"/>
      <w:r w:rsidRPr="008C1854">
        <w:rPr>
          <w:rFonts w:ascii="Montserrat" w:eastAsia="Montserrat" w:hAnsi="Montserrat" w:cs="Montserrat"/>
          <w:b/>
          <w:sz w:val="16"/>
          <w:szCs w:val="16"/>
        </w:rPr>
        <w:t>6</w:t>
      </w:r>
      <w:r w:rsidRPr="008C1854">
        <w:rPr>
          <w:rFonts w:ascii="Montserrat" w:eastAsia="Montserrat" w:hAnsi="Montserrat" w:cs="Montserrat"/>
          <w:b/>
          <w:color w:val="000000"/>
          <w:sz w:val="16"/>
          <w:szCs w:val="16"/>
        </w:rPr>
        <w:t>.- SERVICIO MANTENIMIENTO PREVENTIVO Y CORRECTIVO.</w:t>
      </w:r>
    </w:p>
    <w:p w14:paraId="576F7A44" w14:textId="77777777" w:rsidR="008C1854" w:rsidRPr="008C1854" w:rsidRDefault="008C1854" w:rsidP="008C1854">
      <w:pPr>
        <w:tabs>
          <w:tab w:val="left" w:pos="567"/>
        </w:tabs>
        <w:spacing w:line="276" w:lineRule="auto"/>
        <w:jc w:val="both"/>
        <w:rPr>
          <w:rFonts w:ascii="Montserrat" w:eastAsia="Montserrat" w:hAnsi="Montserrat" w:cs="Montserrat"/>
          <w:b/>
          <w:bCs/>
          <w:sz w:val="16"/>
          <w:szCs w:val="16"/>
        </w:rPr>
      </w:pPr>
      <w:bookmarkStart w:id="115" w:name="_heading=h.gjdgxs" w:colFirst="0" w:colLast="0"/>
      <w:bookmarkEnd w:id="115"/>
      <w:r w:rsidRPr="008C1854">
        <w:rPr>
          <w:rFonts w:ascii="Montserrat" w:eastAsia="Montserrat" w:hAnsi="Montserrat" w:cs="Montserrat"/>
          <w:sz w:val="16"/>
          <w:szCs w:val="16"/>
        </w:rPr>
        <w:t xml:space="preserve">El prestador de servicios deberá mantener los equipos médicos en óptimas condiciones, así como la transferencia de conocimientos en el manejo de éstos, permitiendo a los </w:t>
      </w:r>
      <w:proofErr w:type="spellStart"/>
      <w:r w:rsidRPr="008C1854">
        <w:rPr>
          <w:rFonts w:ascii="Montserrat" w:eastAsia="Montserrat" w:hAnsi="Montserrat" w:cs="Montserrat"/>
          <w:sz w:val="16"/>
          <w:szCs w:val="16"/>
        </w:rPr>
        <w:t>Hemodinamistas</w:t>
      </w:r>
      <w:proofErr w:type="spellEnd"/>
      <w:r w:rsidRPr="008C1854">
        <w:rPr>
          <w:rFonts w:ascii="Montserrat" w:eastAsia="Montserrat" w:hAnsi="Montserrat" w:cs="Montserrat"/>
          <w:sz w:val="16"/>
          <w:szCs w:val="16"/>
        </w:rPr>
        <w:t xml:space="preserve"> realizar en tiempo y forma los procedimientos incluidos en el servicio; así mismo en el cumplimiento </w:t>
      </w:r>
      <w:r w:rsidRPr="008C1854">
        <w:rPr>
          <w:rFonts w:ascii="Montserrat" w:eastAsia="Montserrat" w:hAnsi="Montserrat" w:cs="Montserrat"/>
          <w:bCs/>
          <w:sz w:val="16"/>
          <w:szCs w:val="16"/>
        </w:rPr>
        <w:t>de la</w:t>
      </w:r>
      <w:r w:rsidRPr="008C1854">
        <w:rPr>
          <w:rFonts w:ascii="Montserrat" w:eastAsia="Montserrat" w:hAnsi="Montserrat" w:cs="Montserrat"/>
          <w:b/>
          <w:bCs/>
          <w:sz w:val="16"/>
          <w:szCs w:val="16"/>
        </w:rPr>
        <w:t xml:space="preserve"> </w:t>
      </w:r>
      <w:r w:rsidRPr="008C1854">
        <w:rPr>
          <w:rFonts w:ascii="Montserrat" w:eastAsia="Montserrat" w:hAnsi="Montserrat" w:cs="Montserrat"/>
          <w:sz w:val="16"/>
          <w:szCs w:val="16"/>
        </w:rPr>
        <w:t>NOM-016-SSA3-2012, Que establece las características mínimas de infraestructura y equipamiento de hospitales y consultorios de atención médica especializada., en donde las unidades que cuenten con este servicio deben acatar los lineamientos que a la letra dice: “Todo el equipamiento médico debe estar sujeto a mantenimiento preventivo y correctivo” y las que apliquen.</w:t>
      </w:r>
    </w:p>
    <w:p w14:paraId="58C2E496"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considerar que para ingresar a realizar el mantenimiento preventivo deberá de pasar a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a registrarse e informar el mantenimiento que va a realizar. </w:t>
      </w:r>
    </w:p>
    <w:p w14:paraId="68D3879A"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lastRenderedPageBreak/>
        <w:t>6.1 Mantenimiento Preventivo de Equipo Médico</w:t>
      </w:r>
    </w:p>
    <w:p w14:paraId="03DD26DE"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entregar por escrito al Administrador del Contrato y a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en el plazo comprendido a los </w:t>
      </w:r>
      <w:r w:rsidRPr="008C1854">
        <w:rPr>
          <w:rFonts w:ascii="Montserrat" w:eastAsia="Montserrat" w:hAnsi="Montserrat" w:cs="Montserrat"/>
          <w:b/>
          <w:sz w:val="16"/>
          <w:szCs w:val="16"/>
        </w:rPr>
        <w:t>5 (cinco) días naturales posteriores a partir de la emisión del fallo</w:t>
      </w:r>
      <w:r w:rsidRPr="008C1854">
        <w:rPr>
          <w:rFonts w:ascii="Montserrat" w:eastAsia="Montserrat" w:hAnsi="Montserrat" w:cs="Montserrat"/>
          <w:sz w:val="16"/>
          <w:szCs w:val="16"/>
        </w:rPr>
        <w:t xml:space="preserve"> el Programa de Mantenimiento Preventivo de los Equipos Médicos que sugiere el manual del</w:t>
      </w:r>
      <w:r w:rsidRPr="008C1854">
        <w:rPr>
          <w:rFonts w:ascii="Montserrat" w:eastAsia="Montserrat" w:hAnsi="Montserrat" w:cs="Montserrat"/>
          <w:b/>
          <w:sz w:val="16"/>
          <w:szCs w:val="16"/>
        </w:rPr>
        <w:t xml:space="preserve"> </w:t>
      </w:r>
      <w:r w:rsidRPr="008C1854">
        <w:rPr>
          <w:rFonts w:ascii="Montserrat" w:eastAsia="Montserrat" w:hAnsi="Montserrat" w:cs="Montserrat"/>
          <w:sz w:val="16"/>
          <w:szCs w:val="16"/>
        </w:rPr>
        <w:t>FABRICANTE.</w:t>
      </w:r>
    </w:p>
    <w:p w14:paraId="770E96BB"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En caso de no estar especificado por el fabricante,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en conjunto con el prestador de servicios con autorización del Administrador del contrato, calendarizarán el Mantenimiento Preventivo.</w:t>
      </w:r>
    </w:p>
    <w:p w14:paraId="05B9809E"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INP llevará el control a través de los mantenimientos preventivos de los equipos médicos, el cual será supervisado y validado por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y el Administrador del Contrato, para lo cual el prestador de servicios deberá entregar copia de la orden de servicio. </w:t>
      </w:r>
    </w:p>
    <w:p w14:paraId="513AB27E"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Dejando como constancia, la colocación de etiqueta en el equipo que indique la fecha de realización del mantenimiento, la fecha del próximo mantenimiento y el nombre del técnico que lo realizó.</w:t>
      </w:r>
    </w:p>
    <w:p w14:paraId="174BB9EF"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6.2 Mantenimiento Correctivo de Equipo Médico.</w:t>
      </w:r>
    </w:p>
    <w:p w14:paraId="67AD1867"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El mantenimiento correctivo, se prestará cuando el equipo, presente fallas en alguna de sus partes, para lo que deberá dar atención a través de los reportes presentados por el área usuaria.</w:t>
      </w:r>
    </w:p>
    <w:p w14:paraId="435135F0"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Cuando el prestador identifique que se requiera la sustitución de las mismas por el uso y desgaste, o bien cuando por el tiempo de vida de las partes del equipo sea recomendable el cambio, deberá efectuar las reparaciones necesarias con piezas nuevas y originales; el costo de las refacciones e insumos que se requieran, para el mantenimiento correctivo de los equipos, serán por cuenta del PRESTADOR DE SERVICIOS, en caso de que se determine la necesidad de sustituir los equipos, por otros de las mismas especificaciones técnicas, esto deberá realizarse en un plazo máximo de 48 (cuarenta y ocho) horas, contadas a partir de la notificación del reporte que el Instituto realice vía telefónica o correo electrónico, donde se asignará el número de folio correspondiente.</w:t>
      </w:r>
    </w:p>
    <w:p w14:paraId="15825EE8"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sz w:val="16"/>
          <w:szCs w:val="16"/>
        </w:rPr>
        <w:t xml:space="preserve">Dicho mantenimiento será supervisado y validado por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y el Administrador del Contrato, para lo cual el prestador de servicios deberá entregar copia de la orden de servicio</w:t>
      </w:r>
      <w:r w:rsidRPr="008C1854">
        <w:rPr>
          <w:rFonts w:ascii="Montserrat" w:eastAsia="Montserrat" w:hAnsi="Montserrat" w:cs="Montserrat"/>
          <w:b/>
          <w:sz w:val="16"/>
          <w:szCs w:val="16"/>
        </w:rPr>
        <w:t>.</w:t>
      </w:r>
    </w:p>
    <w:p w14:paraId="457FA77F"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Para aquellos equipos médicos que tengan en un periodo de treinta días tres incidencias correctivas, deberán ser sustituidos en un lapso no mayor a 48 (cuarenta y ocho) horas por otro igual o de mayores características, sin costo para el Instituto, el incumplimiento por parte del prestador de servicios para la sustitución del equipo, será motivo para iniciar el procedimiento de rescisión de contrato.</w:t>
      </w:r>
    </w:p>
    <w:p w14:paraId="1BFF69FC"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Tanto el mantenimiento preventivo como el correctivo del equipo médico propiedad del prestador de servicios deberán ser realizados por cuenta de este mismo, garantizando la funcionalidad de los equipos médicos y la continuidad del servicio en óptimas condiciones.</w:t>
      </w:r>
    </w:p>
    <w:p w14:paraId="5CEA860C" w14:textId="77777777" w:rsidR="008C1854" w:rsidRPr="008C1854" w:rsidRDefault="008C1854" w:rsidP="008C1854">
      <w:pPr>
        <w:spacing w:line="276" w:lineRule="auto"/>
        <w:jc w:val="both"/>
        <w:rPr>
          <w:rFonts w:ascii="Montserrat" w:eastAsia="Montserrat" w:hAnsi="Montserrat" w:cs="Montserrat"/>
          <w:b/>
          <w:color w:val="000000"/>
          <w:sz w:val="16"/>
          <w:szCs w:val="16"/>
        </w:rPr>
      </w:pPr>
      <w:bookmarkStart w:id="116" w:name="_heading=h.3dy6vkm" w:colFirst="0" w:colLast="0"/>
      <w:bookmarkEnd w:id="116"/>
      <w:r w:rsidRPr="008C1854">
        <w:rPr>
          <w:rFonts w:ascii="Montserrat" w:eastAsia="Montserrat" w:hAnsi="Montserrat" w:cs="Montserrat"/>
          <w:b/>
          <w:sz w:val="16"/>
          <w:szCs w:val="16"/>
        </w:rPr>
        <w:t>7</w:t>
      </w:r>
      <w:r w:rsidRPr="008C1854">
        <w:rPr>
          <w:rFonts w:ascii="Montserrat" w:eastAsia="Montserrat" w:hAnsi="Montserrat" w:cs="Montserrat"/>
          <w:b/>
          <w:color w:val="000000"/>
          <w:sz w:val="16"/>
          <w:szCs w:val="16"/>
        </w:rPr>
        <w:t>. ASISTENCIA TÉCNICA.</w:t>
      </w:r>
    </w:p>
    <w:p w14:paraId="33CAA445" w14:textId="520A299A"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Para la preparación y puesta en marcha de los equipos y bienes de consumos básicos y/o adicionales en los procedimientos de Hemodinamia, el prestador de servicios deberá proporcionar la asistencia técnica necesaria, para el uso óptimo de los equipos médicos y bienes de consumos básicos y/o adicionales del servicio.</w:t>
      </w:r>
    </w:p>
    <w:p w14:paraId="06075D27"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designar </w:t>
      </w:r>
      <w:r w:rsidRPr="008C1854">
        <w:rPr>
          <w:rFonts w:ascii="Montserrat" w:eastAsia="Montserrat" w:hAnsi="Montserrat" w:cs="Montserrat"/>
          <w:b/>
          <w:sz w:val="16"/>
          <w:szCs w:val="16"/>
        </w:rPr>
        <w:t>técnicos</w:t>
      </w:r>
      <w:r w:rsidRPr="008C1854">
        <w:rPr>
          <w:rFonts w:ascii="Montserrat" w:eastAsia="Montserrat" w:hAnsi="Montserrat" w:cs="Montserrat"/>
          <w:sz w:val="16"/>
          <w:szCs w:val="16"/>
        </w:rPr>
        <w:t xml:space="preserve"> capacitados en procedimientos de Hemodinamia que darán cobertura en todos los turnos, de forma fija durante los 7 días de la semana las 24 horas del día, conforme a la programación y necesidades del “INP”; para que una vez adjudicados asistan logísticamente al personal del Servicio designado en todos los procedimientos implicados en el Servicio Integral, motivo de contratación.</w:t>
      </w:r>
    </w:p>
    <w:p w14:paraId="41FD65DC"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lastRenderedPageBreak/>
        <w:t>Este personal deberá permanecer a disposición del Administrador del Contrato, según corresponda, y estar disponible de acuerdo a la programación de las terapias, conforme a un acuerdo mutuo entre el técnico asignado por el prestador y el Administrador del Contrato.</w:t>
      </w:r>
    </w:p>
    <w:p w14:paraId="08A4AA22"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b/>
          <w:sz w:val="16"/>
          <w:szCs w:val="16"/>
        </w:rPr>
        <w:t>El técnico</w:t>
      </w:r>
      <w:r w:rsidRPr="008C1854">
        <w:rPr>
          <w:rFonts w:ascii="Montserrat" w:eastAsia="Montserrat" w:hAnsi="Montserrat" w:cs="Montserrat"/>
          <w:sz w:val="16"/>
          <w:szCs w:val="16"/>
        </w:rPr>
        <w:t>, deberá contar con identificación (gafete), proporcionado por el prestador y deberá portarla en lugar visible para su identificación durante su estancia en el INP, y conocerá a detalle las funciones asignadas por el supervisor designado por el prestador de servicios, cumpliendo como mínimo con lo siguiente:</w:t>
      </w:r>
    </w:p>
    <w:p w14:paraId="45FE0AC6"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t>7.1 Actividades Asistenciales del Técnico para los Procedimientos de Hemodinamia.</w:t>
      </w:r>
    </w:p>
    <w:p w14:paraId="40A88872" w14:textId="77777777" w:rsidR="008C1854" w:rsidRPr="008C1854" w:rsidRDefault="008C1854" w:rsidP="008C1854">
      <w:pPr>
        <w:numPr>
          <w:ilvl w:val="0"/>
          <w:numId w:val="30"/>
        </w:numPr>
        <w:pBdr>
          <w:top w:val="nil"/>
          <w:left w:val="nil"/>
          <w:bottom w:val="nil"/>
          <w:right w:val="nil"/>
          <w:between w:val="nil"/>
        </w:pBdr>
        <w:tabs>
          <w:tab w:val="left" w:pos="567"/>
        </w:tabs>
        <w:spacing w:after="0" w:line="276" w:lineRule="auto"/>
        <w:ind w:left="567" w:firstLine="0"/>
        <w:jc w:val="both"/>
        <w:rPr>
          <w:rFonts w:ascii="Montserrat" w:hAnsi="Montserrat"/>
          <w:b/>
          <w:color w:val="000000"/>
          <w:sz w:val="16"/>
          <w:szCs w:val="16"/>
        </w:rPr>
      </w:pPr>
      <w:r w:rsidRPr="008C1854">
        <w:rPr>
          <w:rFonts w:ascii="Montserrat" w:eastAsia="Montserrat" w:hAnsi="Montserrat" w:cs="Montserrat"/>
          <w:b/>
          <w:color w:val="000000"/>
          <w:sz w:val="16"/>
          <w:szCs w:val="16"/>
        </w:rPr>
        <w:t>Previo al procedimiento hemodinámico</w:t>
      </w:r>
    </w:p>
    <w:p w14:paraId="0FFFE0B8" w14:textId="77777777" w:rsidR="008C1854" w:rsidRPr="008C1854" w:rsidRDefault="008C1854" w:rsidP="008C1854">
      <w:pPr>
        <w:pBdr>
          <w:top w:val="nil"/>
          <w:left w:val="nil"/>
          <w:bottom w:val="nil"/>
          <w:right w:val="nil"/>
          <w:between w:val="nil"/>
        </w:pBdr>
        <w:tabs>
          <w:tab w:val="left" w:pos="567"/>
        </w:tabs>
        <w:spacing w:line="276" w:lineRule="auto"/>
        <w:ind w:left="567"/>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El TÉCNICO deberá presentarse:</w:t>
      </w:r>
    </w:p>
    <w:p w14:paraId="0B9EE6E1" w14:textId="77777777" w:rsidR="008C1854" w:rsidRPr="008C1854" w:rsidRDefault="008C1854" w:rsidP="008C1854">
      <w:pPr>
        <w:numPr>
          <w:ilvl w:val="0"/>
          <w:numId w:val="31"/>
        </w:numPr>
        <w:pBdr>
          <w:top w:val="nil"/>
          <w:left w:val="nil"/>
          <w:bottom w:val="nil"/>
          <w:right w:val="nil"/>
          <w:between w:val="nil"/>
        </w:pBdr>
        <w:tabs>
          <w:tab w:val="left" w:pos="1276"/>
        </w:tabs>
        <w:spacing w:after="0" w:line="276" w:lineRule="auto"/>
        <w:ind w:left="1418" w:hanging="425"/>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El turno será asignado por el Administrador del Contrato. </w:t>
      </w:r>
    </w:p>
    <w:p w14:paraId="6A0BF311" w14:textId="77777777" w:rsidR="008C1854" w:rsidRPr="008C1854" w:rsidRDefault="008C1854" w:rsidP="00C74BD1">
      <w:pPr>
        <w:pBdr>
          <w:top w:val="nil"/>
          <w:left w:val="nil"/>
          <w:bottom w:val="nil"/>
          <w:right w:val="nil"/>
          <w:between w:val="nil"/>
        </w:pBdr>
        <w:tabs>
          <w:tab w:val="left" w:pos="1276"/>
        </w:tabs>
        <w:spacing w:line="276" w:lineRule="auto"/>
        <w:jc w:val="both"/>
        <w:rPr>
          <w:rFonts w:ascii="Montserrat" w:hAnsi="Montserrat"/>
          <w:color w:val="000000"/>
          <w:sz w:val="16"/>
          <w:szCs w:val="16"/>
        </w:rPr>
      </w:pPr>
    </w:p>
    <w:p w14:paraId="6778CF41" w14:textId="77777777" w:rsidR="008C1854" w:rsidRPr="008C1854" w:rsidRDefault="008C1854" w:rsidP="008C1854">
      <w:pPr>
        <w:numPr>
          <w:ilvl w:val="0"/>
          <w:numId w:val="29"/>
        </w:numPr>
        <w:pBdr>
          <w:top w:val="nil"/>
          <w:left w:val="nil"/>
          <w:bottom w:val="nil"/>
          <w:right w:val="nil"/>
          <w:between w:val="nil"/>
        </w:pBdr>
        <w:tabs>
          <w:tab w:val="left" w:pos="1276"/>
        </w:tabs>
        <w:spacing w:after="0" w:line="276" w:lineRule="auto"/>
        <w:ind w:left="1418" w:hanging="425"/>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Deberá entregar y tener listos 30 (treinta) minutos antes de cada procedimiento, el equipo, los accesorios, los bienes de consumo básicos y/o adicionales, estériles, completos, requeridos y contratados para cada procedimiento. </w:t>
      </w:r>
    </w:p>
    <w:p w14:paraId="20B3E906" w14:textId="77777777" w:rsidR="008C1854" w:rsidRPr="008C1854" w:rsidRDefault="008C1854" w:rsidP="008C1854">
      <w:pPr>
        <w:pBdr>
          <w:top w:val="nil"/>
          <w:left w:val="nil"/>
          <w:bottom w:val="nil"/>
          <w:right w:val="nil"/>
          <w:between w:val="nil"/>
        </w:pBdr>
        <w:tabs>
          <w:tab w:val="left" w:pos="567"/>
        </w:tabs>
        <w:spacing w:line="276" w:lineRule="auto"/>
        <w:ind w:left="567"/>
        <w:jc w:val="both"/>
        <w:rPr>
          <w:rFonts w:ascii="Montserrat" w:eastAsia="Montserrat" w:hAnsi="Montserrat" w:cs="Montserrat"/>
          <w:color w:val="000000"/>
          <w:sz w:val="16"/>
          <w:szCs w:val="16"/>
        </w:rPr>
      </w:pPr>
    </w:p>
    <w:p w14:paraId="30FF610C" w14:textId="77777777" w:rsidR="008C1854" w:rsidRPr="008C1854" w:rsidRDefault="008C1854" w:rsidP="008C1854">
      <w:pPr>
        <w:numPr>
          <w:ilvl w:val="0"/>
          <w:numId w:val="32"/>
        </w:numPr>
        <w:pBdr>
          <w:top w:val="nil"/>
          <w:left w:val="nil"/>
          <w:bottom w:val="nil"/>
          <w:right w:val="nil"/>
          <w:between w:val="nil"/>
        </w:pBdr>
        <w:tabs>
          <w:tab w:val="left" w:pos="567"/>
        </w:tabs>
        <w:spacing w:after="0" w:line="276" w:lineRule="auto"/>
        <w:ind w:left="567" w:firstLine="0"/>
        <w:jc w:val="both"/>
        <w:rPr>
          <w:rFonts w:ascii="Montserrat" w:hAnsi="Montserrat"/>
          <w:b/>
          <w:color w:val="000000"/>
          <w:sz w:val="16"/>
          <w:szCs w:val="16"/>
        </w:rPr>
      </w:pPr>
      <w:r w:rsidRPr="008C1854">
        <w:rPr>
          <w:rFonts w:ascii="Montserrat" w:eastAsia="Montserrat" w:hAnsi="Montserrat" w:cs="Montserrat"/>
          <w:b/>
          <w:color w:val="000000"/>
          <w:sz w:val="16"/>
          <w:szCs w:val="16"/>
        </w:rPr>
        <w:t>Durante el procedimiento hemodinámico:</w:t>
      </w:r>
    </w:p>
    <w:p w14:paraId="226881F4" w14:textId="0D59B5A0" w:rsidR="008C1854" w:rsidRPr="00021635" w:rsidRDefault="008C1854" w:rsidP="00021635">
      <w:pPr>
        <w:pStyle w:val="Prrafodelista"/>
        <w:numPr>
          <w:ilvl w:val="0"/>
          <w:numId w:val="35"/>
        </w:numPr>
        <w:pBdr>
          <w:top w:val="nil"/>
          <w:left w:val="nil"/>
          <w:bottom w:val="nil"/>
          <w:right w:val="nil"/>
          <w:between w:val="nil"/>
        </w:pBdr>
        <w:spacing w:after="0" w:line="276" w:lineRule="auto"/>
        <w:jc w:val="both"/>
        <w:rPr>
          <w:rFonts w:ascii="Montserrat" w:hAnsi="Montserrat"/>
          <w:color w:val="000000"/>
          <w:sz w:val="16"/>
          <w:szCs w:val="16"/>
        </w:rPr>
      </w:pPr>
      <w:r w:rsidRPr="008C1854">
        <w:rPr>
          <w:rFonts w:ascii="Montserrat" w:eastAsia="Montserrat" w:hAnsi="Montserrat" w:cs="Montserrat"/>
          <w:color w:val="000000"/>
          <w:sz w:val="16"/>
          <w:szCs w:val="16"/>
        </w:rPr>
        <w:t>Observación activa del óptimo funcionamiento de los elementos descritos.</w:t>
      </w:r>
    </w:p>
    <w:p w14:paraId="1E4E344D" w14:textId="77777777" w:rsidR="008C1854" w:rsidRPr="008C1854" w:rsidRDefault="008C1854" w:rsidP="008C1854">
      <w:pPr>
        <w:pStyle w:val="Prrafodelista"/>
        <w:numPr>
          <w:ilvl w:val="0"/>
          <w:numId w:val="35"/>
        </w:numPr>
        <w:pBdr>
          <w:top w:val="nil"/>
          <w:left w:val="nil"/>
          <w:bottom w:val="nil"/>
          <w:right w:val="nil"/>
          <w:between w:val="nil"/>
        </w:pBdr>
        <w:spacing w:after="0" w:line="276" w:lineRule="auto"/>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Asistencia técnica al médico </w:t>
      </w:r>
      <w:proofErr w:type="spellStart"/>
      <w:r w:rsidRPr="008C1854">
        <w:rPr>
          <w:rFonts w:ascii="Montserrat" w:eastAsia="Montserrat" w:hAnsi="Montserrat" w:cs="Montserrat"/>
          <w:color w:val="000000"/>
          <w:sz w:val="16"/>
          <w:szCs w:val="16"/>
        </w:rPr>
        <w:t>Hemodinamista</w:t>
      </w:r>
      <w:proofErr w:type="spellEnd"/>
      <w:r w:rsidRPr="008C1854">
        <w:rPr>
          <w:rFonts w:ascii="Montserrat" w:eastAsia="Montserrat" w:hAnsi="Montserrat" w:cs="Montserrat"/>
          <w:color w:val="000000"/>
          <w:sz w:val="16"/>
          <w:szCs w:val="16"/>
        </w:rPr>
        <w:t xml:space="preserve"> con respecto a la provisión de insumos.</w:t>
      </w:r>
    </w:p>
    <w:p w14:paraId="616B9770" w14:textId="77777777" w:rsidR="008C1854" w:rsidRPr="008C1854" w:rsidRDefault="008C1854" w:rsidP="008C1854">
      <w:pPr>
        <w:numPr>
          <w:ilvl w:val="0"/>
          <w:numId w:val="28"/>
        </w:numPr>
        <w:pBdr>
          <w:top w:val="nil"/>
          <w:left w:val="nil"/>
          <w:bottom w:val="nil"/>
          <w:right w:val="nil"/>
          <w:between w:val="nil"/>
        </w:pBdr>
        <w:tabs>
          <w:tab w:val="left" w:pos="567"/>
        </w:tabs>
        <w:spacing w:after="0" w:line="276" w:lineRule="auto"/>
        <w:ind w:left="567" w:firstLine="0"/>
        <w:jc w:val="both"/>
        <w:rPr>
          <w:rFonts w:ascii="Montserrat" w:hAnsi="Montserrat"/>
          <w:b/>
          <w:color w:val="000000"/>
          <w:sz w:val="16"/>
          <w:szCs w:val="16"/>
        </w:rPr>
      </w:pPr>
      <w:r w:rsidRPr="008C1854">
        <w:rPr>
          <w:rFonts w:ascii="Montserrat" w:eastAsia="Montserrat" w:hAnsi="Montserrat" w:cs="Montserrat"/>
          <w:b/>
          <w:color w:val="000000"/>
          <w:sz w:val="16"/>
          <w:szCs w:val="16"/>
        </w:rPr>
        <w:t>Posterior al procedimiento hemodinámico</w:t>
      </w:r>
    </w:p>
    <w:p w14:paraId="7107C8A6" w14:textId="7449B7A7" w:rsidR="008C1854" w:rsidRPr="008C1854" w:rsidRDefault="008C1854" w:rsidP="008C1854">
      <w:pPr>
        <w:pStyle w:val="Prrafodelista"/>
        <w:numPr>
          <w:ilvl w:val="0"/>
          <w:numId w:val="36"/>
        </w:numPr>
        <w:pBdr>
          <w:top w:val="nil"/>
          <w:left w:val="nil"/>
          <w:bottom w:val="nil"/>
          <w:right w:val="nil"/>
          <w:between w:val="nil"/>
        </w:pBdr>
        <w:tabs>
          <w:tab w:val="left" w:pos="567"/>
        </w:tabs>
        <w:spacing w:before="240" w:after="240" w:line="276" w:lineRule="auto"/>
        <w:ind w:left="1418"/>
        <w:jc w:val="both"/>
        <w:rPr>
          <w:rFonts w:ascii="Montserrat" w:hAnsi="Montserrat"/>
          <w:color w:val="000000"/>
          <w:sz w:val="16"/>
          <w:szCs w:val="16"/>
        </w:rPr>
      </w:pPr>
      <w:r w:rsidRPr="008C1854">
        <w:rPr>
          <w:rFonts w:ascii="Montserrat" w:eastAsia="Montserrat" w:hAnsi="Montserrat" w:cs="Montserrat"/>
          <w:color w:val="000000"/>
          <w:sz w:val="16"/>
          <w:szCs w:val="16"/>
        </w:rPr>
        <w:t xml:space="preserve">El </w:t>
      </w:r>
      <w:r w:rsidRPr="008C1854">
        <w:rPr>
          <w:rFonts w:ascii="Montserrat" w:eastAsia="Montserrat" w:hAnsi="Montserrat" w:cs="Montserrat"/>
          <w:b/>
          <w:sz w:val="16"/>
          <w:szCs w:val="16"/>
        </w:rPr>
        <w:t>técnico</w:t>
      </w:r>
      <w:r w:rsidRPr="008C1854">
        <w:rPr>
          <w:rFonts w:ascii="Montserrat" w:eastAsia="Montserrat" w:hAnsi="Montserrat" w:cs="Montserrat"/>
          <w:color w:val="000000"/>
          <w:sz w:val="16"/>
          <w:szCs w:val="16"/>
        </w:rPr>
        <w:t xml:space="preserve"> designado por el </w:t>
      </w:r>
      <w:r w:rsidRPr="008C1854">
        <w:rPr>
          <w:rFonts w:ascii="Montserrat" w:eastAsia="Montserrat" w:hAnsi="Montserrat" w:cs="Montserrat"/>
          <w:sz w:val="16"/>
          <w:szCs w:val="16"/>
        </w:rPr>
        <w:t>prestador de servicios</w:t>
      </w:r>
      <w:r w:rsidRPr="008C1854">
        <w:rPr>
          <w:rFonts w:ascii="Montserrat" w:eastAsia="Montserrat" w:hAnsi="Montserrat" w:cs="Montserrat"/>
          <w:color w:val="000000"/>
          <w:sz w:val="16"/>
          <w:szCs w:val="16"/>
        </w:rPr>
        <w:t xml:space="preserve"> será el responsable de</w:t>
      </w:r>
      <w:r w:rsidRPr="008C1854">
        <w:rPr>
          <w:rFonts w:ascii="Montserrat" w:eastAsia="Montserrat" w:hAnsi="Montserrat" w:cs="Montserrat"/>
          <w:sz w:val="16"/>
          <w:szCs w:val="16"/>
        </w:rPr>
        <w:t xml:space="preserve"> la limpieza </w:t>
      </w:r>
      <w:r w:rsidRPr="008C1854">
        <w:rPr>
          <w:rFonts w:ascii="Montserrat" w:eastAsia="Montserrat" w:hAnsi="Montserrat" w:cs="Montserrat"/>
          <w:color w:val="000000"/>
          <w:sz w:val="16"/>
          <w:szCs w:val="16"/>
        </w:rPr>
        <w:t>de equipos, accesorios y bienes de consumos básicos y/o adicionales</w:t>
      </w:r>
      <w:r w:rsidRPr="008C1854">
        <w:rPr>
          <w:rFonts w:ascii="Montserrat" w:eastAsia="Montserrat" w:hAnsi="Montserrat" w:cs="Montserrat"/>
          <w:sz w:val="16"/>
          <w:szCs w:val="16"/>
        </w:rPr>
        <w:t xml:space="preserve">; además del lavado del instrumental. </w:t>
      </w:r>
    </w:p>
    <w:p w14:paraId="52A98DE7" w14:textId="47C64F5D" w:rsidR="008C1854" w:rsidRPr="008C1854" w:rsidRDefault="008C1854" w:rsidP="008C1854">
      <w:pPr>
        <w:pStyle w:val="Prrafodelista"/>
        <w:numPr>
          <w:ilvl w:val="0"/>
          <w:numId w:val="36"/>
        </w:numPr>
        <w:tabs>
          <w:tab w:val="left" w:pos="567"/>
        </w:tabs>
        <w:spacing w:after="0" w:line="276" w:lineRule="auto"/>
        <w:ind w:left="1418"/>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w:t>
      </w:r>
      <w:r w:rsidRPr="008C1854">
        <w:rPr>
          <w:rFonts w:ascii="Montserrat" w:eastAsia="Montserrat" w:hAnsi="Montserrat" w:cs="Montserrat"/>
          <w:b/>
          <w:sz w:val="16"/>
          <w:szCs w:val="16"/>
        </w:rPr>
        <w:t>técnico</w:t>
      </w:r>
      <w:r w:rsidRPr="008C1854">
        <w:rPr>
          <w:rFonts w:ascii="Montserrat" w:eastAsia="Montserrat" w:hAnsi="Montserrat" w:cs="Montserrat"/>
          <w:sz w:val="16"/>
          <w:szCs w:val="16"/>
        </w:rPr>
        <w:t xml:space="preserve"> designado por el prestador será el responsable del resguardo de equipos, instrumental, accesorios y bienes de consumos básicos y/o adicionales.</w:t>
      </w:r>
    </w:p>
    <w:p w14:paraId="4DB5ABA9" w14:textId="77777777" w:rsidR="008C1854" w:rsidRPr="008C1854" w:rsidRDefault="008C1854" w:rsidP="008C1854">
      <w:pPr>
        <w:pStyle w:val="Prrafodelista"/>
        <w:tabs>
          <w:tab w:val="left" w:pos="567"/>
        </w:tabs>
        <w:spacing w:line="276" w:lineRule="auto"/>
        <w:ind w:left="1418"/>
        <w:jc w:val="both"/>
        <w:rPr>
          <w:rFonts w:ascii="Montserrat" w:eastAsia="Montserrat" w:hAnsi="Montserrat" w:cs="Montserrat"/>
          <w:sz w:val="16"/>
          <w:szCs w:val="16"/>
        </w:rPr>
      </w:pPr>
    </w:p>
    <w:p w14:paraId="4D875CF1"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7.2 Actividades Administrativas del Técnico para los Procedimientos de Hemodinamia</w:t>
      </w:r>
    </w:p>
    <w:p w14:paraId="3471F19A"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Elaborar carpeta técnica que contenga la cartera de servicios de</w:t>
      </w:r>
      <w:r w:rsidRPr="008C1854">
        <w:rPr>
          <w:rFonts w:ascii="Montserrat" w:eastAsia="Montserrat" w:hAnsi="Montserrat" w:cs="Montserrat"/>
          <w:sz w:val="16"/>
          <w:szCs w:val="16"/>
        </w:rPr>
        <w:t xml:space="preserve">l INP. </w:t>
      </w:r>
    </w:p>
    <w:p w14:paraId="124E75FE" w14:textId="77777777" w:rsidR="008C1854" w:rsidRPr="008C1854" w:rsidRDefault="008C1854" w:rsidP="008C1854">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67114AF7" w14:textId="2A6971FD"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Entregar y dar a conocer al personal médico; el equipo</w:t>
      </w:r>
      <w:r w:rsidRPr="008C1854">
        <w:rPr>
          <w:rFonts w:ascii="Montserrat" w:eastAsia="Montserrat" w:hAnsi="Montserrat" w:cs="Montserrat"/>
          <w:sz w:val="16"/>
          <w:szCs w:val="16"/>
        </w:rPr>
        <w:t xml:space="preserve">, instrumental </w:t>
      </w:r>
      <w:r w:rsidRPr="008C1854">
        <w:rPr>
          <w:rFonts w:ascii="Montserrat" w:eastAsia="Montserrat" w:hAnsi="Montserrat" w:cs="Montserrat"/>
          <w:color w:val="000000"/>
          <w:sz w:val="16"/>
          <w:szCs w:val="16"/>
        </w:rPr>
        <w:t>y los bienes de consumos básicos y/o adicionales.</w:t>
      </w:r>
    </w:p>
    <w:p w14:paraId="1D75E0B1" w14:textId="77777777" w:rsidR="008C1854" w:rsidRPr="008C1854" w:rsidRDefault="008C1854" w:rsidP="008C1854">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4E399C8C"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El Administrador del Contrato permitirá el acceso al </w:t>
      </w:r>
      <w:r w:rsidRPr="008C1854">
        <w:rPr>
          <w:rFonts w:ascii="Montserrat" w:eastAsia="Montserrat" w:hAnsi="Montserrat" w:cs="Montserrat"/>
          <w:b/>
          <w:sz w:val="16"/>
          <w:szCs w:val="16"/>
        </w:rPr>
        <w:t>técnico</w:t>
      </w:r>
      <w:r w:rsidRPr="008C1854">
        <w:rPr>
          <w:rFonts w:ascii="Montserrat" w:eastAsia="Montserrat" w:hAnsi="Montserrat" w:cs="Montserrat"/>
          <w:color w:val="000000"/>
          <w:sz w:val="16"/>
          <w:szCs w:val="16"/>
        </w:rPr>
        <w:t xml:space="preserve"> asignado a la programación de procedimientos, para coadyuvar en la elaboración del plan de suministro y asegurar el abasto oportuno de los bienes de consumo </w:t>
      </w:r>
      <w:r w:rsidRPr="008C1854">
        <w:rPr>
          <w:rFonts w:ascii="Montserrat" w:eastAsia="Montserrat" w:hAnsi="Montserrat" w:cs="Montserrat"/>
          <w:sz w:val="16"/>
          <w:szCs w:val="16"/>
        </w:rPr>
        <w:t xml:space="preserve">básicos y/o adicionales </w:t>
      </w:r>
      <w:r w:rsidRPr="008C1854">
        <w:rPr>
          <w:rFonts w:ascii="Montserrat" w:eastAsia="Montserrat" w:hAnsi="Montserrat" w:cs="Montserrat"/>
          <w:color w:val="000000"/>
          <w:sz w:val="16"/>
          <w:szCs w:val="16"/>
        </w:rPr>
        <w:t>requeridos.</w:t>
      </w:r>
    </w:p>
    <w:p w14:paraId="1337942F" w14:textId="77777777" w:rsidR="008C1854" w:rsidRPr="008C1854" w:rsidRDefault="008C1854" w:rsidP="008C1854">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563C8313"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Recabar al término de cada procedimiento; </w:t>
      </w:r>
      <w:r w:rsidRPr="008C1854">
        <w:rPr>
          <w:rFonts w:ascii="Montserrat" w:eastAsia="Montserrat" w:hAnsi="Montserrat" w:cs="Montserrat"/>
          <w:b/>
          <w:color w:val="000000"/>
          <w:sz w:val="16"/>
          <w:szCs w:val="16"/>
        </w:rPr>
        <w:t>nombre, matrícula y firma autógrafa</w:t>
      </w:r>
      <w:r w:rsidRPr="008C1854">
        <w:rPr>
          <w:rFonts w:ascii="Montserrat" w:eastAsia="Montserrat" w:hAnsi="Montserrat" w:cs="Montserrat"/>
          <w:color w:val="000000"/>
          <w:sz w:val="16"/>
          <w:szCs w:val="16"/>
        </w:rPr>
        <w:t xml:space="preserve"> del médico que realizó el procedimiento, para el visto bueno del tipo de procedimiento realizado y los bienes de consumo </w:t>
      </w:r>
      <w:r w:rsidRPr="008C1854">
        <w:rPr>
          <w:rFonts w:ascii="Montserrat" w:eastAsia="Montserrat" w:hAnsi="Montserrat" w:cs="Montserrat"/>
          <w:sz w:val="16"/>
          <w:szCs w:val="16"/>
        </w:rPr>
        <w:t>básicos y/o adicionales</w:t>
      </w:r>
      <w:r w:rsidRPr="008C1854">
        <w:rPr>
          <w:rFonts w:ascii="Montserrat" w:eastAsia="Montserrat" w:hAnsi="Montserrat" w:cs="Montserrat"/>
          <w:color w:val="000000"/>
          <w:sz w:val="16"/>
          <w:szCs w:val="16"/>
        </w:rPr>
        <w:t xml:space="preserve"> utilizados, misma que deberá de contar con la firma autógrafa del Administrador del Contrato. </w:t>
      </w:r>
    </w:p>
    <w:p w14:paraId="6A7D4BFD" w14:textId="77777777" w:rsidR="008C1854" w:rsidRPr="008C1854" w:rsidRDefault="008C1854" w:rsidP="008C1854">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63D90BD0"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Registrar la Información sobre los procedimientos realizados y los bienes de consumo </w:t>
      </w:r>
      <w:r w:rsidRPr="008C1854">
        <w:rPr>
          <w:rFonts w:ascii="Montserrat" w:eastAsia="Montserrat" w:hAnsi="Montserrat" w:cs="Montserrat"/>
          <w:sz w:val="16"/>
          <w:szCs w:val="16"/>
        </w:rPr>
        <w:t>básicos y/o adicionales</w:t>
      </w:r>
      <w:r w:rsidRPr="008C1854">
        <w:rPr>
          <w:rFonts w:ascii="Montserrat" w:eastAsia="Montserrat" w:hAnsi="Montserrat" w:cs="Montserrat"/>
          <w:color w:val="000000"/>
          <w:sz w:val="16"/>
          <w:szCs w:val="16"/>
        </w:rPr>
        <w:t xml:space="preserve"> utilizados durante los procedimientos.</w:t>
      </w:r>
    </w:p>
    <w:p w14:paraId="18A721C7" w14:textId="77777777" w:rsidR="008C1854" w:rsidRPr="008C1854" w:rsidRDefault="008C1854" w:rsidP="008C1854">
      <w:pPr>
        <w:pBdr>
          <w:top w:val="nil"/>
          <w:left w:val="nil"/>
          <w:bottom w:val="nil"/>
          <w:right w:val="nil"/>
          <w:between w:val="nil"/>
        </w:pBdr>
        <w:tabs>
          <w:tab w:val="left" w:pos="567"/>
        </w:tabs>
        <w:spacing w:line="276" w:lineRule="auto"/>
        <w:ind w:left="1418" w:hanging="284"/>
        <w:jc w:val="both"/>
        <w:rPr>
          <w:rFonts w:ascii="Montserrat" w:eastAsia="Montserrat" w:hAnsi="Montserrat" w:cs="Montserrat"/>
          <w:color w:val="000000"/>
          <w:sz w:val="16"/>
          <w:szCs w:val="16"/>
        </w:rPr>
      </w:pPr>
    </w:p>
    <w:p w14:paraId="5EC78264"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lastRenderedPageBreak/>
        <w:t xml:space="preserve">Generar los </w:t>
      </w:r>
      <w:r w:rsidRPr="008C1854">
        <w:rPr>
          <w:rFonts w:ascii="Montserrat" w:eastAsia="Montserrat" w:hAnsi="Montserrat" w:cs="Montserrat"/>
          <w:b/>
          <w:color w:val="000000"/>
          <w:sz w:val="16"/>
          <w:szCs w:val="16"/>
        </w:rPr>
        <w:t>Reportes Individuales</w:t>
      </w:r>
      <w:r w:rsidRPr="008C1854">
        <w:rPr>
          <w:rFonts w:ascii="Montserrat" w:eastAsia="Montserrat" w:hAnsi="Montserrat" w:cs="Montserrat"/>
          <w:color w:val="000000"/>
          <w:sz w:val="16"/>
          <w:szCs w:val="16"/>
        </w:rPr>
        <w:t xml:space="preserve"> de los procedimientos realizados y bienes de consumo </w:t>
      </w:r>
      <w:r w:rsidRPr="008C1854">
        <w:rPr>
          <w:rFonts w:ascii="Montserrat" w:eastAsia="Montserrat" w:hAnsi="Montserrat" w:cs="Montserrat"/>
          <w:sz w:val="16"/>
          <w:szCs w:val="16"/>
        </w:rPr>
        <w:t>básicos y/o adicionales</w:t>
      </w:r>
      <w:r w:rsidRPr="008C1854">
        <w:rPr>
          <w:rFonts w:ascii="Montserrat" w:eastAsia="Montserrat" w:hAnsi="Montserrat" w:cs="Montserrat"/>
          <w:color w:val="000000"/>
          <w:sz w:val="16"/>
          <w:szCs w:val="16"/>
        </w:rPr>
        <w:t xml:space="preserve"> utilizados, el cual deberá ser recabado al término de cada procedimiento realizado, debidamente firmado por el médico que realizó el procedimiento y el Administrador del Contrato</w:t>
      </w:r>
    </w:p>
    <w:p w14:paraId="26E231E3" w14:textId="77777777" w:rsidR="008C1854" w:rsidRPr="008C1854" w:rsidRDefault="008C1854" w:rsidP="008C1854">
      <w:pPr>
        <w:pStyle w:val="Prrafodelista"/>
        <w:spacing w:line="276" w:lineRule="auto"/>
        <w:ind w:left="1418" w:hanging="284"/>
        <w:jc w:val="both"/>
        <w:rPr>
          <w:rFonts w:ascii="Montserrat" w:eastAsia="Montserrat" w:hAnsi="Montserrat" w:cs="Montserrat"/>
          <w:color w:val="000000"/>
          <w:sz w:val="16"/>
          <w:szCs w:val="16"/>
        </w:rPr>
      </w:pPr>
    </w:p>
    <w:p w14:paraId="4EA09919"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Generar el Reporte Mensual firmado por el Administrador del Contrato.</w:t>
      </w:r>
    </w:p>
    <w:p w14:paraId="021E2070" w14:textId="77777777" w:rsidR="008C1854" w:rsidRPr="008C1854" w:rsidRDefault="008C1854" w:rsidP="008C1854">
      <w:pPr>
        <w:pStyle w:val="Prrafodelista"/>
        <w:spacing w:line="276" w:lineRule="auto"/>
        <w:ind w:left="1418" w:hanging="284"/>
        <w:jc w:val="both"/>
        <w:rPr>
          <w:rFonts w:ascii="Montserrat" w:eastAsia="Montserrat" w:hAnsi="Montserrat" w:cs="Montserrat"/>
          <w:sz w:val="16"/>
          <w:szCs w:val="16"/>
        </w:rPr>
      </w:pPr>
    </w:p>
    <w:p w14:paraId="58CF1FAF" w14:textId="77777777" w:rsidR="008C1854" w:rsidRPr="008C1854" w:rsidRDefault="008C1854" w:rsidP="008C1854">
      <w:pPr>
        <w:numPr>
          <w:ilvl w:val="5"/>
          <w:numId w:val="23"/>
        </w:numPr>
        <w:pBdr>
          <w:top w:val="nil"/>
          <w:left w:val="nil"/>
          <w:bottom w:val="nil"/>
          <w:right w:val="nil"/>
          <w:between w:val="nil"/>
        </w:pBdr>
        <w:tabs>
          <w:tab w:val="left" w:pos="567"/>
        </w:tabs>
        <w:spacing w:after="0" w:line="276" w:lineRule="auto"/>
        <w:ind w:left="1418" w:hanging="284"/>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proporcionar número telefónico y correo electrónico para notificar las incidencias generadas en la prestación del servicio, así como las deficiencias en la asistencia técnica, otorgando un número de folio a cada una de las incidencias reportadas para su seguimiento. </w:t>
      </w:r>
    </w:p>
    <w:p w14:paraId="1CFF62DB" w14:textId="77777777" w:rsidR="008C1854" w:rsidRPr="008C1854" w:rsidRDefault="008C1854" w:rsidP="008C1854">
      <w:pPr>
        <w:pStyle w:val="Prrafodelista"/>
        <w:spacing w:line="276" w:lineRule="auto"/>
        <w:ind w:left="1418" w:hanging="284"/>
        <w:jc w:val="both"/>
        <w:rPr>
          <w:rFonts w:ascii="Montserrat" w:eastAsia="Montserrat" w:hAnsi="Montserrat" w:cs="Montserrat"/>
          <w:sz w:val="16"/>
          <w:szCs w:val="16"/>
        </w:rPr>
      </w:pPr>
    </w:p>
    <w:p w14:paraId="0C8033B8" w14:textId="77777777"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En caso de existir cambios, en el número telefónico y correo electrónico, estos serán notificados por escrito, en un plazo no mayor a 24 (veinticuatro) horas, debiendo recabar el acuse de recibo correspondiente, remitiendo de inmediato copia del referido acuse al Administrador del Contrato.</w:t>
      </w:r>
    </w:p>
    <w:p w14:paraId="75F7B9C3" w14:textId="77777777" w:rsidR="008C1854" w:rsidRPr="008C1854" w:rsidRDefault="008C1854" w:rsidP="008C1854">
      <w:pPr>
        <w:tabs>
          <w:tab w:val="left" w:pos="567"/>
        </w:tabs>
        <w:spacing w:line="276" w:lineRule="auto"/>
        <w:jc w:val="both"/>
        <w:rPr>
          <w:rFonts w:ascii="Montserrat" w:eastAsia="Montserrat" w:hAnsi="Montserrat" w:cs="Montserrat"/>
          <w:sz w:val="16"/>
          <w:szCs w:val="16"/>
          <w:u w:val="single"/>
        </w:rPr>
      </w:pPr>
      <w:r w:rsidRPr="008C1854">
        <w:rPr>
          <w:rFonts w:ascii="Montserrat" w:eastAsia="Montserrat" w:hAnsi="Montserrat" w:cs="Montserrat"/>
          <w:sz w:val="16"/>
          <w:szCs w:val="16"/>
        </w:rPr>
        <w:t xml:space="preserve">El técnico designado por el prestador de servicios realizará exclusivamente actividades de </w:t>
      </w:r>
      <w:r w:rsidRPr="008C1854">
        <w:rPr>
          <w:rFonts w:ascii="Montserrat" w:eastAsia="Montserrat" w:hAnsi="Montserrat" w:cs="Montserrat"/>
          <w:b/>
          <w:sz w:val="16"/>
          <w:szCs w:val="16"/>
        </w:rPr>
        <w:t>ASISTENCIA TÉCNICA</w:t>
      </w:r>
      <w:r w:rsidRPr="008C1854">
        <w:rPr>
          <w:rFonts w:ascii="Montserrat" w:eastAsia="Montserrat" w:hAnsi="Montserrat" w:cs="Montserrat"/>
          <w:sz w:val="16"/>
          <w:szCs w:val="16"/>
        </w:rPr>
        <w:t xml:space="preserve"> al personal de salud y </w:t>
      </w:r>
      <w:r w:rsidRPr="008C1854">
        <w:rPr>
          <w:rFonts w:ascii="Montserrat" w:eastAsia="Montserrat" w:hAnsi="Montserrat" w:cs="Montserrat"/>
          <w:b/>
          <w:sz w:val="16"/>
          <w:szCs w:val="16"/>
          <w:u w:val="single"/>
        </w:rPr>
        <w:t>NO DE TIPO ASISTENCIAL AL PACIENTE</w:t>
      </w:r>
      <w:r w:rsidRPr="008C1854">
        <w:rPr>
          <w:rFonts w:ascii="Montserrat" w:eastAsia="Montserrat" w:hAnsi="Montserrat" w:cs="Montserrat"/>
          <w:sz w:val="16"/>
          <w:szCs w:val="16"/>
          <w:u w:val="single"/>
        </w:rPr>
        <w:t>.</w:t>
      </w:r>
    </w:p>
    <w:p w14:paraId="447275E3"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shd w:val="clear" w:color="auto" w:fill="FF9900"/>
        </w:rPr>
      </w:pPr>
      <w:bookmarkStart w:id="117" w:name="_heading=h.1t3h5sf" w:colFirst="0" w:colLast="0"/>
      <w:bookmarkEnd w:id="117"/>
      <w:r w:rsidRPr="008C1854">
        <w:rPr>
          <w:rFonts w:ascii="Montserrat" w:eastAsia="Montserrat" w:hAnsi="Montserrat" w:cs="Montserrat"/>
          <w:b/>
          <w:sz w:val="16"/>
          <w:szCs w:val="16"/>
        </w:rPr>
        <w:t>8</w:t>
      </w:r>
      <w:r w:rsidRPr="008C1854">
        <w:rPr>
          <w:rFonts w:ascii="Montserrat" w:eastAsia="Montserrat" w:hAnsi="Montserrat" w:cs="Montserrat"/>
          <w:b/>
          <w:color w:val="000000"/>
          <w:sz w:val="16"/>
          <w:szCs w:val="16"/>
        </w:rPr>
        <w:t xml:space="preserve">. </w:t>
      </w:r>
      <w:r w:rsidRPr="008C1854">
        <w:rPr>
          <w:rFonts w:ascii="Montserrat" w:eastAsia="Montserrat" w:hAnsi="Montserrat" w:cs="Montserrat"/>
          <w:b/>
          <w:sz w:val="16"/>
          <w:szCs w:val="16"/>
        </w:rPr>
        <w:t>TRANSFERENCIA DE CONOCIMIENTOS</w:t>
      </w:r>
      <w:r w:rsidRPr="008C1854">
        <w:rPr>
          <w:rFonts w:ascii="Montserrat" w:eastAsia="Montserrat" w:hAnsi="Montserrat" w:cs="Montserrat"/>
          <w:b/>
          <w:color w:val="000000"/>
          <w:sz w:val="16"/>
          <w:szCs w:val="16"/>
        </w:rPr>
        <w:t>.</w:t>
      </w:r>
    </w:p>
    <w:p w14:paraId="76216E83" w14:textId="77777777" w:rsidR="008C1854" w:rsidRPr="008C1854" w:rsidRDefault="008C1854" w:rsidP="008C1854">
      <w:pPr>
        <w:tabs>
          <w:tab w:val="left" w:pos="567"/>
        </w:tabs>
        <w:spacing w:line="276" w:lineRule="auto"/>
        <w:ind w:right="49"/>
        <w:jc w:val="both"/>
        <w:rPr>
          <w:rFonts w:ascii="Montserrat" w:eastAsia="Montserrat" w:hAnsi="Montserrat" w:cs="Montserrat"/>
          <w:sz w:val="16"/>
          <w:szCs w:val="16"/>
        </w:rPr>
      </w:pPr>
      <w:r w:rsidRPr="008C1854">
        <w:rPr>
          <w:rFonts w:ascii="Montserrat" w:eastAsia="Montserrat" w:hAnsi="Montserrat" w:cs="Montserrat"/>
          <w:sz w:val="16"/>
          <w:szCs w:val="16"/>
        </w:rPr>
        <w:t>Una vez identificado el tipo de procedimiento para la contratación; el prestador de servicios deberá proporcionar currículum vitae con fotografía, y  las constancias del personal que impartirá la transferencia del conocimiento, mediante las cuales avalan el dominio de la información en el uso de los equipos médicos, instrumental y manejo de los insumos en general.</w:t>
      </w:r>
    </w:p>
    <w:p w14:paraId="7B998AC0" w14:textId="77777777" w:rsidR="008C1854" w:rsidRPr="008C1854" w:rsidRDefault="008C1854" w:rsidP="008C1854">
      <w:pPr>
        <w:tabs>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El Administrador del Contrato, proporcionará a más tardar el siguiente día hábil posterior a la notificación del fallo, la lista del personal que recibirá la transferencia de conocimientos.</w:t>
      </w:r>
    </w:p>
    <w:p w14:paraId="4C6CEEFF" w14:textId="77777777" w:rsidR="008C1854" w:rsidRPr="008C1854" w:rsidRDefault="008C1854" w:rsidP="008C1854">
      <w:pPr>
        <w:tabs>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cuenta con dos días posteriores a la recepción de </w:t>
      </w:r>
      <w:bookmarkStart w:id="118" w:name="_Hlk95479356"/>
      <w:r w:rsidRPr="008C1854">
        <w:rPr>
          <w:rFonts w:ascii="Montserrat" w:eastAsia="Montserrat" w:hAnsi="Montserrat" w:cs="Montserrat"/>
          <w:sz w:val="16"/>
          <w:szCs w:val="16"/>
        </w:rPr>
        <w:t>la lista del personal que recibirá la transferencia de conocimientos, entregada por el Administrador del Contrato</w:t>
      </w:r>
      <w:bookmarkEnd w:id="118"/>
      <w:r w:rsidRPr="008C1854">
        <w:rPr>
          <w:rFonts w:ascii="Montserrat" w:eastAsia="Montserrat" w:hAnsi="Montserrat" w:cs="Montserrat"/>
          <w:sz w:val="16"/>
          <w:szCs w:val="16"/>
        </w:rPr>
        <w:t>, para entregar en hoja membretada el Programa de transferencia de conocimientos, titulado  “Programa de transferencia de conocimientos”, el cual deberá incluir la razón social del prestador de servicios, nombre del Instituto, identificación del equipo, instrumental o bien de consumo objeto de la transferencia de conocimientos, fecha, hora, tema, expositor, material didáctico, nombre y firma del Administrador del Contrato así como del responsable del programa de transferencia de conocimientos.</w:t>
      </w:r>
    </w:p>
    <w:p w14:paraId="0A19813C"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considerar la transferencia de conocimientos continua durante la vigencia del servicio, </w:t>
      </w:r>
      <w:r w:rsidRPr="008C1854">
        <w:rPr>
          <w:rFonts w:ascii="Montserrat" w:eastAsia="Montserrat" w:hAnsi="Montserrat" w:cs="Montserrat"/>
          <w:b/>
          <w:sz w:val="16"/>
          <w:szCs w:val="16"/>
          <w:u w:val="single"/>
        </w:rPr>
        <w:t>para el uso y manejo de equipos médicos, accesorios y del adecuado uso de los bienes de consumo básicos y/o adicionales</w:t>
      </w:r>
      <w:r w:rsidRPr="008C1854">
        <w:rPr>
          <w:rFonts w:ascii="Montserrat" w:eastAsia="Montserrat" w:hAnsi="Montserrat" w:cs="Montserrat"/>
          <w:sz w:val="16"/>
          <w:szCs w:val="16"/>
        </w:rPr>
        <w:t>, el cual deberá ser autorizado, coordinado y supervisado por el Administrador del Contrato.</w:t>
      </w:r>
    </w:p>
    <w:p w14:paraId="0F7F910C" w14:textId="77777777" w:rsidR="008C1854" w:rsidRPr="008C1854" w:rsidRDefault="008C1854" w:rsidP="008C1854">
      <w:pPr>
        <w:tabs>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control del Registro de Asistencia se realizará mediante un documento en hoja membretada, titulado  “Registro de Asistencia de Transferencia de Conocimientos” que deberá incluir la razón social del prestador de servicios, nombre del Instituto, identificación del equipo, instrumental o bien de consumo objeto de la transferencia de conocimientos, fecha y los datos de identificación de los asistentes (nombre, cargo, clave, servicio o área de adscripción y firma) así como del responsable del programa de transferencia de conocimientos por el prestador de servicios. </w:t>
      </w:r>
    </w:p>
    <w:p w14:paraId="2BEC4051" w14:textId="77777777" w:rsidR="008C1854" w:rsidRPr="008C1854" w:rsidRDefault="008C1854" w:rsidP="008C1854">
      <w:pPr>
        <w:tabs>
          <w:tab w:val="left" w:pos="567"/>
        </w:tabs>
        <w:spacing w:before="240" w:after="240"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Al término de la transferencia de conocimientos, el expositor por parte del prestador de servicios extenderá documento con las firmas de los asistentes por parte del INP y del prestador de servicios; el cual será avalado por el Administrador del Contrato al término de cada PROCEDIMIENTO.</w:t>
      </w:r>
    </w:p>
    <w:p w14:paraId="6F867353" w14:textId="737FEDF1" w:rsidR="00297881" w:rsidRDefault="008C1854" w:rsidP="00A326F8">
      <w:pPr>
        <w:pStyle w:val="Prrafodelista"/>
        <w:keepNext/>
        <w:keepLines/>
        <w:numPr>
          <w:ilvl w:val="0"/>
          <w:numId w:val="27"/>
        </w:numPr>
        <w:pBdr>
          <w:top w:val="nil"/>
          <w:left w:val="nil"/>
          <w:bottom w:val="nil"/>
          <w:right w:val="nil"/>
          <w:between w:val="nil"/>
        </w:pBdr>
        <w:spacing w:after="0" w:line="276" w:lineRule="auto"/>
        <w:ind w:left="357" w:hanging="357"/>
        <w:jc w:val="both"/>
        <w:rPr>
          <w:rFonts w:ascii="Montserrat" w:eastAsia="Montserrat" w:hAnsi="Montserrat" w:cs="Montserrat"/>
          <w:b/>
          <w:color w:val="000000"/>
          <w:sz w:val="16"/>
          <w:szCs w:val="16"/>
        </w:rPr>
      </w:pPr>
      <w:bookmarkStart w:id="119" w:name="_heading=h.4d34og8" w:colFirst="0" w:colLast="0"/>
      <w:bookmarkStart w:id="120" w:name="_Hlk95479387"/>
      <w:bookmarkEnd w:id="119"/>
      <w:r w:rsidRPr="008C1854">
        <w:rPr>
          <w:rFonts w:ascii="Montserrat" w:eastAsia="Montserrat" w:hAnsi="Montserrat" w:cs="Montserrat"/>
          <w:b/>
          <w:color w:val="000000"/>
          <w:sz w:val="16"/>
          <w:szCs w:val="16"/>
        </w:rPr>
        <w:lastRenderedPageBreak/>
        <w:t>REPORTE MENSUAL DE LA PRODUCTIVIDAD.</w:t>
      </w:r>
    </w:p>
    <w:p w14:paraId="0DD83C73" w14:textId="77777777" w:rsidR="00A326F8" w:rsidRPr="00A326F8" w:rsidRDefault="00A326F8" w:rsidP="00A326F8">
      <w:pPr>
        <w:pStyle w:val="Prrafodelista"/>
        <w:keepNext/>
        <w:keepLines/>
        <w:pBdr>
          <w:top w:val="nil"/>
          <w:left w:val="nil"/>
          <w:bottom w:val="nil"/>
          <w:right w:val="nil"/>
          <w:between w:val="nil"/>
        </w:pBdr>
        <w:spacing w:after="0" w:line="276" w:lineRule="auto"/>
        <w:ind w:left="357"/>
        <w:jc w:val="both"/>
        <w:rPr>
          <w:rFonts w:ascii="Montserrat" w:eastAsia="Montserrat" w:hAnsi="Montserrat" w:cs="Montserrat"/>
          <w:b/>
          <w:color w:val="000000"/>
          <w:sz w:val="16"/>
          <w:szCs w:val="16"/>
        </w:rPr>
      </w:pPr>
    </w:p>
    <w:p w14:paraId="0AB4C081" w14:textId="10322A1E" w:rsidR="008C1854" w:rsidRPr="008C1854" w:rsidRDefault="008C1854" w:rsidP="008C1854">
      <w:pPr>
        <w:pBdr>
          <w:top w:val="nil"/>
          <w:left w:val="nil"/>
          <w:bottom w:val="nil"/>
          <w:right w:val="nil"/>
          <w:between w:val="nil"/>
        </w:pBdr>
        <w:tabs>
          <w:tab w:val="left" w:pos="567"/>
        </w:tabs>
        <w:spacing w:line="276" w:lineRule="auto"/>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El </w:t>
      </w:r>
      <w:r w:rsidRPr="008C1854">
        <w:rPr>
          <w:rFonts w:ascii="Montserrat" w:eastAsia="Montserrat" w:hAnsi="Montserrat" w:cs="Montserrat"/>
          <w:sz w:val="16"/>
          <w:szCs w:val="16"/>
        </w:rPr>
        <w:t>prestador de servicios</w:t>
      </w:r>
      <w:r w:rsidRPr="008C1854">
        <w:rPr>
          <w:rFonts w:ascii="Montserrat" w:eastAsia="Montserrat" w:hAnsi="Montserrat" w:cs="Montserrat"/>
          <w:color w:val="000000"/>
          <w:sz w:val="16"/>
          <w:szCs w:val="16"/>
        </w:rPr>
        <w:t xml:space="preserve"> deberá generar un reporte en Excel y en archivo electrónico de manera, diaria, semanal y mensual el cual deberá contener el registro de los procedimientos realizados, los bienes de consumo </w:t>
      </w:r>
      <w:r w:rsidRPr="008C1854">
        <w:rPr>
          <w:rFonts w:ascii="Montserrat" w:eastAsia="Montserrat" w:hAnsi="Montserrat" w:cs="Montserrat"/>
          <w:sz w:val="16"/>
          <w:szCs w:val="16"/>
        </w:rPr>
        <w:t>básicos y/o adicionales</w:t>
      </w:r>
      <w:r w:rsidRPr="008C1854">
        <w:rPr>
          <w:rFonts w:ascii="Montserrat" w:eastAsia="Montserrat" w:hAnsi="Montserrat" w:cs="Montserrat"/>
          <w:color w:val="000000"/>
          <w:sz w:val="16"/>
          <w:szCs w:val="16"/>
        </w:rPr>
        <w:t xml:space="preserve"> utilizados, mismo que deberá ser entregado al Administrador del Contrato.</w:t>
      </w:r>
    </w:p>
    <w:p w14:paraId="4F3E92CC"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El reporte deberá contener mínimamente la siguiente información:</w:t>
      </w:r>
    </w:p>
    <w:p w14:paraId="431184F8"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Folio Servicio.</w:t>
      </w:r>
    </w:p>
    <w:p w14:paraId="1226EA73"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Fecha de Procedimiento (</w:t>
      </w:r>
      <w:proofErr w:type="spellStart"/>
      <w:r w:rsidRPr="008C1854">
        <w:rPr>
          <w:rFonts w:ascii="Montserrat" w:eastAsia="Montserrat" w:hAnsi="Montserrat" w:cs="Montserrat"/>
          <w:sz w:val="16"/>
          <w:szCs w:val="16"/>
        </w:rPr>
        <w:t>dd</w:t>
      </w:r>
      <w:proofErr w:type="spellEnd"/>
      <w:r w:rsidRPr="008C1854">
        <w:rPr>
          <w:rFonts w:ascii="Montserrat" w:eastAsia="Montserrat" w:hAnsi="Montserrat" w:cs="Montserrat"/>
          <w:sz w:val="16"/>
          <w:szCs w:val="16"/>
        </w:rPr>
        <w:t>/mm/</w:t>
      </w:r>
      <w:proofErr w:type="spellStart"/>
      <w:r w:rsidRPr="008C1854">
        <w:rPr>
          <w:rFonts w:ascii="Montserrat" w:eastAsia="Montserrat" w:hAnsi="Montserrat" w:cs="Montserrat"/>
          <w:sz w:val="16"/>
          <w:szCs w:val="16"/>
        </w:rPr>
        <w:t>aaaa</w:t>
      </w:r>
      <w:proofErr w:type="spellEnd"/>
      <w:r w:rsidRPr="008C1854">
        <w:rPr>
          <w:rFonts w:ascii="Montserrat" w:eastAsia="Montserrat" w:hAnsi="Montserrat" w:cs="Montserrat"/>
          <w:sz w:val="16"/>
          <w:szCs w:val="16"/>
        </w:rPr>
        <w:t>).</w:t>
      </w:r>
    </w:p>
    <w:p w14:paraId="79FCF4C6"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ID del paciente</w:t>
      </w:r>
    </w:p>
    <w:p w14:paraId="78473634"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Nombre del paciente completo.</w:t>
      </w:r>
    </w:p>
    <w:p w14:paraId="5EF766D8"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Fecha de Nacimiento del Paciente (</w:t>
      </w:r>
      <w:proofErr w:type="spellStart"/>
      <w:r w:rsidRPr="008C1854">
        <w:rPr>
          <w:rFonts w:ascii="Montserrat" w:eastAsia="Montserrat" w:hAnsi="Montserrat" w:cs="Montserrat"/>
          <w:sz w:val="16"/>
          <w:szCs w:val="16"/>
        </w:rPr>
        <w:t>dd</w:t>
      </w:r>
      <w:proofErr w:type="spellEnd"/>
      <w:r w:rsidRPr="008C1854">
        <w:rPr>
          <w:rFonts w:ascii="Montserrat" w:eastAsia="Montserrat" w:hAnsi="Montserrat" w:cs="Montserrat"/>
          <w:sz w:val="16"/>
          <w:szCs w:val="16"/>
        </w:rPr>
        <w:t>/mm/</w:t>
      </w:r>
      <w:proofErr w:type="spellStart"/>
      <w:r w:rsidRPr="008C1854">
        <w:rPr>
          <w:rFonts w:ascii="Montserrat" w:eastAsia="Montserrat" w:hAnsi="Montserrat" w:cs="Montserrat"/>
          <w:sz w:val="16"/>
          <w:szCs w:val="16"/>
        </w:rPr>
        <w:t>aaaa</w:t>
      </w:r>
      <w:proofErr w:type="spellEnd"/>
      <w:r w:rsidRPr="008C1854">
        <w:rPr>
          <w:rFonts w:ascii="Montserrat" w:eastAsia="Montserrat" w:hAnsi="Montserrat" w:cs="Montserrat"/>
          <w:sz w:val="16"/>
          <w:szCs w:val="16"/>
        </w:rPr>
        <w:t>).</w:t>
      </w:r>
    </w:p>
    <w:p w14:paraId="54315358"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Sexo del Paciente.</w:t>
      </w:r>
    </w:p>
    <w:p w14:paraId="03573FDF"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Nombre completo del Médico Tratante.</w:t>
      </w:r>
    </w:p>
    <w:p w14:paraId="453A0CE0"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Matrícula del Médico Tratante.</w:t>
      </w:r>
    </w:p>
    <w:p w14:paraId="5F0CD66C"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Clave Institucional</w:t>
      </w:r>
    </w:p>
    <w:p w14:paraId="0A8AE067"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Nombre del procedimiento.</w:t>
      </w:r>
    </w:p>
    <w:p w14:paraId="0CCF89DE"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Precio unitario del procedimiento.</w:t>
      </w:r>
    </w:p>
    <w:p w14:paraId="10E8B0D7" w14:textId="77777777" w:rsidR="008C1854" w:rsidRPr="008C1854" w:rsidRDefault="008C1854" w:rsidP="008C1854">
      <w:pPr>
        <w:numPr>
          <w:ilvl w:val="0"/>
          <w:numId w:val="22"/>
        </w:numPr>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 xml:space="preserve">Bien de consumo empleado en el procedimiento el cual deberá incluir: </w:t>
      </w:r>
    </w:p>
    <w:p w14:paraId="2A46CA4F" w14:textId="77777777" w:rsidR="008C1854" w:rsidRDefault="008C1854" w:rsidP="008C1854">
      <w:pPr>
        <w:rPr>
          <w:rFonts w:ascii="Montserrat" w:eastAsia="Montserrat" w:hAnsi="Montserrat" w:cs="Montserrat"/>
          <w:sz w:val="16"/>
          <w:szCs w:val="16"/>
        </w:rPr>
      </w:pPr>
    </w:p>
    <w:p w14:paraId="05F5D4EF"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t>Nombre del bien de consumo</w:t>
      </w:r>
    </w:p>
    <w:p w14:paraId="07649D50" w14:textId="77777777" w:rsidR="008C1854" w:rsidRPr="008C1854" w:rsidRDefault="008C1854" w:rsidP="008C1854">
      <w:pPr>
        <w:numPr>
          <w:ilvl w:val="1"/>
          <w:numId w:val="22"/>
        </w:numPr>
        <w:tabs>
          <w:tab w:val="left" w:pos="851"/>
        </w:tabs>
        <w:spacing w:after="0" w:line="276" w:lineRule="auto"/>
        <w:ind w:left="1418" w:hanging="284"/>
        <w:jc w:val="both"/>
        <w:rPr>
          <w:rFonts w:ascii="Montserrat" w:eastAsia="Montserrat" w:hAnsi="Montserrat" w:cs="Montserrat"/>
          <w:sz w:val="16"/>
          <w:szCs w:val="16"/>
        </w:rPr>
      </w:pPr>
      <w:r w:rsidRPr="008C1854">
        <w:rPr>
          <w:rFonts w:ascii="Montserrat" w:eastAsia="Montserrat" w:hAnsi="Montserrat" w:cs="Montserrat"/>
          <w:sz w:val="16"/>
          <w:szCs w:val="16"/>
        </w:rPr>
        <w:t>Lote y caducidad (cuando aplique) del bien de consumo empleado en el procedimiento.</w:t>
      </w:r>
    </w:p>
    <w:p w14:paraId="39F3AEF9" w14:textId="77777777" w:rsidR="008C1854" w:rsidRPr="008C1854" w:rsidRDefault="008C1854" w:rsidP="008C1854">
      <w:pPr>
        <w:numPr>
          <w:ilvl w:val="1"/>
          <w:numId w:val="22"/>
        </w:numPr>
        <w:tabs>
          <w:tab w:val="left" w:pos="851"/>
        </w:tabs>
        <w:spacing w:after="0" w:line="276" w:lineRule="auto"/>
        <w:ind w:left="1418" w:hanging="284"/>
        <w:jc w:val="both"/>
        <w:rPr>
          <w:rFonts w:ascii="Montserrat" w:eastAsia="Montserrat" w:hAnsi="Montserrat" w:cs="Montserrat"/>
          <w:sz w:val="16"/>
          <w:szCs w:val="16"/>
        </w:rPr>
      </w:pPr>
      <w:r w:rsidRPr="008C1854">
        <w:rPr>
          <w:rFonts w:ascii="Montserrat" w:eastAsia="Montserrat" w:hAnsi="Montserrat" w:cs="Montserrat"/>
          <w:sz w:val="16"/>
          <w:szCs w:val="16"/>
        </w:rPr>
        <w:t>Cantidad empleada en el procedimiento.</w:t>
      </w:r>
    </w:p>
    <w:p w14:paraId="548C670A" w14:textId="77777777" w:rsidR="008C1854" w:rsidRPr="008C1854" w:rsidRDefault="008C1854" w:rsidP="008C1854">
      <w:pPr>
        <w:tabs>
          <w:tab w:val="left" w:pos="851"/>
        </w:tabs>
        <w:spacing w:line="276" w:lineRule="auto"/>
        <w:ind w:left="1418"/>
        <w:jc w:val="both"/>
        <w:rPr>
          <w:rFonts w:ascii="Montserrat" w:eastAsia="Montserrat" w:hAnsi="Montserrat" w:cs="Montserrat"/>
          <w:sz w:val="16"/>
          <w:szCs w:val="16"/>
        </w:rPr>
      </w:pPr>
    </w:p>
    <w:p w14:paraId="2959C9A5" w14:textId="77777777" w:rsidR="008C1854" w:rsidRPr="008C1854" w:rsidRDefault="008C1854" w:rsidP="008C1854">
      <w:pPr>
        <w:numPr>
          <w:ilvl w:val="0"/>
          <w:numId w:val="22"/>
        </w:numPr>
        <w:shd w:val="clear" w:color="auto" w:fill="FFFFFF"/>
        <w:tabs>
          <w:tab w:val="left" w:pos="851"/>
        </w:tabs>
        <w:spacing w:after="0" w:line="276" w:lineRule="auto"/>
        <w:ind w:left="426" w:firstLine="0"/>
        <w:jc w:val="both"/>
        <w:rPr>
          <w:rFonts w:ascii="Montserrat" w:eastAsia="Montserrat" w:hAnsi="Montserrat" w:cs="Montserrat"/>
          <w:sz w:val="16"/>
          <w:szCs w:val="16"/>
        </w:rPr>
      </w:pPr>
      <w:r w:rsidRPr="008C1854">
        <w:rPr>
          <w:rFonts w:ascii="Montserrat" w:eastAsia="Montserrat" w:hAnsi="Montserrat" w:cs="Montserrat"/>
          <w:sz w:val="16"/>
          <w:szCs w:val="16"/>
        </w:rPr>
        <w:t>Incidencia.</w:t>
      </w:r>
    </w:p>
    <w:p w14:paraId="74997EB4" w14:textId="77777777" w:rsidR="008C1854" w:rsidRPr="008C1854" w:rsidRDefault="008C1854" w:rsidP="008C1854">
      <w:pPr>
        <w:shd w:val="clear" w:color="auto" w:fill="FFFFFF"/>
        <w:tabs>
          <w:tab w:val="left" w:pos="851"/>
        </w:tabs>
        <w:spacing w:line="276" w:lineRule="auto"/>
        <w:ind w:left="426"/>
        <w:jc w:val="both"/>
        <w:rPr>
          <w:rFonts w:ascii="Montserrat" w:eastAsia="Montserrat" w:hAnsi="Montserrat" w:cs="Montserrat"/>
          <w:sz w:val="16"/>
          <w:szCs w:val="16"/>
        </w:rPr>
      </w:pPr>
    </w:p>
    <w:p w14:paraId="3F9EAF55" w14:textId="77777777" w:rsidR="008C1854" w:rsidRPr="008C1854" w:rsidRDefault="008C1854" w:rsidP="008C1854">
      <w:pPr>
        <w:numPr>
          <w:ilvl w:val="1"/>
          <w:numId w:val="22"/>
        </w:numPr>
        <w:shd w:val="clear" w:color="auto" w:fill="FFFFFF"/>
        <w:tabs>
          <w:tab w:val="left" w:pos="851"/>
        </w:tabs>
        <w:spacing w:after="0" w:line="276" w:lineRule="auto"/>
        <w:ind w:left="1134" w:firstLine="0"/>
        <w:jc w:val="both"/>
        <w:rPr>
          <w:rFonts w:ascii="Montserrat" w:eastAsia="Montserrat" w:hAnsi="Montserrat" w:cs="Montserrat"/>
          <w:sz w:val="16"/>
          <w:szCs w:val="16"/>
        </w:rPr>
      </w:pPr>
      <w:r w:rsidRPr="008C1854">
        <w:rPr>
          <w:rFonts w:ascii="Montserrat" w:eastAsia="Montserrat" w:hAnsi="Montserrat" w:cs="Montserrat"/>
          <w:sz w:val="16"/>
          <w:szCs w:val="16"/>
        </w:rPr>
        <w:t>Fechas (</w:t>
      </w:r>
      <w:proofErr w:type="spellStart"/>
      <w:r w:rsidRPr="008C1854">
        <w:rPr>
          <w:rFonts w:ascii="Montserrat" w:eastAsia="Montserrat" w:hAnsi="Montserrat" w:cs="Montserrat"/>
          <w:sz w:val="16"/>
          <w:szCs w:val="16"/>
        </w:rPr>
        <w:t>dd</w:t>
      </w:r>
      <w:proofErr w:type="spellEnd"/>
      <w:r w:rsidRPr="008C1854">
        <w:rPr>
          <w:rFonts w:ascii="Montserrat" w:eastAsia="Montserrat" w:hAnsi="Montserrat" w:cs="Montserrat"/>
          <w:sz w:val="16"/>
          <w:szCs w:val="16"/>
        </w:rPr>
        <w:t>/mm/</w:t>
      </w:r>
      <w:proofErr w:type="spellStart"/>
      <w:r w:rsidRPr="008C1854">
        <w:rPr>
          <w:rFonts w:ascii="Montserrat" w:eastAsia="Montserrat" w:hAnsi="Montserrat" w:cs="Montserrat"/>
          <w:sz w:val="16"/>
          <w:szCs w:val="16"/>
        </w:rPr>
        <w:t>aaaa</w:t>
      </w:r>
      <w:proofErr w:type="spellEnd"/>
      <w:r w:rsidRPr="008C1854">
        <w:rPr>
          <w:rFonts w:ascii="Montserrat" w:eastAsia="Montserrat" w:hAnsi="Montserrat" w:cs="Montserrat"/>
          <w:sz w:val="16"/>
          <w:szCs w:val="16"/>
        </w:rPr>
        <w:t>).</w:t>
      </w:r>
    </w:p>
    <w:p w14:paraId="45B9381B" w14:textId="77777777" w:rsidR="008C1854" w:rsidRPr="008C1854" w:rsidRDefault="008C1854" w:rsidP="008C1854">
      <w:pPr>
        <w:keepNext/>
        <w:keepLines/>
        <w:numPr>
          <w:ilvl w:val="1"/>
          <w:numId w:val="22"/>
        </w:numPr>
        <w:pBdr>
          <w:top w:val="nil"/>
          <w:left w:val="nil"/>
          <w:bottom w:val="nil"/>
          <w:right w:val="nil"/>
          <w:between w:val="nil"/>
        </w:pBdr>
        <w:shd w:val="clear" w:color="auto" w:fill="FFFFFF"/>
        <w:tabs>
          <w:tab w:val="left" w:pos="851"/>
        </w:tabs>
        <w:spacing w:after="120" w:line="276" w:lineRule="auto"/>
        <w:ind w:left="1134" w:right="-142" w:firstLine="0"/>
        <w:jc w:val="both"/>
        <w:rPr>
          <w:rFonts w:ascii="Montserrat" w:eastAsia="Montserrat" w:hAnsi="Montserrat" w:cs="Montserrat"/>
          <w:sz w:val="16"/>
          <w:szCs w:val="16"/>
        </w:rPr>
      </w:pPr>
      <w:r w:rsidRPr="008C1854">
        <w:rPr>
          <w:rFonts w:ascii="Montserrat" w:eastAsia="Montserrat" w:hAnsi="Montserrat" w:cs="Montserrat"/>
          <w:sz w:val="16"/>
          <w:szCs w:val="16"/>
        </w:rPr>
        <w:t>Breve descripción de la incidencia.</w:t>
      </w:r>
    </w:p>
    <w:p w14:paraId="6DAA30AF" w14:textId="77777777" w:rsidR="008C1854" w:rsidRPr="008C1854" w:rsidRDefault="008C1854" w:rsidP="008C1854">
      <w:pPr>
        <w:keepNext/>
        <w:keepLines/>
        <w:numPr>
          <w:ilvl w:val="1"/>
          <w:numId w:val="22"/>
        </w:numPr>
        <w:pBdr>
          <w:top w:val="nil"/>
          <w:left w:val="nil"/>
          <w:bottom w:val="nil"/>
          <w:right w:val="nil"/>
          <w:between w:val="nil"/>
        </w:pBdr>
        <w:shd w:val="clear" w:color="auto" w:fill="FFFFFF"/>
        <w:tabs>
          <w:tab w:val="left" w:pos="851"/>
        </w:tabs>
        <w:spacing w:after="120" w:line="276" w:lineRule="auto"/>
        <w:ind w:left="1134" w:right="-142" w:firstLine="0"/>
        <w:jc w:val="both"/>
        <w:rPr>
          <w:rFonts w:ascii="Montserrat" w:eastAsia="Montserrat" w:hAnsi="Montserrat" w:cs="Montserrat"/>
          <w:sz w:val="16"/>
          <w:szCs w:val="16"/>
        </w:rPr>
      </w:pPr>
      <w:r w:rsidRPr="008C1854">
        <w:rPr>
          <w:rFonts w:ascii="Montserrat" w:eastAsia="Montserrat" w:hAnsi="Montserrat" w:cs="Montserrat"/>
          <w:sz w:val="16"/>
          <w:szCs w:val="16"/>
        </w:rPr>
        <w:t>En su caso motivo de la reprogramación.</w:t>
      </w:r>
    </w:p>
    <w:p w14:paraId="351A915A"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bookmarkStart w:id="121" w:name="_heading=h.2s8eyo1" w:colFirst="0" w:colLast="0"/>
      <w:bookmarkEnd w:id="120"/>
      <w:bookmarkEnd w:id="121"/>
      <w:r w:rsidRPr="008C1854">
        <w:rPr>
          <w:rFonts w:ascii="Montserrat" w:eastAsia="Montserrat" w:hAnsi="Montserrat" w:cs="Montserrat"/>
          <w:b/>
          <w:color w:val="000000"/>
          <w:sz w:val="16"/>
          <w:szCs w:val="16"/>
        </w:rPr>
        <w:t>1</w:t>
      </w:r>
      <w:r w:rsidRPr="008C1854">
        <w:rPr>
          <w:rFonts w:ascii="Montserrat" w:eastAsia="Montserrat" w:hAnsi="Montserrat" w:cs="Montserrat"/>
          <w:b/>
          <w:sz w:val="16"/>
          <w:szCs w:val="16"/>
        </w:rPr>
        <w:t>0</w:t>
      </w:r>
      <w:r w:rsidRPr="008C1854">
        <w:rPr>
          <w:rFonts w:ascii="Montserrat" w:eastAsia="Montserrat" w:hAnsi="Montserrat" w:cs="Montserrat"/>
          <w:b/>
          <w:color w:val="000000"/>
          <w:sz w:val="16"/>
          <w:szCs w:val="16"/>
        </w:rPr>
        <w:t>.  BITÁCORA DE INCIDENCIAS.</w:t>
      </w:r>
    </w:p>
    <w:p w14:paraId="5746F333" w14:textId="77777777" w:rsidR="008C1854" w:rsidRPr="008C1854" w:rsidRDefault="008C1854" w:rsidP="008C1854">
      <w:pPr>
        <w:shd w:val="clear" w:color="auto" w:fill="FFFFFF"/>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Los días lunes de cada semana, antes de las 12:00 </w:t>
      </w:r>
      <w:proofErr w:type="spellStart"/>
      <w:r w:rsidRPr="008C1854">
        <w:rPr>
          <w:rFonts w:ascii="Montserrat" w:eastAsia="Montserrat" w:hAnsi="Montserrat" w:cs="Montserrat"/>
          <w:sz w:val="16"/>
          <w:szCs w:val="16"/>
        </w:rPr>
        <w:t>hrs</w:t>
      </w:r>
      <w:proofErr w:type="spellEnd"/>
      <w:r w:rsidRPr="008C1854">
        <w:rPr>
          <w:rFonts w:ascii="Montserrat" w:eastAsia="Montserrat" w:hAnsi="Montserrat" w:cs="Montserrat"/>
          <w:sz w:val="16"/>
          <w:szCs w:val="16"/>
        </w:rPr>
        <w:t xml:space="preserve">. el prestador de servicios deberá reportar el seguimiento a las incidencias presentadas, de la semana previa inmediata en registro físico </w:t>
      </w:r>
      <w:r w:rsidRPr="008C1854">
        <w:rPr>
          <w:rFonts w:ascii="Montserrat" w:eastAsia="Montserrat" w:hAnsi="Montserrat" w:cs="Montserrat"/>
          <w:b/>
          <w:sz w:val="16"/>
          <w:szCs w:val="16"/>
        </w:rPr>
        <w:t xml:space="preserve">“Bitácora de Incidencias” </w:t>
      </w:r>
      <w:r w:rsidRPr="008C1854">
        <w:rPr>
          <w:rFonts w:ascii="Montserrat" w:eastAsia="Montserrat" w:hAnsi="Montserrat" w:cs="Montserrat"/>
          <w:sz w:val="16"/>
          <w:szCs w:val="16"/>
        </w:rPr>
        <w:t>con fecha, y firmas del Administradores del Contrato.</w:t>
      </w:r>
    </w:p>
    <w:p w14:paraId="32734C47"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color w:val="000000"/>
          <w:sz w:val="16"/>
          <w:szCs w:val="16"/>
        </w:rPr>
      </w:pPr>
      <w:r w:rsidRPr="008C1854">
        <w:rPr>
          <w:rFonts w:ascii="Montserrat" w:eastAsia="Montserrat" w:hAnsi="Montserrat" w:cs="Montserrat"/>
          <w:b/>
          <w:color w:val="000000"/>
          <w:sz w:val="16"/>
          <w:szCs w:val="16"/>
        </w:rPr>
        <w:t>11.- ENTRADA Y SALIDA DE EQUIPO, INSTRUMENTAL,  MATERIAL Y BIENES DE CONSUMO.</w:t>
      </w:r>
    </w:p>
    <w:p w14:paraId="0C420914"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color w:val="000000"/>
          <w:sz w:val="16"/>
          <w:szCs w:val="16"/>
        </w:rPr>
      </w:pPr>
      <w:r w:rsidRPr="008C1854">
        <w:rPr>
          <w:rFonts w:ascii="Montserrat" w:eastAsia="Montserrat" w:hAnsi="Montserrat" w:cs="Montserrat"/>
          <w:color w:val="000000"/>
          <w:sz w:val="16"/>
          <w:szCs w:val="16"/>
        </w:rPr>
        <w:t xml:space="preserve">El prestador de servicios deberá considerar que para el ingreso y retiro de equipo médico a través de la </w:t>
      </w:r>
      <w:r w:rsidRPr="008C1854">
        <w:rPr>
          <w:rFonts w:ascii="Montserrat" w:eastAsia="Montserrat" w:hAnsi="Montserrat" w:cs="Montserrat"/>
          <w:b/>
          <w:color w:val="000000"/>
          <w:sz w:val="16"/>
          <w:szCs w:val="16"/>
        </w:rPr>
        <w:t>Coordinación de Electromedicina</w:t>
      </w:r>
      <w:r w:rsidRPr="008C1854">
        <w:rPr>
          <w:rFonts w:ascii="Montserrat" w:eastAsia="Montserrat" w:hAnsi="Montserrat" w:cs="Montserrat"/>
          <w:color w:val="000000"/>
          <w:sz w:val="16"/>
          <w:szCs w:val="16"/>
        </w:rPr>
        <w:t xml:space="preserve"> hábil en un horario de 09:00 a 15:00 </w:t>
      </w:r>
      <w:proofErr w:type="spellStart"/>
      <w:r w:rsidRPr="008C1854">
        <w:rPr>
          <w:rFonts w:ascii="Montserrat" w:eastAsia="Montserrat" w:hAnsi="Montserrat" w:cs="Montserrat"/>
          <w:color w:val="000000"/>
          <w:sz w:val="16"/>
          <w:szCs w:val="16"/>
        </w:rPr>
        <w:t>hrs</w:t>
      </w:r>
      <w:proofErr w:type="spellEnd"/>
      <w:r w:rsidRPr="008C1854">
        <w:rPr>
          <w:rFonts w:ascii="Montserrat" w:eastAsia="Montserrat" w:hAnsi="Montserrat" w:cs="Montserrat"/>
          <w:color w:val="000000"/>
          <w:sz w:val="16"/>
          <w:szCs w:val="16"/>
        </w:rPr>
        <w:t>. El prestador de servicios deberá considerar ante un caso de urgencia en fin de semana o día feriado, podrá ingresar equipo médico, sin embargo, el retiro será hasta el siguiente día hábil.</w:t>
      </w:r>
    </w:p>
    <w:p w14:paraId="5C62EA1A" w14:textId="6F425DFC" w:rsidR="008C1854" w:rsidRPr="008C1854" w:rsidRDefault="008C1854" w:rsidP="008C1854">
      <w:pPr>
        <w:shd w:val="clear" w:color="auto" w:fill="FFFFFF"/>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Para el caso de material y bienes de consumos básicos y/o adicionales será a través del Administrador del contrato en un horario de común acuerdo entre las partes. </w:t>
      </w:r>
    </w:p>
    <w:p w14:paraId="59BBDD3B" w14:textId="77777777" w:rsidR="008C1854" w:rsidRPr="008C1854" w:rsidRDefault="008C1854" w:rsidP="008C1854">
      <w:pPr>
        <w:shd w:val="clear" w:color="auto" w:fill="FFFFFF"/>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 xml:space="preserve">El prestador de servicios deberá enviar al Administrador del contrato y a la </w:t>
      </w:r>
      <w:r w:rsidRPr="008C1854">
        <w:rPr>
          <w:rFonts w:ascii="Montserrat" w:eastAsia="Montserrat" w:hAnsi="Montserrat" w:cs="Montserrat"/>
          <w:b/>
          <w:sz w:val="16"/>
          <w:szCs w:val="16"/>
        </w:rPr>
        <w:t>Coordinación de Electromedicina</w:t>
      </w:r>
      <w:r w:rsidRPr="008C1854">
        <w:rPr>
          <w:rFonts w:ascii="Montserrat" w:eastAsia="Montserrat" w:hAnsi="Montserrat" w:cs="Montserrat"/>
          <w:sz w:val="16"/>
          <w:szCs w:val="16"/>
        </w:rPr>
        <w:t xml:space="preserve"> por parte del Instituto con un día de anticipación el listado de Equipo médico a ingresar o retirar, en caso de no enviar el listado el prestador de servicios no podrá retirar ningún bien. </w:t>
      </w:r>
    </w:p>
    <w:p w14:paraId="37017D69" w14:textId="7472EDA7" w:rsidR="008C1854" w:rsidRPr="008C1854" w:rsidRDefault="008C1854" w:rsidP="008C1854">
      <w:pPr>
        <w:shd w:val="clear" w:color="auto" w:fill="FFFFFF"/>
        <w:tabs>
          <w:tab w:val="left" w:pos="567"/>
        </w:tabs>
        <w:spacing w:line="276" w:lineRule="auto"/>
        <w:jc w:val="both"/>
        <w:rPr>
          <w:rFonts w:ascii="Montserrat" w:eastAsia="Montserrat" w:hAnsi="Montserrat" w:cs="Montserrat"/>
          <w:sz w:val="16"/>
          <w:szCs w:val="16"/>
        </w:rPr>
      </w:pPr>
      <w:r w:rsidRPr="008C1854">
        <w:rPr>
          <w:rFonts w:ascii="Montserrat" w:eastAsia="Montserrat" w:hAnsi="Montserrat" w:cs="Montserrat"/>
          <w:sz w:val="16"/>
          <w:szCs w:val="16"/>
        </w:rPr>
        <w:t>El prestador de servicios deberá considerar para el retiro de equipo médico, material y bienes de consumos básicos y/o adicionales, la visibilidad para ser contado e identificado (no sellar los contenedores), para el caso del equipo médico deberán ser visibles los datos de identificación (marca, modelo, serie, etc.).</w:t>
      </w:r>
    </w:p>
    <w:p w14:paraId="3B5B46EE" w14:textId="77777777" w:rsidR="008C1854" w:rsidRPr="008C1854" w:rsidRDefault="008C1854" w:rsidP="008C1854">
      <w:pPr>
        <w:spacing w:line="276" w:lineRule="auto"/>
        <w:jc w:val="both"/>
        <w:rPr>
          <w:rFonts w:ascii="Montserrat" w:eastAsia="Montserrat" w:hAnsi="Montserrat" w:cs="Montserrat"/>
          <w:sz w:val="16"/>
          <w:szCs w:val="16"/>
        </w:rPr>
      </w:pPr>
      <w:bookmarkStart w:id="122" w:name="_Hlk95479447"/>
      <w:r w:rsidRPr="008C1854">
        <w:rPr>
          <w:rFonts w:ascii="Montserrat" w:eastAsia="Montserrat" w:hAnsi="Montserrat" w:cs="Montserrat"/>
          <w:b/>
          <w:sz w:val="16"/>
          <w:szCs w:val="16"/>
        </w:rPr>
        <w:lastRenderedPageBreak/>
        <w:t>Nota: El Administrador del Contrato designará al personal que podrá firmar las entradas o salidas de equipo médico, instrumental o bienes de consumo básicos y/o adicionales, para lo cual entregará previamente al Prestador de Servicios, la lista del personal designado para tal fin, así como el catálogo de firmas de dicho personal, siendo Responsabilidad del Administrador del Contrato validar con su firma una vez que se encuentre en el Instituto.</w:t>
      </w:r>
    </w:p>
    <w:bookmarkEnd w:id="122"/>
    <w:p w14:paraId="685D31FC"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Fonts w:ascii="Montserrat" w:eastAsia="Montserrat" w:hAnsi="Montserrat" w:cs="Montserrat"/>
          <w:b/>
          <w:iCs/>
          <w:color w:val="000000"/>
          <w:sz w:val="16"/>
          <w:szCs w:val="16"/>
        </w:rPr>
      </w:pPr>
      <w:r w:rsidRPr="008C1854">
        <w:rPr>
          <w:rFonts w:ascii="Montserrat" w:eastAsia="Montserrat" w:hAnsi="Montserrat" w:cs="Montserrat"/>
          <w:b/>
          <w:iCs/>
          <w:color w:val="000000"/>
          <w:sz w:val="16"/>
          <w:szCs w:val="16"/>
        </w:rPr>
        <w:t xml:space="preserve">12.- PENAS CONVENCIONALES </w:t>
      </w:r>
    </w:p>
    <w:p w14:paraId="5A5383B6" w14:textId="77777777" w:rsidR="008C1854" w:rsidRPr="008C1854" w:rsidRDefault="008C1854" w:rsidP="008C1854">
      <w:pPr>
        <w:keepNext/>
        <w:keepLines/>
        <w:pBdr>
          <w:top w:val="nil"/>
          <w:left w:val="nil"/>
          <w:bottom w:val="nil"/>
          <w:right w:val="nil"/>
          <w:between w:val="nil"/>
        </w:pBdr>
        <w:tabs>
          <w:tab w:val="left" w:pos="0"/>
          <w:tab w:val="left" w:pos="567"/>
        </w:tabs>
        <w:spacing w:after="120" w:line="276" w:lineRule="auto"/>
        <w:ind w:right="-142"/>
        <w:jc w:val="both"/>
        <w:rPr>
          <w:rStyle w:val="nfasis"/>
          <w:rFonts w:ascii="Montserrat" w:hAnsi="Montserrat"/>
          <w:i w:val="0"/>
          <w:sz w:val="16"/>
          <w:szCs w:val="16"/>
        </w:rPr>
      </w:pPr>
      <w:r w:rsidRPr="008C1854">
        <w:rPr>
          <w:rFonts w:ascii="Montserrat" w:eastAsia="Montserrat" w:hAnsi="Montserrat" w:cs="Montserrat"/>
          <w:iCs/>
          <w:color w:val="000000"/>
          <w:sz w:val="16"/>
          <w:szCs w:val="16"/>
        </w:rPr>
        <w:t>Se aplicará una pena convencional del 15% por cada día de retraso en el cumplimiento de las obligaciones contraídas, y se descontará de la facturación correspondiente el importe una vez realizado el servicio, sin rebasar el monto de la garantía del 10% del valor total del contrato antes del I.V.A. en caso de que el prestador de servicios</w:t>
      </w:r>
      <w:r w:rsidRPr="008C1854">
        <w:rPr>
          <w:rStyle w:val="nfasis"/>
          <w:rFonts w:ascii="Montserrat" w:hAnsi="Montserrat"/>
          <w:i w:val="0"/>
          <w:sz w:val="16"/>
          <w:szCs w:val="16"/>
        </w:rPr>
        <w:t xml:space="preserve"> sea penalizado en tres ocasiones por incumplimiento parcial o deficiente de las obligaciones del contrato, el Instituto podrá rescindir administrativamente el contrato.</w:t>
      </w:r>
    </w:p>
    <w:p w14:paraId="3EB2FAA6" w14:textId="77777777" w:rsidR="008C1854" w:rsidRPr="008C1854" w:rsidRDefault="008C1854" w:rsidP="008C1854">
      <w:pPr>
        <w:jc w:val="both"/>
        <w:rPr>
          <w:rStyle w:val="nfasis"/>
          <w:rFonts w:ascii="Montserrat" w:hAnsi="Montserrat"/>
          <w:i w:val="0"/>
          <w:sz w:val="16"/>
          <w:szCs w:val="16"/>
        </w:rPr>
      </w:pPr>
      <w:r w:rsidRPr="008C1854">
        <w:rPr>
          <w:rStyle w:val="nfasis"/>
          <w:rFonts w:ascii="Montserrat" w:hAnsi="Montserrat"/>
          <w:i w:val="0"/>
          <w:sz w:val="16"/>
          <w:szCs w:val="16"/>
        </w:rPr>
        <w:t>Cuando el incumplimiento de las obligaciones del prestador de servicios no derive del atraso mencionado en el primer párrafo, sino por otras causas establecidas en el contrato, se podrá iniciar en cualquier momento posterior al incumplimiento, el procedimiento de rescisión de contrato conforme a lo establecido en el Artículo 54 de la Ley y 98 de su respectivo Reglamento.</w:t>
      </w:r>
    </w:p>
    <w:p w14:paraId="7478593D" w14:textId="77777777" w:rsidR="008C1854" w:rsidRPr="008C1854" w:rsidRDefault="008C1854" w:rsidP="008C1854">
      <w:pPr>
        <w:spacing w:line="276" w:lineRule="auto"/>
        <w:ind w:left="15"/>
        <w:jc w:val="both"/>
        <w:rPr>
          <w:rFonts w:ascii="Montserrat" w:hAnsi="Montserrat" w:cs="Arial"/>
          <w:sz w:val="16"/>
          <w:szCs w:val="16"/>
        </w:rPr>
      </w:pPr>
      <w:r w:rsidRPr="008C1854">
        <w:rPr>
          <w:rFonts w:ascii="Montserrat" w:hAnsi="Montserrat" w:cs="Arial"/>
          <w:sz w:val="16"/>
          <w:szCs w:val="16"/>
        </w:rPr>
        <w:t>Por lo anterior, el pago de la adquisición o prestación de los servicios o arrendamiento quedará condicionado, proporcionalmente, al pago que “EL PRESTADOR DE SERVICIOS” deba efectuar por concepto de penas convencionales por atraso, en el entendido de que si el contrato es rescindido en términos de lo previsto en la LAASSP.</w:t>
      </w:r>
    </w:p>
    <w:p w14:paraId="6F407010" w14:textId="77777777" w:rsidR="008C1854" w:rsidRPr="008C1854" w:rsidRDefault="008C1854" w:rsidP="008C1854">
      <w:pPr>
        <w:rPr>
          <w:rFonts w:ascii="Montserrat" w:hAnsi="Montserrat"/>
          <w:b/>
          <w:sz w:val="16"/>
          <w:szCs w:val="16"/>
        </w:rPr>
      </w:pPr>
      <w:r w:rsidRPr="008C1854">
        <w:rPr>
          <w:rFonts w:ascii="Montserrat" w:hAnsi="Montserrat"/>
          <w:b/>
          <w:sz w:val="16"/>
          <w:szCs w:val="16"/>
        </w:rPr>
        <w:t>13.- IMPUESTOS Y DERECHOS.</w:t>
      </w:r>
    </w:p>
    <w:p w14:paraId="33E95672" w14:textId="77777777" w:rsidR="008C1854" w:rsidRPr="008C1854" w:rsidRDefault="008C1854" w:rsidP="008C1854">
      <w:pPr>
        <w:spacing w:line="276" w:lineRule="auto"/>
        <w:jc w:val="both"/>
        <w:rPr>
          <w:rStyle w:val="nfasis"/>
          <w:rFonts w:ascii="Montserrat" w:hAnsi="Montserrat"/>
          <w:i w:val="0"/>
          <w:sz w:val="16"/>
          <w:szCs w:val="16"/>
        </w:rPr>
      </w:pPr>
      <w:r w:rsidRPr="008C1854">
        <w:rPr>
          <w:rStyle w:val="nfasis"/>
          <w:rFonts w:ascii="Montserrat" w:hAnsi="Montserrat"/>
          <w:i w:val="0"/>
          <w:sz w:val="16"/>
          <w:szCs w:val="16"/>
        </w:rPr>
        <w:t>Los impuestos y derechos que procedan serán pagados por lo(s) Licitante(s) seleccionado(s) y el impuesto al valor agregado (IVA) será cubierto por el Instituto.</w:t>
      </w:r>
    </w:p>
    <w:p w14:paraId="177084CC" w14:textId="77777777" w:rsidR="008C1854" w:rsidRPr="008C1854" w:rsidRDefault="008C1854" w:rsidP="008C1854">
      <w:pPr>
        <w:rPr>
          <w:rStyle w:val="nfasis"/>
          <w:rFonts w:ascii="Montserrat" w:hAnsi="Montserrat"/>
          <w:b/>
          <w:i w:val="0"/>
          <w:sz w:val="16"/>
          <w:szCs w:val="16"/>
        </w:rPr>
      </w:pPr>
      <w:bookmarkStart w:id="123" w:name="_Toc60906893"/>
      <w:r w:rsidRPr="008C1854">
        <w:rPr>
          <w:rStyle w:val="nfasis"/>
          <w:rFonts w:ascii="Montserrat" w:eastAsiaTheme="majorEastAsia" w:hAnsi="Montserrat" w:cstheme="majorBidi"/>
          <w:b/>
          <w:i w:val="0"/>
          <w:sz w:val="16"/>
          <w:szCs w:val="16"/>
        </w:rPr>
        <w:t>14.- PAGO A PRESTADOR DE SERVICIOS</w:t>
      </w:r>
      <w:r w:rsidRPr="008C1854">
        <w:rPr>
          <w:rStyle w:val="nfasis"/>
          <w:rFonts w:ascii="Montserrat" w:hAnsi="Montserrat"/>
          <w:b/>
          <w:i w:val="0"/>
          <w:sz w:val="16"/>
          <w:szCs w:val="16"/>
        </w:rPr>
        <w:t>.</w:t>
      </w:r>
      <w:bookmarkEnd w:id="123"/>
    </w:p>
    <w:p w14:paraId="5B665B58" w14:textId="77777777" w:rsidR="008C1854" w:rsidRPr="008C1854" w:rsidRDefault="008C1854" w:rsidP="008C1854">
      <w:pPr>
        <w:spacing w:line="276" w:lineRule="auto"/>
        <w:jc w:val="both"/>
        <w:rPr>
          <w:rStyle w:val="nfasis"/>
          <w:rFonts w:ascii="Montserrat" w:hAnsi="Montserrat"/>
          <w:i w:val="0"/>
          <w:sz w:val="16"/>
          <w:szCs w:val="16"/>
        </w:rPr>
      </w:pPr>
      <w:r w:rsidRPr="008C1854">
        <w:rPr>
          <w:rStyle w:val="nfasis"/>
          <w:rFonts w:ascii="Montserrat" w:hAnsi="Montserrat"/>
          <w:i w:val="0"/>
          <w:sz w:val="16"/>
          <w:szCs w:val="16"/>
        </w:rPr>
        <w:t>Conforme al Artículo 51 de la Ley  de conformidad con el cumplimiento en la prestación del servicio, los pagos se efectuarán en mensualidades vencidas en moneda nacional (pesos) dentro de los 20 (veinte) días naturales a la presentación de las facturas correspondientes, previa prestación de los servicios en términos del contrato celebrado, facturas que deberán estar debidamente validadas y autorizadas por el servidor público, que designe el INP y que contengan los datos fiscales indispensables.</w:t>
      </w:r>
    </w:p>
    <w:p w14:paraId="0B66A4A8" w14:textId="77777777" w:rsidR="008C1854" w:rsidRPr="008C1854" w:rsidRDefault="008C1854" w:rsidP="008C1854">
      <w:pPr>
        <w:rPr>
          <w:rStyle w:val="nfasis"/>
          <w:rFonts w:ascii="Montserrat" w:eastAsiaTheme="majorEastAsia" w:hAnsi="Montserrat" w:cstheme="majorBidi"/>
          <w:b/>
          <w:i w:val="0"/>
          <w:sz w:val="16"/>
          <w:szCs w:val="16"/>
        </w:rPr>
      </w:pPr>
      <w:r w:rsidRPr="008C1854">
        <w:rPr>
          <w:rStyle w:val="nfasis"/>
          <w:rFonts w:ascii="Montserrat" w:eastAsiaTheme="majorEastAsia" w:hAnsi="Montserrat" w:cstheme="majorBidi"/>
          <w:b/>
          <w:i w:val="0"/>
          <w:sz w:val="16"/>
          <w:szCs w:val="16"/>
        </w:rPr>
        <w:t xml:space="preserve">15.- GARANTÍAS. </w:t>
      </w:r>
    </w:p>
    <w:p w14:paraId="30B03B2A" w14:textId="77777777" w:rsidR="008C1854" w:rsidRPr="008C1854" w:rsidRDefault="008C1854" w:rsidP="008C1854">
      <w:pPr>
        <w:spacing w:line="276" w:lineRule="auto"/>
        <w:jc w:val="both"/>
        <w:rPr>
          <w:rStyle w:val="nfasis"/>
          <w:rFonts w:ascii="Montserrat" w:hAnsi="Montserrat"/>
          <w:i w:val="0"/>
          <w:sz w:val="16"/>
          <w:szCs w:val="16"/>
        </w:rPr>
      </w:pPr>
      <w:r w:rsidRPr="008C1854">
        <w:rPr>
          <w:rStyle w:val="nfasis"/>
          <w:rFonts w:ascii="Montserrat" w:hAnsi="Montserrat"/>
          <w:i w:val="0"/>
          <w:sz w:val="16"/>
          <w:szCs w:val="16"/>
        </w:rPr>
        <w:t>Para garantizar el cumplimiento del contrato que se adjudique el prestador de Servicios deberá de entrar Fianza en Moneda Nacional (Pesos) por un importe del 10% (diez por ciento) del monto total del contrato correspondiente, antes de I.V.A., expedida por una Institución Mexicana legalmente autorizada y debidamente firmada por funcionarios facultados a favor del Instituto, la cual deberá ser entregada dentro de los diez días naturales siguientes a la firma  del contrato.</w:t>
      </w:r>
    </w:p>
    <w:p w14:paraId="22176446" w14:textId="77777777" w:rsidR="008C1854" w:rsidRPr="008C1854" w:rsidRDefault="008C1854" w:rsidP="008C1854">
      <w:pPr>
        <w:spacing w:line="276" w:lineRule="auto"/>
        <w:jc w:val="both"/>
        <w:rPr>
          <w:rStyle w:val="nfasis"/>
          <w:rFonts w:ascii="Montserrat" w:eastAsiaTheme="majorEastAsia" w:hAnsi="Montserrat" w:cstheme="majorBidi"/>
          <w:b/>
          <w:i w:val="0"/>
          <w:sz w:val="16"/>
          <w:szCs w:val="16"/>
        </w:rPr>
      </w:pPr>
      <w:r w:rsidRPr="008C1854">
        <w:rPr>
          <w:rStyle w:val="nfasis"/>
          <w:rFonts w:ascii="Montserrat" w:eastAsiaTheme="majorEastAsia" w:hAnsi="Montserrat" w:cstheme="majorBidi"/>
          <w:b/>
          <w:i w:val="0"/>
          <w:sz w:val="16"/>
          <w:szCs w:val="16"/>
        </w:rPr>
        <w:t xml:space="preserve">16.- DEL PERSONAL </w:t>
      </w:r>
    </w:p>
    <w:p w14:paraId="0E00CF80" w14:textId="77777777" w:rsidR="008C1854" w:rsidRPr="008C1854" w:rsidRDefault="008C1854" w:rsidP="008C1854">
      <w:pPr>
        <w:spacing w:line="276" w:lineRule="auto"/>
        <w:jc w:val="both"/>
        <w:rPr>
          <w:rStyle w:val="nfasis"/>
          <w:rFonts w:ascii="Montserrat" w:eastAsiaTheme="majorEastAsia" w:hAnsi="Montserrat" w:cstheme="majorBidi"/>
          <w:i w:val="0"/>
          <w:sz w:val="16"/>
          <w:szCs w:val="16"/>
        </w:rPr>
      </w:pPr>
      <w:r w:rsidRPr="008C1854">
        <w:rPr>
          <w:rFonts w:ascii="Montserrat" w:hAnsi="Montserrat"/>
          <w:sz w:val="16"/>
          <w:szCs w:val="16"/>
        </w:rPr>
        <w:t>El personal se conformará</w:t>
      </w:r>
      <w:r w:rsidRPr="008C1854">
        <w:rPr>
          <w:rStyle w:val="nfasis"/>
          <w:rFonts w:ascii="Montserrat" w:eastAsiaTheme="majorEastAsia" w:hAnsi="Montserrat" w:cstheme="majorBidi"/>
          <w:i w:val="0"/>
          <w:sz w:val="16"/>
          <w:szCs w:val="16"/>
        </w:rPr>
        <w:t xml:space="preserve"> de 1 coordinador y 2 auxiliares, los cuales deberán de portar uniforme quirúrgico otorgado por el prestador de servicios y los elementos de protección</w:t>
      </w:r>
      <w:r w:rsidRPr="008C1854">
        <w:rPr>
          <w:rStyle w:val="nfasis"/>
          <w:rFonts w:ascii="Montserrat" w:hAnsi="Montserrat"/>
          <w:i w:val="0"/>
          <w:sz w:val="16"/>
          <w:szCs w:val="16"/>
        </w:rPr>
        <w:t xml:space="preserve"> y seguridad necesarios (cubrebocas, guantes, </w:t>
      </w:r>
      <w:proofErr w:type="spellStart"/>
      <w:r w:rsidRPr="008C1854">
        <w:rPr>
          <w:rStyle w:val="nfasis"/>
          <w:rFonts w:ascii="Montserrat" w:hAnsi="Montserrat"/>
          <w:i w:val="0"/>
          <w:sz w:val="16"/>
          <w:szCs w:val="16"/>
        </w:rPr>
        <w:t>goggles</w:t>
      </w:r>
      <w:proofErr w:type="spellEnd"/>
      <w:r w:rsidRPr="008C1854">
        <w:rPr>
          <w:rStyle w:val="nfasis"/>
          <w:rFonts w:ascii="Montserrat" w:hAnsi="Montserrat"/>
          <w:i w:val="0"/>
          <w:sz w:val="16"/>
          <w:szCs w:val="16"/>
        </w:rPr>
        <w:t>), al personal se le asignará el turno de acuerdo a las necesidades del Instituto, y el prestador de servicios deberá de garantizar la continuidad, asistencia del personal y control de inventario.</w:t>
      </w:r>
    </w:p>
    <w:p w14:paraId="3C266F86" w14:textId="77777777" w:rsidR="008C1854" w:rsidRPr="008C1854" w:rsidRDefault="008C1854" w:rsidP="008C1854">
      <w:p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sz w:val="16"/>
          <w:szCs w:val="16"/>
        </w:rPr>
        <w:t>De acuerdo a lo establecido por el Comité Hospitalario para Desastres y Emergencia del Instituto (COE), e</w:t>
      </w:r>
      <w:r w:rsidRPr="008C1854">
        <w:rPr>
          <w:rFonts w:ascii="Montserrat" w:hAnsi="Montserrat" w:cs="Arial"/>
          <w:color w:val="000000"/>
          <w:sz w:val="16"/>
          <w:szCs w:val="16"/>
        </w:rPr>
        <w:t xml:space="preserve">l prestador de Servicios deberá comprobar que el personal cubre con el esquema completo de vacunación (en caso de no contar con el esquema completo al momento de la entrega de la Cotización/Información el Prestador de Servicios deberá de entregar una carta en la cual se compromete a que de ser adjudicado con el contrato todo su personal contará con el esquema de vacunación completo). </w:t>
      </w:r>
    </w:p>
    <w:p w14:paraId="29913EAC" w14:textId="77777777" w:rsidR="008C1854" w:rsidRPr="008C1854" w:rsidRDefault="008C1854" w:rsidP="008C1854">
      <w:pPr>
        <w:pStyle w:val="Prrafodelista"/>
        <w:numPr>
          <w:ilvl w:val="0"/>
          <w:numId w:val="19"/>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SARS-Cov-2</w:t>
      </w:r>
    </w:p>
    <w:p w14:paraId="441E21E7" w14:textId="77777777" w:rsidR="008C1854" w:rsidRPr="008C1854" w:rsidRDefault="008C1854" w:rsidP="008C1854">
      <w:pPr>
        <w:pStyle w:val="Prrafodelista"/>
        <w:numPr>
          <w:ilvl w:val="0"/>
          <w:numId w:val="19"/>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lastRenderedPageBreak/>
        <w:t>Hepatitis B (HBV)</w:t>
      </w:r>
    </w:p>
    <w:p w14:paraId="53077774" w14:textId="77777777" w:rsidR="008C1854" w:rsidRPr="008C1854" w:rsidRDefault="008C1854" w:rsidP="008C1854">
      <w:pPr>
        <w:pStyle w:val="Prrafodelista"/>
        <w:numPr>
          <w:ilvl w:val="0"/>
          <w:numId w:val="19"/>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Influenza</w:t>
      </w:r>
    </w:p>
    <w:p w14:paraId="607E837E" w14:textId="77777777" w:rsidR="008C1854" w:rsidRPr="008C1854" w:rsidRDefault="008C1854" w:rsidP="008C1854">
      <w:pPr>
        <w:pStyle w:val="Prrafodelista"/>
        <w:numPr>
          <w:ilvl w:val="0"/>
          <w:numId w:val="19"/>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Sarampión Rubeola y Parotiditis (SRP)</w:t>
      </w:r>
    </w:p>
    <w:p w14:paraId="70875741" w14:textId="77777777" w:rsidR="008C1854" w:rsidRPr="008C1854" w:rsidRDefault="008C1854" w:rsidP="008C1854">
      <w:pPr>
        <w:pStyle w:val="Prrafodelista"/>
        <w:numPr>
          <w:ilvl w:val="0"/>
          <w:numId w:val="19"/>
        </w:numPr>
        <w:tabs>
          <w:tab w:val="left" w:pos="1134"/>
        </w:tabs>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Varicela (VZV)</w:t>
      </w:r>
    </w:p>
    <w:p w14:paraId="132B5AB1" w14:textId="77777777" w:rsidR="008C1854" w:rsidRPr="008C1854" w:rsidRDefault="008C1854" w:rsidP="008C1854">
      <w:pPr>
        <w:pStyle w:val="Prrafodelista"/>
        <w:numPr>
          <w:ilvl w:val="0"/>
          <w:numId w:val="19"/>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 xml:space="preserve">Toxoide Tetánico, Diftérico y </w:t>
      </w:r>
      <w:proofErr w:type="spellStart"/>
      <w:r w:rsidRPr="008C1854">
        <w:rPr>
          <w:rFonts w:ascii="Montserrat" w:hAnsi="Montserrat" w:cs="Arial"/>
          <w:color w:val="000000"/>
          <w:sz w:val="16"/>
          <w:szCs w:val="16"/>
        </w:rPr>
        <w:t>Pertussis</w:t>
      </w:r>
      <w:proofErr w:type="spellEnd"/>
      <w:r w:rsidRPr="008C1854">
        <w:rPr>
          <w:rFonts w:ascii="Montserrat" w:hAnsi="Montserrat" w:cs="Arial"/>
          <w:color w:val="000000"/>
          <w:sz w:val="16"/>
          <w:szCs w:val="16"/>
        </w:rPr>
        <w:t xml:space="preserve"> acelular (</w:t>
      </w:r>
      <w:proofErr w:type="spellStart"/>
      <w:r w:rsidRPr="008C1854">
        <w:rPr>
          <w:rFonts w:ascii="Montserrat" w:hAnsi="Montserrat" w:cs="Arial"/>
          <w:color w:val="000000"/>
          <w:sz w:val="16"/>
          <w:szCs w:val="16"/>
        </w:rPr>
        <w:t>Tdap</w:t>
      </w:r>
      <w:proofErr w:type="spellEnd"/>
      <w:r w:rsidRPr="008C1854">
        <w:rPr>
          <w:rFonts w:ascii="Montserrat" w:hAnsi="Montserrat" w:cs="Arial"/>
          <w:color w:val="000000"/>
          <w:sz w:val="16"/>
          <w:szCs w:val="16"/>
        </w:rPr>
        <w:t>)</w:t>
      </w:r>
    </w:p>
    <w:p w14:paraId="0142F85E" w14:textId="77777777" w:rsidR="008C1854" w:rsidRPr="008C1854" w:rsidRDefault="008C1854" w:rsidP="008C1854">
      <w:pPr>
        <w:pStyle w:val="Prrafodelista"/>
        <w:autoSpaceDE w:val="0"/>
        <w:autoSpaceDN w:val="0"/>
        <w:adjustRightInd w:val="0"/>
        <w:spacing w:line="276" w:lineRule="auto"/>
        <w:ind w:left="1440"/>
        <w:jc w:val="both"/>
        <w:rPr>
          <w:rFonts w:ascii="Montserrat" w:hAnsi="Montserrat" w:cs="Arial"/>
          <w:color w:val="000000"/>
          <w:sz w:val="16"/>
          <w:szCs w:val="16"/>
        </w:rPr>
      </w:pPr>
    </w:p>
    <w:p w14:paraId="013EED3E" w14:textId="77777777" w:rsidR="008C1854" w:rsidRPr="008C1854" w:rsidRDefault="008C1854" w:rsidP="008C1854">
      <w:pPr>
        <w:pStyle w:val="Prrafodelista"/>
        <w:numPr>
          <w:ilvl w:val="0"/>
          <w:numId w:val="34"/>
        </w:numPr>
        <w:autoSpaceDE w:val="0"/>
        <w:autoSpaceDN w:val="0"/>
        <w:adjustRightInd w:val="0"/>
        <w:spacing w:after="0" w:line="276" w:lineRule="auto"/>
        <w:jc w:val="both"/>
        <w:rPr>
          <w:rFonts w:ascii="Montserrat" w:hAnsi="Montserrat" w:cs="Arial"/>
          <w:color w:val="000000"/>
          <w:sz w:val="16"/>
          <w:szCs w:val="16"/>
        </w:rPr>
      </w:pPr>
      <w:r w:rsidRPr="008C1854">
        <w:rPr>
          <w:rFonts w:ascii="Montserrat" w:hAnsi="Montserrat" w:cs="Arial"/>
          <w:color w:val="000000"/>
          <w:sz w:val="16"/>
          <w:szCs w:val="16"/>
        </w:rPr>
        <w:t>Así mismo, en caso de que presente alguna enfermedad, factores de riesgo laboral u ocupacional que se asocie directamente a microorganismos específicos, se sugiere completar el esquema con las siguientes vacunas.</w:t>
      </w:r>
    </w:p>
    <w:p w14:paraId="662014C0" w14:textId="77777777" w:rsidR="008C1854" w:rsidRPr="008C1854" w:rsidRDefault="008C1854" w:rsidP="008C1854">
      <w:pPr>
        <w:pStyle w:val="Prrafodelista"/>
        <w:autoSpaceDE w:val="0"/>
        <w:autoSpaceDN w:val="0"/>
        <w:adjustRightInd w:val="0"/>
        <w:spacing w:line="276" w:lineRule="auto"/>
        <w:jc w:val="both"/>
        <w:rPr>
          <w:rFonts w:ascii="Montserrat" w:hAnsi="Montserrat" w:cs="Arial"/>
          <w:color w:val="000000"/>
          <w:sz w:val="16"/>
          <w:szCs w:val="16"/>
        </w:rPr>
      </w:pPr>
    </w:p>
    <w:p w14:paraId="77C8FC0C" w14:textId="77777777" w:rsidR="008C1854" w:rsidRPr="008C1854" w:rsidRDefault="008C1854" w:rsidP="008C1854">
      <w:pPr>
        <w:pStyle w:val="Prrafodelista"/>
        <w:numPr>
          <w:ilvl w:val="0"/>
          <w:numId w:val="20"/>
        </w:numPr>
        <w:autoSpaceDE w:val="0"/>
        <w:autoSpaceDN w:val="0"/>
        <w:adjustRightInd w:val="0"/>
        <w:spacing w:line="276" w:lineRule="auto"/>
        <w:ind w:left="1560" w:hanging="426"/>
        <w:jc w:val="both"/>
        <w:rPr>
          <w:rFonts w:ascii="Montserrat" w:hAnsi="Montserrat" w:cs="Arial"/>
          <w:color w:val="000000"/>
          <w:sz w:val="16"/>
          <w:szCs w:val="16"/>
        </w:rPr>
      </w:pPr>
      <w:r w:rsidRPr="008C1854">
        <w:rPr>
          <w:rFonts w:ascii="Montserrat" w:hAnsi="Montserrat" w:cs="Arial"/>
          <w:color w:val="000000"/>
          <w:sz w:val="16"/>
          <w:szCs w:val="16"/>
        </w:rPr>
        <w:t>Meningococo tetravalente (A, C, Y, W135) conjugada en personas de alto riesgo</w:t>
      </w:r>
    </w:p>
    <w:p w14:paraId="747A5856" w14:textId="77777777" w:rsidR="008C1854" w:rsidRPr="008C1854" w:rsidRDefault="008C1854" w:rsidP="008C1854">
      <w:pPr>
        <w:pStyle w:val="Prrafodelista"/>
        <w:numPr>
          <w:ilvl w:val="0"/>
          <w:numId w:val="20"/>
        </w:numPr>
        <w:autoSpaceDE w:val="0"/>
        <w:autoSpaceDN w:val="0"/>
        <w:adjustRightInd w:val="0"/>
        <w:spacing w:line="276" w:lineRule="auto"/>
        <w:ind w:left="1560" w:hanging="426"/>
        <w:jc w:val="both"/>
        <w:rPr>
          <w:rFonts w:ascii="Montserrat" w:hAnsi="Montserrat" w:cs="Arial"/>
          <w:color w:val="000000"/>
          <w:sz w:val="16"/>
          <w:szCs w:val="16"/>
        </w:rPr>
      </w:pPr>
      <w:r w:rsidRPr="008C1854">
        <w:rPr>
          <w:rFonts w:ascii="Montserrat" w:hAnsi="Montserrat" w:cs="Arial"/>
          <w:color w:val="000000"/>
          <w:sz w:val="16"/>
          <w:szCs w:val="16"/>
        </w:rPr>
        <w:t>Hepatitis A virus</w:t>
      </w:r>
    </w:p>
    <w:p w14:paraId="149BBE60" w14:textId="77777777" w:rsidR="008C1854" w:rsidRPr="008C1854" w:rsidRDefault="008C1854" w:rsidP="008C1854">
      <w:pPr>
        <w:pStyle w:val="Prrafodelista"/>
        <w:autoSpaceDE w:val="0"/>
        <w:autoSpaceDN w:val="0"/>
        <w:adjustRightInd w:val="0"/>
        <w:spacing w:line="276" w:lineRule="auto"/>
        <w:jc w:val="both"/>
        <w:rPr>
          <w:rFonts w:ascii="Montserrat" w:hAnsi="Montserrat" w:cs="Arial"/>
          <w:color w:val="000000"/>
          <w:sz w:val="16"/>
          <w:szCs w:val="16"/>
        </w:rPr>
      </w:pPr>
    </w:p>
    <w:p w14:paraId="35E32857" w14:textId="77777777" w:rsidR="008C1854" w:rsidRPr="008C1854" w:rsidRDefault="008C1854" w:rsidP="008C1854">
      <w:pPr>
        <w:pStyle w:val="Prrafodelista"/>
        <w:numPr>
          <w:ilvl w:val="0"/>
          <w:numId w:val="34"/>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sz w:val="16"/>
          <w:szCs w:val="16"/>
        </w:rPr>
        <w:t>De acuerdo a lo establecido por el Comité Hospitalario para Desastres y Emergencia del Instituto (COE), el Prestador de Servicios deberá de:</w:t>
      </w:r>
    </w:p>
    <w:p w14:paraId="668F65AC" w14:textId="77777777" w:rsidR="008C1854" w:rsidRPr="008C1854" w:rsidRDefault="008C1854" w:rsidP="008C1854">
      <w:pPr>
        <w:pStyle w:val="Prrafodelista"/>
        <w:autoSpaceDE w:val="0"/>
        <w:autoSpaceDN w:val="0"/>
        <w:adjustRightInd w:val="0"/>
        <w:spacing w:line="276" w:lineRule="auto"/>
        <w:jc w:val="both"/>
        <w:rPr>
          <w:rFonts w:ascii="Montserrat" w:hAnsi="Montserrat" w:cs="Arial"/>
          <w:color w:val="000000"/>
          <w:sz w:val="16"/>
          <w:szCs w:val="16"/>
        </w:rPr>
      </w:pPr>
    </w:p>
    <w:p w14:paraId="263C700C" w14:textId="77777777" w:rsidR="008C1854" w:rsidRPr="008C1854" w:rsidRDefault="008C1854" w:rsidP="008C1854">
      <w:pPr>
        <w:pStyle w:val="Prrafodelista"/>
        <w:numPr>
          <w:ilvl w:val="0"/>
          <w:numId w:val="21"/>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sz w:val="16"/>
          <w:szCs w:val="16"/>
        </w:rPr>
        <w:t>Proporcionar a su personal cubrebocas.</w:t>
      </w:r>
    </w:p>
    <w:p w14:paraId="77A339CC" w14:textId="77777777" w:rsidR="008C1854" w:rsidRPr="008C1854" w:rsidRDefault="008C1854" w:rsidP="008C1854">
      <w:pPr>
        <w:pStyle w:val="Prrafodelista"/>
        <w:numPr>
          <w:ilvl w:val="0"/>
          <w:numId w:val="21"/>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Un cubrebocas por trabajador</w:t>
      </w:r>
    </w:p>
    <w:p w14:paraId="4BED4537" w14:textId="77777777" w:rsidR="008C1854" w:rsidRPr="008C1854" w:rsidRDefault="008C1854" w:rsidP="008C1854">
      <w:pPr>
        <w:pStyle w:val="Prrafodelista"/>
        <w:numPr>
          <w:ilvl w:val="0"/>
          <w:numId w:val="21"/>
        </w:numPr>
        <w:autoSpaceDE w:val="0"/>
        <w:autoSpaceDN w:val="0"/>
        <w:adjustRightInd w:val="0"/>
        <w:spacing w:line="276" w:lineRule="auto"/>
        <w:jc w:val="both"/>
        <w:rPr>
          <w:rFonts w:ascii="Montserrat" w:hAnsi="Montserrat" w:cs="Arial"/>
          <w:color w:val="000000"/>
          <w:sz w:val="16"/>
          <w:szCs w:val="16"/>
        </w:rPr>
      </w:pPr>
      <w:r w:rsidRPr="008C1854">
        <w:rPr>
          <w:rFonts w:ascii="Montserrat" w:hAnsi="Montserrat" w:cs="Arial"/>
          <w:color w:val="000000"/>
          <w:sz w:val="16"/>
          <w:szCs w:val="16"/>
        </w:rPr>
        <w:t>Un cubrebocas por jornada</w:t>
      </w:r>
    </w:p>
    <w:p w14:paraId="68851D6E"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br w:type="page"/>
      </w:r>
    </w:p>
    <w:p w14:paraId="55C6E59E" w14:textId="77777777" w:rsidR="008C1854" w:rsidRPr="008C1854" w:rsidRDefault="008C1854" w:rsidP="008C1854">
      <w:pPr>
        <w:tabs>
          <w:tab w:val="left" w:pos="567"/>
        </w:tabs>
        <w:spacing w:line="276" w:lineRule="auto"/>
        <w:jc w:val="center"/>
        <w:rPr>
          <w:rFonts w:ascii="Montserrat" w:eastAsia="Montserrat" w:hAnsi="Montserrat" w:cs="Montserrat"/>
          <w:b/>
          <w:sz w:val="20"/>
          <w:szCs w:val="16"/>
        </w:rPr>
      </w:pPr>
      <w:r w:rsidRPr="008C1854">
        <w:rPr>
          <w:rFonts w:ascii="Montserrat" w:eastAsia="Montserrat" w:hAnsi="Montserrat" w:cs="Montserrat"/>
          <w:b/>
          <w:sz w:val="20"/>
          <w:szCs w:val="16"/>
        </w:rPr>
        <w:lastRenderedPageBreak/>
        <w:t>Anexo 1.1</w:t>
      </w:r>
    </w:p>
    <w:p w14:paraId="4A63C460" w14:textId="77777777" w:rsidR="008C1854" w:rsidRPr="008C1854" w:rsidRDefault="008C1854" w:rsidP="008C1854">
      <w:pPr>
        <w:tabs>
          <w:tab w:val="left" w:pos="567"/>
        </w:tabs>
        <w:spacing w:line="276" w:lineRule="auto"/>
        <w:jc w:val="center"/>
        <w:rPr>
          <w:rFonts w:ascii="Montserrat" w:eastAsia="Montserrat" w:hAnsi="Montserrat" w:cs="Montserrat"/>
          <w:b/>
          <w:sz w:val="20"/>
          <w:szCs w:val="16"/>
        </w:rPr>
      </w:pPr>
      <w:r w:rsidRPr="008C1854">
        <w:rPr>
          <w:rFonts w:ascii="Montserrat" w:eastAsia="Montserrat" w:hAnsi="Montserrat" w:cs="Montserrat"/>
          <w:b/>
          <w:sz w:val="20"/>
          <w:szCs w:val="16"/>
        </w:rPr>
        <w:t>“Requerimientos”</w:t>
      </w:r>
    </w:p>
    <w:p w14:paraId="707178E1"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El prestador de servicios deberá considerar que el Instituto requiere el servicio para los siguientes procedimientos:</w:t>
      </w:r>
    </w:p>
    <w:tbl>
      <w:tblPr>
        <w:tblW w:w="8731" w:type="dxa"/>
        <w:tblInd w:w="-5" w:type="dxa"/>
        <w:tblCellMar>
          <w:left w:w="70" w:type="dxa"/>
          <w:right w:w="70" w:type="dxa"/>
        </w:tblCellMar>
        <w:tblLook w:val="04A0" w:firstRow="1" w:lastRow="0" w:firstColumn="1" w:lastColumn="0" w:noHBand="0" w:noVBand="1"/>
      </w:tblPr>
      <w:tblGrid>
        <w:gridCol w:w="709"/>
        <w:gridCol w:w="5670"/>
        <w:gridCol w:w="1134"/>
        <w:gridCol w:w="1218"/>
      </w:tblGrid>
      <w:tr w:rsidR="000A31D4" w:rsidRPr="000A31D4" w14:paraId="28AF3F5F" w14:textId="77777777" w:rsidTr="000A31D4">
        <w:trPr>
          <w:trHeight w:val="734"/>
          <w:tblHeader/>
        </w:trPr>
        <w:tc>
          <w:tcPr>
            <w:tcW w:w="709" w:type="dxa"/>
            <w:tcBorders>
              <w:top w:val="single" w:sz="4" w:space="0" w:color="7F7F7F"/>
              <w:left w:val="single" w:sz="4" w:space="0" w:color="7F7F7F"/>
              <w:bottom w:val="single" w:sz="4" w:space="0" w:color="7F7F7F"/>
              <w:right w:val="single" w:sz="4" w:space="0" w:color="7F7F7F"/>
            </w:tcBorders>
            <w:shd w:val="clear" w:color="000000" w:fill="0070C0"/>
            <w:vAlign w:val="center"/>
            <w:hideMark/>
          </w:tcPr>
          <w:p w14:paraId="4CCD19B2" w14:textId="77777777" w:rsidR="000A31D4" w:rsidRPr="000A31D4" w:rsidRDefault="000A31D4" w:rsidP="000A31D4">
            <w:pPr>
              <w:spacing w:after="0" w:line="240" w:lineRule="auto"/>
              <w:jc w:val="center"/>
              <w:rPr>
                <w:rFonts w:ascii="Montserrat" w:eastAsia="Times New Roman" w:hAnsi="Montserrat" w:cs="Calibri"/>
                <w:b/>
                <w:bCs/>
                <w:color w:val="FFFFFF"/>
                <w:sz w:val="16"/>
                <w:szCs w:val="16"/>
                <w:lang w:eastAsia="es-MX"/>
              </w:rPr>
            </w:pPr>
            <w:r w:rsidRPr="000A31D4">
              <w:rPr>
                <w:rFonts w:ascii="Montserrat" w:eastAsia="Times New Roman" w:hAnsi="Montserrat" w:cs="Calibri"/>
                <w:b/>
                <w:bCs/>
                <w:color w:val="FFFFFF"/>
                <w:sz w:val="16"/>
                <w:szCs w:val="16"/>
                <w:lang w:eastAsia="es-MX"/>
              </w:rPr>
              <w:t>N°</w:t>
            </w:r>
          </w:p>
        </w:tc>
        <w:tc>
          <w:tcPr>
            <w:tcW w:w="5670" w:type="dxa"/>
            <w:tcBorders>
              <w:top w:val="single" w:sz="4" w:space="0" w:color="7F7F7F"/>
              <w:left w:val="nil"/>
              <w:bottom w:val="single" w:sz="4" w:space="0" w:color="7F7F7F"/>
              <w:right w:val="single" w:sz="4" w:space="0" w:color="7F7F7F"/>
            </w:tcBorders>
            <w:shd w:val="clear" w:color="000000" w:fill="0070C0"/>
            <w:noWrap/>
            <w:vAlign w:val="center"/>
            <w:hideMark/>
          </w:tcPr>
          <w:p w14:paraId="735FA23E" w14:textId="77777777" w:rsidR="000A31D4" w:rsidRPr="000A31D4" w:rsidRDefault="000A31D4" w:rsidP="000A31D4">
            <w:pPr>
              <w:spacing w:after="0" w:line="240" w:lineRule="auto"/>
              <w:jc w:val="center"/>
              <w:rPr>
                <w:rFonts w:ascii="Montserrat" w:eastAsia="Times New Roman" w:hAnsi="Montserrat" w:cs="Calibri"/>
                <w:b/>
                <w:bCs/>
                <w:color w:val="FFFFFF"/>
                <w:sz w:val="16"/>
                <w:szCs w:val="16"/>
                <w:lang w:eastAsia="es-MX"/>
              </w:rPr>
            </w:pPr>
            <w:r w:rsidRPr="000A31D4">
              <w:rPr>
                <w:rFonts w:ascii="Montserrat" w:eastAsia="Times New Roman" w:hAnsi="Montserrat" w:cs="Calibri"/>
                <w:b/>
                <w:bCs/>
                <w:color w:val="FFFFFF"/>
                <w:sz w:val="16"/>
                <w:szCs w:val="16"/>
                <w:lang w:eastAsia="es-MX"/>
              </w:rPr>
              <w:t>Descripción</w:t>
            </w:r>
          </w:p>
        </w:tc>
        <w:tc>
          <w:tcPr>
            <w:tcW w:w="1134" w:type="dxa"/>
            <w:tcBorders>
              <w:top w:val="single" w:sz="4" w:space="0" w:color="7F7F7F"/>
              <w:left w:val="nil"/>
              <w:bottom w:val="single" w:sz="4" w:space="0" w:color="7F7F7F"/>
              <w:right w:val="single" w:sz="4" w:space="0" w:color="7F7F7F"/>
            </w:tcBorders>
            <w:shd w:val="clear" w:color="000000" w:fill="0070C0"/>
            <w:vAlign w:val="center"/>
            <w:hideMark/>
          </w:tcPr>
          <w:p w14:paraId="36E029E6" w14:textId="77777777" w:rsidR="000A31D4" w:rsidRPr="000A31D4" w:rsidRDefault="000A31D4" w:rsidP="000A31D4">
            <w:pPr>
              <w:spacing w:after="0" w:line="240" w:lineRule="auto"/>
              <w:jc w:val="center"/>
              <w:rPr>
                <w:rFonts w:ascii="Montserrat" w:eastAsia="Times New Roman" w:hAnsi="Montserrat" w:cs="Calibri"/>
                <w:b/>
                <w:bCs/>
                <w:color w:val="FFFFFF"/>
                <w:sz w:val="16"/>
                <w:szCs w:val="16"/>
                <w:lang w:eastAsia="es-MX"/>
              </w:rPr>
            </w:pPr>
            <w:r w:rsidRPr="000A31D4">
              <w:rPr>
                <w:rFonts w:ascii="Montserrat" w:eastAsia="Times New Roman" w:hAnsi="Montserrat" w:cs="Calibri"/>
                <w:b/>
                <w:bCs/>
                <w:color w:val="FFFFFF"/>
                <w:sz w:val="16"/>
                <w:szCs w:val="16"/>
                <w:lang w:eastAsia="es-MX"/>
              </w:rPr>
              <w:t>Cantidad Mínima (Junio-dic)</w:t>
            </w:r>
          </w:p>
        </w:tc>
        <w:tc>
          <w:tcPr>
            <w:tcW w:w="1218" w:type="dxa"/>
            <w:tcBorders>
              <w:top w:val="single" w:sz="4" w:space="0" w:color="7F7F7F"/>
              <w:left w:val="nil"/>
              <w:bottom w:val="single" w:sz="4" w:space="0" w:color="7F7F7F"/>
              <w:right w:val="single" w:sz="4" w:space="0" w:color="7F7F7F"/>
            </w:tcBorders>
            <w:shd w:val="clear" w:color="000000" w:fill="0070C0"/>
            <w:vAlign w:val="center"/>
            <w:hideMark/>
          </w:tcPr>
          <w:p w14:paraId="50B41C51" w14:textId="77777777" w:rsidR="000A31D4" w:rsidRPr="000A31D4" w:rsidRDefault="000A31D4" w:rsidP="000A31D4">
            <w:pPr>
              <w:spacing w:after="0" w:line="240" w:lineRule="auto"/>
              <w:jc w:val="center"/>
              <w:rPr>
                <w:rFonts w:ascii="Montserrat" w:eastAsia="Times New Roman" w:hAnsi="Montserrat" w:cs="Calibri"/>
                <w:b/>
                <w:bCs/>
                <w:color w:val="FFFFFF"/>
                <w:sz w:val="16"/>
                <w:szCs w:val="16"/>
                <w:lang w:eastAsia="es-MX"/>
              </w:rPr>
            </w:pPr>
            <w:r w:rsidRPr="000A31D4">
              <w:rPr>
                <w:rFonts w:ascii="Montserrat" w:eastAsia="Times New Roman" w:hAnsi="Montserrat" w:cs="Calibri"/>
                <w:b/>
                <w:bCs/>
                <w:color w:val="FFFFFF"/>
                <w:sz w:val="16"/>
                <w:szCs w:val="16"/>
                <w:lang w:eastAsia="es-MX"/>
              </w:rPr>
              <w:t>Cantidad Máxima (Junio-dic)</w:t>
            </w:r>
          </w:p>
        </w:tc>
      </w:tr>
      <w:tr w:rsidR="000A31D4" w:rsidRPr="000A31D4" w14:paraId="67E23281"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661EE13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5670" w:type="dxa"/>
            <w:tcBorders>
              <w:top w:val="nil"/>
              <w:left w:val="nil"/>
              <w:bottom w:val="single" w:sz="4" w:space="0" w:color="7F7F7F"/>
              <w:right w:val="single" w:sz="4" w:space="0" w:color="7F7F7F"/>
            </w:tcBorders>
            <w:shd w:val="clear" w:color="auto" w:fill="auto"/>
            <w:vAlign w:val="center"/>
            <w:hideMark/>
          </w:tcPr>
          <w:p w14:paraId="49B32D03"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de cateterismo diagnóstico pediátrico.</w:t>
            </w:r>
          </w:p>
        </w:tc>
        <w:tc>
          <w:tcPr>
            <w:tcW w:w="1134" w:type="dxa"/>
            <w:tcBorders>
              <w:top w:val="nil"/>
              <w:left w:val="nil"/>
              <w:bottom w:val="single" w:sz="4" w:space="0" w:color="7F7F7F"/>
              <w:right w:val="single" w:sz="4" w:space="0" w:color="7F7F7F"/>
            </w:tcBorders>
            <w:shd w:val="clear" w:color="auto" w:fill="auto"/>
            <w:noWrap/>
            <w:vAlign w:val="center"/>
            <w:hideMark/>
          </w:tcPr>
          <w:p w14:paraId="79D295BE"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17</w:t>
            </w:r>
          </w:p>
        </w:tc>
        <w:tc>
          <w:tcPr>
            <w:tcW w:w="1218" w:type="dxa"/>
            <w:tcBorders>
              <w:top w:val="nil"/>
              <w:left w:val="nil"/>
              <w:bottom w:val="single" w:sz="4" w:space="0" w:color="7F7F7F"/>
              <w:right w:val="single" w:sz="4" w:space="0" w:color="7F7F7F"/>
            </w:tcBorders>
            <w:shd w:val="clear" w:color="auto" w:fill="auto"/>
            <w:noWrap/>
            <w:vAlign w:val="center"/>
            <w:hideMark/>
          </w:tcPr>
          <w:p w14:paraId="1EC78912"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24</w:t>
            </w:r>
          </w:p>
        </w:tc>
      </w:tr>
      <w:tr w:rsidR="000A31D4" w:rsidRPr="000A31D4" w14:paraId="1845443F"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6BB87D31"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c>
          <w:tcPr>
            <w:tcW w:w="5670" w:type="dxa"/>
            <w:tcBorders>
              <w:top w:val="nil"/>
              <w:left w:val="nil"/>
              <w:bottom w:val="single" w:sz="4" w:space="0" w:color="7F7F7F"/>
              <w:right w:val="single" w:sz="4" w:space="0" w:color="7F7F7F"/>
            </w:tcBorders>
            <w:shd w:val="clear" w:color="auto" w:fill="auto"/>
            <w:vAlign w:val="center"/>
            <w:hideMark/>
          </w:tcPr>
          <w:p w14:paraId="1FA7A415"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 xml:space="preserve">Procedimiento de </w:t>
            </w:r>
            <w:proofErr w:type="spellStart"/>
            <w:r w:rsidRPr="000A31D4">
              <w:rPr>
                <w:rFonts w:ascii="Montserrat" w:eastAsia="Times New Roman" w:hAnsi="Montserrat" w:cs="Calibri"/>
                <w:color w:val="000000"/>
                <w:sz w:val="16"/>
                <w:szCs w:val="16"/>
                <w:lang w:eastAsia="es-MX"/>
              </w:rPr>
              <w:t>Stent</w:t>
            </w:r>
            <w:proofErr w:type="spellEnd"/>
            <w:r w:rsidRPr="000A31D4">
              <w:rPr>
                <w:rFonts w:ascii="Montserrat" w:eastAsia="Times New Roman" w:hAnsi="Montserrat" w:cs="Calibri"/>
                <w:color w:val="000000"/>
                <w:sz w:val="16"/>
                <w:szCs w:val="16"/>
                <w:lang w:eastAsia="es-MX"/>
              </w:rPr>
              <w:t xml:space="preserve"> en conducto arterioso.</w:t>
            </w:r>
          </w:p>
        </w:tc>
        <w:tc>
          <w:tcPr>
            <w:tcW w:w="1134" w:type="dxa"/>
            <w:tcBorders>
              <w:top w:val="nil"/>
              <w:left w:val="nil"/>
              <w:bottom w:val="single" w:sz="4" w:space="0" w:color="7F7F7F"/>
              <w:right w:val="single" w:sz="4" w:space="0" w:color="7F7F7F"/>
            </w:tcBorders>
            <w:shd w:val="clear" w:color="auto" w:fill="auto"/>
            <w:noWrap/>
            <w:vAlign w:val="center"/>
            <w:hideMark/>
          </w:tcPr>
          <w:p w14:paraId="7D4E8707"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489F09BC"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28BA2D04"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3457DB4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3</w:t>
            </w:r>
          </w:p>
        </w:tc>
        <w:tc>
          <w:tcPr>
            <w:tcW w:w="5670" w:type="dxa"/>
            <w:tcBorders>
              <w:top w:val="nil"/>
              <w:left w:val="nil"/>
              <w:bottom w:val="single" w:sz="4" w:space="0" w:color="7F7F7F"/>
              <w:right w:val="single" w:sz="4" w:space="0" w:color="7F7F7F"/>
            </w:tcBorders>
            <w:shd w:val="clear" w:color="auto" w:fill="auto"/>
            <w:vAlign w:val="center"/>
            <w:hideMark/>
          </w:tcPr>
          <w:p w14:paraId="2984546A"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 xml:space="preserve">Procedimiento para colocación de </w:t>
            </w:r>
            <w:proofErr w:type="spellStart"/>
            <w:r w:rsidRPr="000A31D4">
              <w:rPr>
                <w:rFonts w:ascii="Montserrat" w:eastAsia="Times New Roman" w:hAnsi="Montserrat" w:cs="Calibri"/>
                <w:color w:val="000000"/>
                <w:sz w:val="16"/>
                <w:szCs w:val="16"/>
                <w:lang w:eastAsia="es-MX"/>
              </w:rPr>
              <w:t>stent</w:t>
            </w:r>
            <w:proofErr w:type="spellEnd"/>
            <w:r w:rsidRPr="000A31D4">
              <w:rPr>
                <w:rFonts w:ascii="Montserrat" w:eastAsia="Times New Roman" w:hAnsi="Montserrat" w:cs="Calibri"/>
                <w:color w:val="000000"/>
                <w:sz w:val="16"/>
                <w:szCs w:val="16"/>
                <w:lang w:eastAsia="es-MX"/>
              </w:rPr>
              <w:t xml:space="preserve"> para coartación aórtica con balón.</w:t>
            </w:r>
          </w:p>
        </w:tc>
        <w:tc>
          <w:tcPr>
            <w:tcW w:w="1134" w:type="dxa"/>
            <w:tcBorders>
              <w:top w:val="nil"/>
              <w:left w:val="nil"/>
              <w:bottom w:val="single" w:sz="4" w:space="0" w:color="7F7F7F"/>
              <w:right w:val="single" w:sz="4" w:space="0" w:color="7F7F7F"/>
            </w:tcBorders>
            <w:shd w:val="clear" w:color="auto" w:fill="auto"/>
            <w:noWrap/>
            <w:vAlign w:val="center"/>
            <w:hideMark/>
          </w:tcPr>
          <w:p w14:paraId="54A738A1"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2E345553"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22B83880"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095DC075"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4</w:t>
            </w:r>
          </w:p>
        </w:tc>
        <w:tc>
          <w:tcPr>
            <w:tcW w:w="5670" w:type="dxa"/>
            <w:tcBorders>
              <w:top w:val="nil"/>
              <w:left w:val="nil"/>
              <w:bottom w:val="single" w:sz="4" w:space="0" w:color="7F7F7F"/>
              <w:right w:val="single" w:sz="4" w:space="0" w:color="7F7F7F"/>
            </w:tcBorders>
            <w:shd w:val="clear" w:color="auto" w:fill="auto"/>
            <w:vAlign w:val="center"/>
            <w:hideMark/>
          </w:tcPr>
          <w:p w14:paraId="6CACFF59"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para cierre de PCA con oclusor.</w:t>
            </w:r>
          </w:p>
        </w:tc>
        <w:tc>
          <w:tcPr>
            <w:tcW w:w="1134" w:type="dxa"/>
            <w:tcBorders>
              <w:top w:val="nil"/>
              <w:left w:val="nil"/>
              <w:bottom w:val="single" w:sz="4" w:space="0" w:color="7F7F7F"/>
              <w:right w:val="single" w:sz="4" w:space="0" w:color="7F7F7F"/>
            </w:tcBorders>
            <w:shd w:val="clear" w:color="auto" w:fill="auto"/>
            <w:noWrap/>
            <w:vAlign w:val="center"/>
            <w:hideMark/>
          </w:tcPr>
          <w:p w14:paraId="43CCF80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15</w:t>
            </w:r>
          </w:p>
        </w:tc>
        <w:tc>
          <w:tcPr>
            <w:tcW w:w="1218" w:type="dxa"/>
            <w:tcBorders>
              <w:top w:val="nil"/>
              <w:left w:val="nil"/>
              <w:bottom w:val="single" w:sz="4" w:space="0" w:color="7F7F7F"/>
              <w:right w:val="single" w:sz="4" w:space="0" w:color="7F7F7F"/>
            </w:tcBorders>
            <w:shd w:val="clear" w:color="auto" w:fill="auto"/>
            <w:noWrap/>
            <w:vAlign w:val="center"/>
            <w:hideMark/>
          </w:tcPr>
          <w:p w14:paraId="2954511B"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21</w:t>
            </w:r>
          </w:p>
        </w:tc>
      </w:tr>
      <w:tr w:rsidR="000A31D4" w:rsidRPr="000A31D4" w14:paraId="7E1D2A7C"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105C491D"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5</w:t>
            </w:r>
          </w:p>
        </w:tc>
        <w:tc>
          <w:tcPr>
            <w:tcW w:w="5670" w:type="dxa"/>
            <w:tcBorders>
              <w:top w:val="nil"/>
              <w:left w:val="nil"/>
              <w:bottom w:val="single" w:sz="4" w:space="0" w:color="7F7F7F"/>
              <w:right w:val="single" w:sz="4" w:space="0" w:color="7F7F7F"/>
            </w:tcBorders>
            <w:shd w:val="clear" w:color="auto" w:fill="auto"/>
            <w:vAlign w:val="center"/>
            <w:hideMark/>
          </w:tcPr>
          <w:p w14:paraId="3F6DA35E"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para cierre de defectos septales.</w:t>
            </w:r>
          </w:p>
        </w:tc>
        <w:tc>
          <w:tcPr>
            <w:tcW w:w="1134" w:type="dxa"/>
            <w:tcBorders>
              <w:top w:val="nil"/>
              <w:left w:val="nil"/>
              <w:bottom w:val="single" w:sz="4" w:space="0" w:color="7F7F7F"/>
              <w:right w:val="single" w:sz="4" w:space="0" w:color="7F7F7F"/>
            </w:tcBorders>
            <w:shd w:val="clear" w:color="auto" w:fill="auto"/>
            <w:noWrap/>
            <w:vAlign w:val="center"/>
            <w:hideMark/>
          </w:tcPr>
          <w:p w14:paraId="6C213213"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8</w:t>
            </w:r>
          </w:p>
        </w:tc>
        <w:tc>
          <w:tcPr>
            <w:tcW w:w="1218" w:type="dxa"/>
            <w:tcBorders>
              <w:top w:val="nil"/>
              <w:left w:val="nil"/>
              <w:bottom w:val="single" w:sz="4" w:space="0" w:color="7F7F7F"/>
              <w:right w:val="single" w:sz="4" w:space="0" w:color="7F7F7F"/>
            </w:tcBorders>
            <w:shd w:val="clear" w:color="auto" w:fill="auto"/>
            <w:noWrap/>
            <w:vAlign w:val="center"/>
            <w:hideMark/>
          </w:tcPr>
          <w:p w14:paraId="508AF671"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11</w:t>
            </w:r>
          </w:p>
        </w:tc>
      </w:tr>
      <w:tr w:rsidR="000A31D4" w:rsidRPr="000A31D4" w14:paraId="73A59212"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3FF3C44B"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6</w:t>
            </w:r>
          </w:p>
        </w:tc>
        <w:tc>
          <w:tcPr>
            <w:tcW w:w="5670" w:type="dxa"/>
            <w:tcBorders>
              <w:top w:val="nil"/>
              <w:left w:val="nil"/>
              <w:bottom w:val="single" w:sz="4" w:space="0" w:color="7F7F7F"/>
              <w:right w:val="single" w:sz="4" w:space="0" w:color="7F7F7F"/>
            </w:tcBorders>
            <w:shd w:val="clear" w:color="auto" w:fill="auto"/>
            <w:vAlign w:val="center"/>
            <w:hideMark/>
          </w:tcPr>
          <w:p w14:paraId="05BE44CC"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 xml:space="preserve">Procedimiento de </w:t>
            </w:r>
            <w:proofErr w:type="spellStart"/>
            <w:r w:rsidRPr="000A31D4">
              <w:rPr>
                <w:rFonts w:ascii="Montserrat" w:eastAsia="Times New Roman" w:hAnsi="Montserrat" w:cs="Calibri"/>
                <w:color w:val="000000"/>
                <w:sz w:val="16"/>
                <w:szCs w:val="16"/>
                <w:lang w:eastAsia="es-MX"/>
              </w:rPr>
              <w:t>valvuloplastía</w:t>
            </w:r>
            <w:proofErr w:type="spellEnd"/>
            <w:r w:rsidRPr="000A31D4">
              <w:rPr>
                <w:rFonts w:ascii="Montserrat" w:eastAsia="Times New Roman" w:hAnsi="Montserrat" w:cs="Calibri"/>
                <w:color w:val="000000"/>
                <w:sz w:val="16"/>
                <w:szCs w:val="16"/>
                <w:lang w:eastAsia="es-MX"/>
              </w:rPr>
              <w:t xml:space="preserve"> aórtica, pulmonar y angioplastia de coartación aórtica.</w:t>
            </w:r>
          </w:p>
        </w:tc>
        <w:tc>
          <w:tcPr>
            <w:tcW w:w="1134" w:type="dxa"/>
            <w:tcBorders>
              <w:top w:val="nil"/>
              <w:left w:val="nil"/>
              <w:bottom w:val="single" w:sz="4" w:space="0" w:color="7F7F7F"/>
              <w:right w:val="single" w:sz="4" w:space="0" w:color="7F7F7F"/>
            </w:tcBorders>
            <w:shd w:val="clear" w:color="auto" w:fill="auto"/>
            <w:noWrap/>
            <w:vAlign w:val="center"/>
            <w:hideMark/>
          </w:tcPr>
          <w:p w14:paraId="6F61E786"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5</w:t>
            </w:r>
          </w:p>
        </w:tc>
        <w:tc>
          <w:tcPr>
            <w:tcW w:w="1218" w:type="dxa"/>
            <w:tcBorders>
              <w:top w:val="nil"/>
              <w:left w:val="nil"/>
              <w:bottom w:val="single" w:sz="4" w:space="0" w:color="7F7F7F"/>
              <w:right w:val="single" w:sz="4" w:space="0" w:color="7F7F7F"/>
            </w:tcBorders>
            <w:shd w:val="clear" w:color="auto" w:fill="auto"/>
            <w:noWrap/>
            <w:vAlign w:val="center"/>
            <w:hideMark/>
          </w:tcPr>
          <w:p w14:paraId="19FC0056"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7</w:t>
            </w:r>
          </w:p>
        </w:tc>
      </w:tr>
      <w:tr w:rsidR="000A31D4" w:rsidRPr="000A31D4" w14:paraId="28A36927"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31E1AA8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7</w:t>
            </w:r>
          </w:p>
        </w:tc>
        <w:tc>
          <w:tcPr>
            <w:tcW w:w="5670" w:type="dxa"/>
            <w:tcBorders>
              <w:top w:val="nil"/>
              <w:left w:val="nil"/>
              <w:bottom w:val="single" w:sz="4" w:space="0" w:color="7F7F7F"/>
              <w:right w:val="single" w:sz="4" w:space="0" w:color="7F7F7F"/>
            </w:tcBorders>
            <w:shd w:val="clear" w:color="auto" w:fill="auto"/>
            <w:vAlign w:val="center"/>
            <w:hideMark/>
          </w:tcPr>
          <w:p w14:paraId="3958161F"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de diagnóstico de electrofisiología .</w:t>
            </w:r>
          </w:p>
        </w:tc>
        <w:tc>
          <w:tcPr>
            <w:tcW w:w="1134" w:type="dxa"/>
            <w:tcBorders>
              <w:top w:val="nil"/>
              <w:left w:val="nil"/>
              <w:bottom w:val="single" w:sz="4" w:space="0" w:color="7F7F7F"/>
              <w:right w:val="single" w:sz="4" w:space="0" w:color="7F7F7F"/>
            </w:tcBorders>
            <w:shd w:val="clear" w:color="auto" w:fill="auto"/>
            <w:noWrap/>
            <w:vAlign w:val="center"/>
            <w:hideMark/>
          </w:tcPr>
          <w:p w14:paraId="035580A0"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02343A0B"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74F3642C"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2005B6A5"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8</w:t>
            </w:r>
          </w:p>
        </w:tc>
        <w:tc>
          <w:tcPr>
            <w:tcW w:w="5670" w:type="dxa"/>
            <w:tcBorders>
              <w:top w:val="nil"/>
              <w:left w:val="nil"/>
              <w:bottom w:val="single" w:sz="4" w:space="0" w:color="7F7F7F"/>
              <w:right w:val="single" w:sz="4" w:space="0" w:color="7F7F7F"/>
            </w:tcBorders>
            <w:shd w:val="clear" w:color="auto" w:fill="auto"/>
            <w:vAlign w:val="center"/>
            <w:hideMark/>
          </w:tcPr>
          <w:p w14:paraId="163C8846"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de electrofisiología con mapeo tridimensional.</w:t>
            </w:r>
          </w:p>
        </w:tc>
        <w:tc>
          <w:tcPr>
            <w:tcW w:w="1134" w:type="dxa"/>
            <w:tcBorders>
              <w:top w:val="nil"/>
              <w:left w:val="nil"/>
              <w:bottom w:val="single" w:sz="4" w:space="0" w:color="7F7F7F"/>
              <w:right w:val="single" w:sz="4" w:space="0" w:color="7F7F7F"/>
            </w:tcBorders>
            <w:shd w:val="clear" w:color="auto" w:fill="auto"/>
            <w:noWrap/>
            <w:vAlign w:val="center"/>
            <w:hideMark/>
          </w:tcPr>
          <w:p w14:paraId="2B449EFA"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0293A37B"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623FF533"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3856D88F"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9</w:t>
            </w:r>
          </w:p>
        </w:tc>
        <w:tc>
          <w:tcPr>
            <w:tcW w:w="5670" w:type="dxa"/>
            <w:tcBorders>
              <w:top w:val="nil"/>
              <w:left w:val="nil"/>
              <w:bottom w:val="single" w:sz="4" w:space="0" w:color="7F7F7F"/>
              <w:right w:val="single" w:sz="4" w:space="0" w:color="7F7F7F"/>
            </w:tcBorders>
            <w:shd w:val="clear" w:color="auto" w:fill="auto"/>
            <w:vAlign w:val="center"/>
            <w:hideMark/>
          </w:tcPr>
          <w:p w14:paraId="76BEB7FE"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Procedimiento de electrofisiología para ablación por radiofrecuencia.</w:t>
            </w:r>
          </w:p>
        </w:tc>
        <w:tc>
          <w:tcPr>
            <w:tcW w:w="1134" w:type="dxa"/>
            <w:tcBorders>
              <w:top w:val="nil"/>
              <w:left w:val="nil"/>
              <w:bottom w:val="single" w:sz="4" w:space="0" w:color="7F7F7F"/>
              <w:right w:val="single" w:sz="4" w:space="0" w:color="7F7F7F"/>
            </w:tcBorders>
            <w:shd w:val="clear" w:color="auto" w:fill="auto"/>
            <w:noWrap/>
            <w:vAlign w:val="center"/>
            <w:hideMark/>
          </w:tcPr>
          <w:p w14:paraId="0DA58782"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c>
          <w:tcPr>
            <w:tcW w:w="1218" w:type="dxa"/>
            <w:tcBorders>
              <w:top w:val="nil"/>
              <w:left w:val="nil"/>
              <w:bottom w:val="single" w:sz="4" w:space="0" w:color="7F7F7F"/>
              <w:right w:val="single" w:sz="4" w:space="0" w:color="7F7F7F"/>
            </w:tcBorders>
            <w:shd w:val="clear" w:color="auto" w:fill="auto"/>
            <w:noWrap/>
            <w:vAlign w:val="center"/>
            <w:hideMark/>
          </w:tcPr>
          <w:p w14:paraId="224C4000"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3</w:t>
            </w:r>
          </w:p>
        </w:tc>
      </w:tr>
      <w:tr w:rsidR="000A31D4" w:rsidRPr="000A31D4" w14:paraId="4179F7CC"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4AAE7E04"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10</w:t>
            </w:r>
          </w:p>
        </w:tc>
        <w:tc>
          <w:tcPr>
            <w:tcW w:w="5670" w:type="dxa"/>
            <w:tcBorders>
              <w:top w:val="nil"/>
              <w:left w:val="nil"/>
              <w:bottom w:val="single" w:sz="4" w:space="0" w:color="7F7F7F"/>
              <w:right w:val="single" w:sz="4" w:space="0" w:color="7F7F7F"/>
            </w:tcBorders>
            <w:shd w:val="clear" w:color="auto" w:fill="auto"/>
            <w:vAlign w:val="center"/>
            <w:hideMark/>
          </w:tcPr>
          <w:p w14:paraId="23254D26"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 xml:space="preserve">Procedimiento de Perforación </w:t>
            </w:r>
            <w:proofErr w:type="spellStart"/>
            <w:r w:rsidRPr="000A31D4">
              <w:rPr>
                <w:rFonts w:ascii="Montserrat" w:eastAsia="Times New Roman" w:hAnsi="Montserrat" w:cs="Calibri"/>
                <w:color w:val="000000"/>
                <w:sz w:val="16"/>
                <w:szCs w:val="16"/>
                <w:lang w:eastAsia="es-MX"/>
              </w:rPr>
              <w:t>Transeptal</w:t>
            </w:r>
            <w:proofErr w:type="spellEnd"/>
            <w:r w:rsidRPr="000A31D4">
              <w:rPr>
                <w:rFonts w:ascii="Montserrat" w:eastAsia="Times New Roman" w:hAnsi="Montserrat" w:cs="Calibri"/>
                <w:color w:val="000000"/>
                <w:sz w:val="16"/>
                <w:szCs w:val="16"/>
                <w:lang w:eastAsia="es-MX"/>
              </w:rPr>
              <w:t>.</w:t>
            </w:r>
          </w:p>
        </w:tc>
        <w:tc>
          <w:tcPr>
            <w:tcW w:w="1134" w:type="dxa"/>
            <w:tcBorders>
              <w:top w:val="nil"/>
              <w:left w:val="nil"/>
              <w:bottom w:val="single" w:sz="4" w:space="0" w:color="7F7F7F"/>
              <w:right w:val="single" w:sz="4" w:space="0" w:color="7F7F7F"/>
            </w:tcBorders>
            <w:shd w:val="clear" w:color="auto" w:fill="auto"/>
            <w:noWrap/>
            <w:vAlign w:val="center"/>
            <w:hideMark/>
          </w:tcPr>
          <w:p w14:paraId="690D81A5"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c>
          <w:tcPr>
            <w:tcW w:w="1218" w:type="dxa"/>
            <w:tcBorders>
              <w:top w:val="nil"/>
              <w:left w:val="nil"/>
              <w:bottom w:val="single" w:sz="4" w:space="0" w:color="7F7F7F"/>
              <w:right w:val="single" w:sz="4" w:space="0" w:color="7F7F7F"/>
            </w:tcBorders>
            <w:shd w:val="clear" w:color="auto" w:fill="auto"/>
            <w:noWrap/>
            <w:vAlign w:val="center"/>
            <w:hideMark/>
          </w:tcPr>
          <w:p w14:paraId="463384C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3</w:t>
            </w:r>
          </w:p>
        </w:tc>
      </w:tr>
      <w:tr w:rsidR="000A31D4" w:rsidRPr="000A31D4" w14:paraId="174E5EE9"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7F2432B5"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11</w:t>
            </w:r>
          </w:p>
        </w:tc>
        <w:tc>
          <w:tcPr>
            <w:tcW w:w="5670" w:type="dxa"/>
            <w:tcBorders>
              <w:top w:val="nil"/>
              <w:left w:val="nil"/>
              <w:bottom w:val="single" w:sz="4" w:space="0" w:color="7F7F7F"/>
              <w:right w:val="single" w:sz="4" w:space="0" w:color="7F7F7F"/>
            </w:tcBorders>
            <w:shd w:val="clear" w:color="auto" w:fill="auto"/>
            <w:vAlign w:val="center"/>
            <w:hideMark/>
          </w:tcPr>
          <w:p w14:paraId="2ABA55A6"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 xml:space="preserve">Procedimiento para cierre de PCA con </w:t>
            </w:r>
            <w:proofErr w:type="spellStart"/>
            <w:r w:rsidRPr="000A31D4">
              <w:rPr>
                <w:rFonts w:ascii="Montserrat" w:eastAsia="Times New Roman" w:hAnsi="Montserrat" w:cs="Calibri"/>
                <w:color w:val="000000"/>
                <w:sz w:val="16"/>
                <w:szCs w:val="16"/>
                <w:lang w:eastAsia="es-MX"/>
              </w:rPr>
              <w:t>Coil</w:t>
            </w:r>
            <w:proofErr w:type="spellEnd"/>
            <w:r w:rsidRPr="000A31D4">
              <w:rPr>
                <w:rFonts w:ascii="Montserrat" w:eastAsia="Times New Roman" w:hAnsi="Montserrat" w:cs="Calibri"/>
                <w:color w:val="000000"/>
                <w:sz w:val="16"/>
                <w:szCs w:val="16"/>
                <w:lang w:eastAsia="es-MX"/>
              </w:rPr>
              <w:t>.</w:t>
            </w:r>
          </w:p>
        </w:tc>
        <w:tc>
          <w:tcPr>
            <w:tcW w:w="1134" w:type="dxa"/>
            <w:tcBorders>
              <w:top w:val="nil"/>
              <w:left w:val="nil"/>
              <w:bottom w:val="single" w:sz="4" w:space="0" w:color="7F7F7F"/>
              <w:right w:val="single" w:sz="4" w:space="0" w:color="7F7F7F"/>
            </w:tcBorders>
            <w:shd w:val="clear" w:color="auto" w:fill="auto"/>
            <w:noWrap/>
            <w:vAlign w:val="center"/>
            <w:hideMark/>
          </w:tcPr>
          <w:p w14:paraId="49747993"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1468E60E"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0072B4E5"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349BD07C"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12</w:t>
            </w:r>
          </w:p>
        </w:tc>
        <w:tc>
          <w:tcPr>
            <w:tcW w:w="5670" w:type="dxa"/>
            <w:tcBorders>
              <w:top w:val="nil"/>
              <w:left w:val="nil"/>
              <w:bottom w:val="single" w:sz="4" w:space="0" w:color="7F7F7F"/>
              <w:right w:val="single" w:sz="4" w:space="0" w:color="7F7F7F"/>
            </w:tcBorders>
            <w:shd w:val="clear" w:color="auto" w:fill="auto"/>
            <w:vAlign w:val="center"/>
            <w:hideMark/>
          </w:tcPr>
          <w:p w14:paraId="5899F598"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Implante de marcapasos definitivo endovenoso</w:t>
            </w:r>
          </w:p>
        </w:tc>
        <w:tc>
          <w:tcPr>
            <w:tcW w:w="1134" w:type="dxa"/>
            <w:tcBorders>
              <w:top w:val="nil"/>
              <w:left w:val="nil"/>
              <w:bottom w:val="single" w:sz="4" w:space="0" w:color="7F7F7F"/>
              <w:right w:val="single" w:sz="4" w:space="0" w:color="7F7F7F"/>
            </w:tcBorders>
            <w:shd w:val="clear" w:color="auto" w:fill="auto"/>
            <w:noWrap/>
            <w:vAlign w:val="center"/>
            <w:hideMark/>
          </w:tcPr>
          <w:p w14:paraId="256FAC2D"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482CF9A9"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4AF49387"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4B926944"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13</w:t>
            </w:r>
          </w:p>
        </w:tc>
        <w:tc>
          <w:tcPr>
            <w:tcW w:w="5670" w:type="dxa"/>
            <w:tcBorders>
              <w:top w:val="nil"/>
              <w:left w:val="nil"/>
              <w:bottom w:val="single" w:sz="4" w:space="0" w:color="7F7F7F"/>
              <w:right w:val="single" w:sz="4" w:space="0" w:color="7F7F7F"/>
            </w:tcBorders>
            <w:shd w:val="clear" w:color="auto" w:fill="auto"/>
            <w:vAlign w:val="center"/>
            <w:hideMark/>
          </w:tcPr>
          <w:p w14:paraId="4ADD38C2"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Implante de desfibrilador automático implantable (DAI)</w:t>
            </w:r>
          </w:p>
        </w:tc>
        <w:tc>
          <w:tcPr>
            <w:tcW w:w="1134" w:type="dxa"/>
            <w:tcBorders>
              <w:top w:val="nil"/>
              <w:left w:val="nil"/>
              <w:bottom w:val="single" w:sz="4" w:space="0" w:color="7F7F7F"/>
              <w:right w:val="single" w:sz="4" w:space="0" w:color="7F7F7F"/>
            </w:tcBorders>
            <w:shd w:val="clear" w:color="auto" w:fill="auto"/>
            <w:noWrap/>
            <w:vAlign w:val="center"/>
            <w:hideMark/>
          </w:tcPr>
          <w:p w14:paraId="23D754BA"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16DA2CC7"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r w:rsidR="000A31D4" w:rsidRPr="000A31D4" w14:paraId="10999515" w14:textId="77777777" w:rsidTr="000A31D4">
        <w:trPr>
          <w:trHeight w:val="403"/>
        </w:trPr>
        <w:tc>
          <w:tcPr>
            <w:tcW w:w="709" w:type="dxa"/>
            <w:tcBorders>
              <w:top w:val="nil"/>
              <w:left w:val="single" w:sz="4" w:space="0" w:color="7F7F7F"/>
              <w:bottom w:val="single" w:sz="4" w:space="0" w:color="7F7F7F"/>
              <w:right w:val="single" w:sz="4" w:space="0" w:color="7F7F7F"/>
            </w:tcBorders>
            <w:shd w:val="clear" w:color="auto" w:fill="auto"/>
            <w:noWrap/>
            <w:vAlign w:val="center"/>
            <w:hideMark/>
          </w:tcPr>
          <w:p w14:paraId="23CC7597"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14</w:t>
            </w:r>
          </w:p>
        </w:tc>
        <w:tc>
          <w:tcPr>
            <w:tcW w:w="5670" w:type="dxa"/>
            <w:tcBorders>
              <w:top w:val="nil"/>
              <w:left w:val="nil"/>
              <w:bottom w:val="single" w:sz="4" w:space="0" w:color="7F7F7F"/>
              <w:right w:val="single" w:sz="4" w:space="0" w:color="7F7F7F"/>
            </w:tcBorders>
            <w:shd w:val="clear" w:color="auto" w:fill="auto"/>
            <w:vAlign w:val="center"/>
            <w:hideMark/>
          </w:tcPr>
          <w:p w14:paraId="75C7E9A2" w14:textId="77777777" w:rsidR="000A31D4" w:rsidRPr="000A31D4" w:rsidRDefault="000A31D4" w:rsidP="000A31D4">
            <w:pPr>
              <w:spacing w:after="0" w:line="240" w:lineRule="auto"/>
              <w:jc w:val="both"/>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Implante de marcapasos temporal endovenoso</w:t>
            </w:r>
          </w:p>
        </w:tc>
        <w:tc>
          <w:tcPr>
            <w:tcW w:w="1134" w:type="dxa"/>
            <w:tcBorders>
              <w:top w:val="nil"/>
              <w:left w:val="nil"/>
              <w:bottom w:val="single" w:sz="4" w:space="0" w:color="7F7F7F"/>
              <w:right w:val="single" w:sz="4" w:space="0" w:color="7F7F7F"/>
            </w:tcBorders>
            <w:shd w:val="clear" w:color="auto" w:fill="auto"/>
            <w:noWrap/>
            <w:vAlign w:val="center"/>
            <w:hideMark/>
          </w:tcPr>
          <w:p w14:paraId="115AEC82"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1</w:t>
            </w:r>
          </w:p>
        </w:tc>
        <w:tc>
          <w:tcPr>
            <w:tcW w:w="1218" w:type="dxa"/>
            <w:tcBorders>
              <w:top w:val="nil"/>
              <w:left w:val="nil"/>
              <w:bottom w:val="single" w:sz="4" w:space="0" w:color="7F7F7F"/>
              <w:right w:val="single" w:sz="4" w:space="0" w:color="7F7F7F"/>
            </w:tcBorders>
            <w:shd w:val="clear" w:color="auto" w:fill="auto"/>
            <w:noWrap/>
            <w:vAlign w:val="center"/>
            <w:hideMark/>
          </w:tcPr>
          <w:p w14:paraId="682FE60E" w14:textId="77777777" w:rsidR="000A31D4" w:rsidRPr="000A31D4" w:rsidRDefault="000A31D4" w:rsidP="000A31D4">
            <w:pPr>
              <w:spacing w:after="0" w:line="240" w:lineRule="auto"/>
              <w:jc w:val="center"/>
              <w:rPr>
                <w:rFonts w:ascii="Montserrat" w:eastAsia="Times New Roman" w:hAnsi="Montserrat" w:cs="Calibri"/>
                <w:color w:val="000000"/>
                <w:sz w:val="16"/>
                <w:szCs w:val="16"/>
                <w:lang w:eastAsia="es-MX"/>
              </w:rPr>
            </w:pPr>
            <w:r w:rsidRPr="000A31D4">
              <w:rPr>
                <w:rFonts w:ascii="Montserrat" w:eastAsia="Times New Roman" w:hAnsi="Montserrat" w:cs="Calibri"/>
                <w:color w:val="000000"/>
                <w:sz w:val="16"/>
                <w:szCs w:val="16"/>
                <w:lang w:eastAsia="es-MX"/>
              </w:rPr>
              <w:t>2</w:t>
            </w:r>
          </w:p>
        </w:tc>
      </w:tr>
    </w:tbl>
    <w:p w14:paraId="0202FF27"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48033CBB"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3F3DA94D"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3B94D7DF"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582A6B3D"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6E60EC35"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1752A06C"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57E109C1"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6F4005A1"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0624ED80"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51B7EC4A"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6E4C9B47" w14:textId="77777777" w:rsidR="008C1854" w:rsidRPr="008C1854" w:rsidRDefault="008C1854" w:rsidP="008C1854">
      <w:pPr>
        <w:tabs>
          <w:tab w:val="left" w:pos="567"/>
        </w:tabs>
        <w:spacing w:line="276" w:lineRule="auto"/>
        <w:jc w:val="center"/>
        <w:rPr>
          <w:rFonts w:ascii="Montserrat" w:eastAsia="Montserrat" w:hAnsi="Montserrat" w:cs="Montserrat"/>
          <w:b/>
          <w:szCs w:val="16"/>
        </w:rPr>
      </w:pPr>
      <w:r w:rsidRPr="008C1854">
        <w:rPr>
          <w:rFonts w:ascii="Montserrat" w:eastAsia="Montserrat" w:hAnsi="Montserrat" w:cs="Montserrat"/>
          <w:b/>
          <w:szCs w:val="16"/>
        </w:rPr>
        <w:lastRenderedPageBreak/>
        <w:t>Anexo 1.2</w:t>
      </w:r>
    </w:p>
    <w:p w14:paraId="3EE6DC8B"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La descripción y cantidad de los bienes de consumo básicos incluidos en cada procedimiento se muestra a continuación:</w:t>
      </w:r>
    </w:p>
    <w:tbl>
      <w:tblPr>
        <w:tblW w:w="8784" w:type="dxa"/>
        <w:tblCellMar>
          <w:left w:w="70" w:type="dxa"/>
          <w:right w:w="70" w:type="dxa"/>
        </w:tblCellMar>
        <w:tblLook w:val="04A0" w:firstRow="1" w:lastRow="0" w:firstColumn="1" w:lastColumn="0" w:noHBand="0" w:noVBand="1"/>
      </w:tblPr>
      <w:tblGrid>
        <w:gridCol w:w="856"/>
        <w:gridCol w:w="6510"/>
        <w:gridCol w:w="1418"/>
      </w:tblGrid>
      <w:tr w:rsidR="008C1854" w:rsidRPr="008C1854" w14:paraId="29F94385" w14:textId="77777777" w:rsidTr="008C1854">
        <w:trPr>
          <w:trHeight w:val="553"/>
        </w:trPr>
        <w:tc>
          <w:tcPr>
            <w:tcW w:w="856" w:type="dxa"/>
            <w:tcBorders>
              <w:top w:val="single" w:sz="4" w:space="0" w:color="auto"/>
              <w:left w:val="single" w:sz="4" w:space="0" w:color="auto"/>
              <w:bottom w:val="single" w:sz="4" w:space="0" w:color="auto"/>
              <w:right w:val="single" w:sz="4" w:space="0" w:color="auto"/>
            </w:tcBorders>
            <w:shd w:val="clear" w:color="B8CCE4" w:fill="000000"/>
            <w:vAlign w:val="center"/>
            <w:hideMark/>
          </w:tcPr>
          <w:p w14:paraId="6EEF7A5E"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N°</w:t>
            </w:r>
          </w:p>
        </w:tc>
        <w:tc>
          <w:tcPr>
            <w:tcW w:w="6510" w:type="dxa"/>
            <w:tcBorders>
              <w:top w:val="single" w:sz="4" w:space="0" w:color="auto"/>
              <w:left w:val="nil"/>
              <w:bottom w:val="single" w:sz="4" w:space="0" w:color="auto"/>
              <w:right w:val="single" w:sz="4" w:space="0" w:color="auto"/>
            </w:tcBorders>
            <w:shd w:val="clear" w:color="B8CCE4" w:fill="000000"/>
            <w:vAlign w:val="center"/>
            <w:hideMark/>
          </w:tcPr>
          <w:p w14:paraId="743657CA"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Descripción del Procedimiento</w:t>
            </w:r>
          </w:p>
        </w:tc>
        <w:tc>
          <w:tcPr>
            <w:tcW w:w="1418" w:type="dxa"/>
            <w:tcBorders>
              <w:top w:val="single" w:sz="4" w:space="0" w:color="auto"/>
              <w:left w:val="nil"/>
              <w:bottom w:val="single" w:sz="4" w:space="0" w:color="auto"/>
              <w:right w:val="single" w:sz="4" w:space="0" w:color="auto"/>
            </w:tcBorders>
            <w:shd w:val="clear" w:color="B8CCE4" w:fill="000000"/>
            <w:vAlign w:val="center"/>
          </w:tcPr>
          <w:p w14:paraId="63D2D319"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Cantidad incluida</w:t>
            </w:r>
          </w:p>
        </w:tc>
      </w:tr>
      <w:tr w:rsidR="008C1854" w:rsidRPr="008C1854" w14:paraId="7F31D414" w14:textId="77777777" w:rsidTr="008C1854">
        <w:trPr>
          <w:trHeight w:val="359"/>
        </w:trPr>
        <w:tc>
          <w:tcPr>
            <w:tcW w:w="856" w:type="dxa"/>
            <w:tcBorders>
              <w:top w:val="nil"/>
              <w:left w:val="single" w:sz="4" w:space="0" w:color="auto"/>
              <w:bottom w:val="single" w:sz="4" w:space="0" w:color="auto"/>
              <w:right w:val="single" w:sz="4" w:space="0" w:color="auto"/>
            </w:tcBorders>
            <w:shd w:val="clear" w:color="DBE5F1" w:fill="7030A0"/>
            <w:vAlign w:val="center"/>
            <w:hideMark/>
          </w:tcPr>
          <w:p w14:paraId="5AA00C33"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w:t>
            </w:r>
          </w:p>
        </w:tc>
        <w:tc>
          <w:tcPr>
            <w:tcW w:w="6510" w:type="dxa"/>
            <w:tcBorders>
              <w:top w:val="nil"/>
              <w:left w:val="nil"/>
              <w:bottom w:val="single" w:sz="4" w:space="0" w:color="auto"/>
              <w:right w:val="single" w:sz="4" w:space="0" w:color="auto"/>
            </w:tcBorders>
            <w:shd w:val="clear" w:color="DBE5F1" w:fill="7030A0"/>
            <w:vAlign w:val="center"/>
            <w:hideMark/>
          </w:tcPr>
          <w:p w14:paraId="4900D3EC"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Procedimiento de cateterismo diagnóstico pediátrico</w:t>
            </w:r>
          </w:p>
        </w:tc>
        <w:tc>
          <w:tcPr>
            <w:tcW w:w="1418" w:type="dxa"/>
            <w:tcBorders>
              <w:top w:val="nil"/>
              <w:left w:val="nil"/>
              <w:bottom w:val="single" w:sz="4" w:space="0" w:color="auto"/>
              <w:right w:val="single" w:sz="4" w:space="0" w:color="auto"/>
            </w:tcBorders>
            <w:shd w:val="clear" w:color="DBE5F1" w:fill="7030A0"/>
            <w:vAlign w:val="center"/>
          </w:tcPr>
          <w:p w14:paraId="3FCEE4F1"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5CBF01EC" w14:textId="77777777" w:rsidTr="008C1854">
        <w:trPr>
          <w:trHeight w:val="539"/>
        </w:trPr>
        <w:tc>
          <w:tcPr>
            <w:tcW w:w="856" w:type="dxa"/>
            <w:tcBorders>
              <w:top w:val="nil"/>
              <w:left w:val="single" w:sz="4" w:space="0" w:color="auto"/>
              <w:bottom w:val="single" w:sz="4" w:space="0" w:color="auto"/>
              <w:right w:val="single" w:sz="4" w:space="0" w:color="auto"/>
            </w:tcBorders>
            <w:shd w:val="clear" w:color="FFFFFF" w:fill="FFFFFF"/>
            <w:vAlign w:val="center"/>
            <w:hideMark/>
          </w:tcPr>
          <w:p w14:paraId="35A1FE00"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w:t>
            </w:r>
          </w:p>
        </w:tc>
        <w:tc>
          <w:tcPr>
            <w:tcW w:w="6510" w:type="dxa"/>
            <w:tcBorders>
              <w:top w:val="nil"/>
              <w:left w:val="nil"/>
              <w:bottom w:val="single" w:sz="4" w:space="0" w:color="auto"/>
              <w:right w:val="single" w:sz="4" w:space="0" w:color="auto"/>
            </w:tcBorders>
            <w:shd w:val="clear" w:color="FFFFFF" w:fill="FFFFFF"/>
            <w:vAlign w:val="center"/>
            <w:hideMark/>
          </w:tcPr>
          <w:p w14:paraId="229A0DD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De 2.5 a 7 cm calibre. Y de 18 a 21G para guía de 0.021" a 0.038”.</w:t>
            </w:r>
          </w:p>
        </w:tc>
        <w:tc>
          <w:tcPr>
            <w:tcW w:w="1418" w:type="dxa"/>
            <w:tcBorders>
              <w:top w:val="nil"/>
              <w:left w:val="nil"/>
              <w:bottom w:val="single" w:sz="4" w:space="0" w:color="auto"/>
              <w:right w:val="single" w:sz="4" w:space="0" w:color="auto"/>
            </w:tcBorders>
            <w:shd w:val="clear" w:color="FFFFFF" w:fill="FFFFFF"/>
            <w:vAlign w:val="center"/>
          </w:tcPr>
          <w:p w14:paraId="0B126BD2"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41FDAF2C" w14:textId="77777777" w:rsidTr="008C1854">
        <w:trPr>
          <w:trHeight w:val="359"/>
        </w:trPr>
        <w:tc>
          <w:tcPr>
            <w:tcW w:w="856" w:type="dxa"/>
            <w:tcBorders>
              <w:top w:val="nil"/>
              <w:left w:val="single" w:sz="4" w:space="0" w:color="auto"/>
              <w:bottom w:val="single" w:sz="4" w:space="0" w:color="auto"/>
              <w:right w:val="single" w:sz="4" w:space="0" w:color="auto"/>
            </w:tcBorders>
            <w:shd w:val="clear" w:color="FFFFFF" w:fill="FFFFFF"/>
            <w:vAlign w:val="center"/>
            <w:hideMark/>
          </w:tcPr>
          <w:p w14:paraId="26B9A22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1.2</w:t>
            </w:r>
          </w:p>
        </w:tc>
        <w:tc>
          <w:tcPr>
            <w:tcW w:w="6510" w:type="dxa"/>
            <w:tcBorders>
              <w:top w:val="nil"/>
              <w:left w:val="nil"/>
              <w:bottom w:val="single" w:sz="4" w:space="0" w:color="auto"/>
              <w:right w:val="single" w:sz="4" w:space="0" w:color="auto"/>
            </w:tcBorders>
            <w:shd w:val="clear" w:color="FFFFFF" w:fill="FFFFFF"/>
            <w:vAlign w:val="center"/>
            <w:hideMark/>
          </w:tcPr>
          <w:p w14:paraId="3A8DE5AB"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16cm calibre. 4, 5, 6, 7 ,8 y 10 Fr. Con guía 0.014" a 0.038".</w:t>
            </w:r>
          </w:p>
        </w:tc>
        <w:tc>
          <w:tcPr>
            <w:tcW w:w="1418" w:type="dxa"/>
            <w:tcBorders>
              <w:top w:val="nil"/>
              <w:left w:val="nil"/>
              <w:bottom w:val="single" w:sz="4" w:space="0" w:color="auto"/>
              <w:right w:val="single" w:sz="4" w:space="0" w:color="auto"/>
            </w:tcBorders>
            <w:shd w:val="clear" w:color="FFFFFF" w:fill="FFFFFF"/>
            <w:vAlign w:val="center"/>
          </w:tcPr>
          <w:p w14:paraId="70B09980"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35E44DD3" w14:textId="77777777" w:rsidTr="008C1854">
        <w:trPr>
          <w:trHeight w:val="359"/>
        </w:trPr>
        <w:tc>
          <w:tcPr>
            <w:tcW w:w="856" w:type="dxa"/>
            <w:tcBorders>
              <w:top w:val="nil"/>
              <w:left w:val="single" w:sz="4" w:space="0" w:color="auto"/>
              <w:bottom w:val="single" w:sz="4" w:space="0" w:color="auto"/>
              <w:right w:val="single" w:sz="4" w:space="0" w:color="auto"/>
            </w:tcBorders>
            <w:shd w:val="clear" w:color="FFFFFF" w:fill="FFFFFF"/>
            <w:vAlign w:val="center"/>
            <w:hideMark/>
          </w:tcPr>
          <w:p w14:paraId="3C36059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1.3</w:t>
            </w:r>
          </w:p>
        </w:tc>
        <w:tc>
          <w:tcPr>
            <w:tcW w:w="6510" w:type="dxa"/>
            <w:tcBorders>
              <w:top w:val="nil"/>
              <w:left w:val="nil"/>
              <w:bottom w:val="single" w:sz="4" w:space="0" w:color="auto"/>
              <w:right w:val="single" w:sz="4" w:space="0" w:color="auto"/>
            </w:tcBorders>
            <w:shd w:val="clear" w:color="FFFFFF" w:fill="FFFFFF"/>
            <w:vAlign w:val="center"/>
            <w:hideMark/>
          </w:tcPr>
          <w:p w14:paraId="7F80A30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De diversas medidas.</w:t>
            </w:r>
          </w:p>
        </w:tc>
        <w:tc>
          <w:tcPr>
            <w:tcW w:w="1418" w:type="dxa"/>
            <w:tcBorders>
              <w:top w:val="nil"/>
              <w:left w:val="nil"/>
              <w:bottom w:val="single" w:sz="4" w:space="0" w:color="auto"/>
              <w:right w:val="single" w:sz="4" w:space="0" w:color="auto"/>
            </w:tcBorders>
            <w:shd w:val="clear" w:color="FFFFFF" w:fill="FFFFFF"/>
            <w:vAlign w:val="center"/>
          </w:tcPr>
          <w:p w14:paraId="04FB4074"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1F994851" w14:textId="77777777" w:rsidTr="008C1854">
        <w:trPr>
          <w:trHeight w:val="359"/>
        </w:trPr>
        <w:tc>
          <w:tcPr>
            <w:tcW w:w="856" w:type="dxa"/>
            <w:tcBorders>
              <w:top w:val="nil"/>
              <w:left w:val="single" w:sz="4" w:space="0" w:color="auto"/>
              <w:bottom w:val="single" w:sz="4" w:space="0" w:color="auto"/>
              <w:right w:val="single" w:sz="4" w:space="0" w:color="auto"/>
            </w:tcBorders>
            <w:shd w:val="clear" w:color="FFFFFF" w:fill="FFFFFF"/>
            <w:vAlign w:val="center"/>
            <w:hideMark/>
          </w:tcPr>
          <w:p w14:paraId="128A6D8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1.4</w:t>
            </w:r>
          </w:p>
        </w:tc>
        <w:tc>
          <w:tcPr>
            <w:tcW w:w="6510" w:type="dxa"/>
            <w:tcBorders>
              <w:top w:val="nil"/>
              <w:left w:val="nil"/>
              <w:bottom w:val="single" w:sz="4" w:space="0" w:color="auto"/>
              <w:right w:val="single" w:sz="4" w:space="0" w:color="auto"/>
            </w:tcBorders>
            <w:shd w:val="clear" w:color="FFFFFF" w:fill="FFFFFF"/>
            <w:vAlign w:val="center"/>
            <w:hideMark/>
          </w:tcPr>
          <w:p w14:paraId="6398674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para cateterización percutánea cal 4 a 6 fr., longitud 65 a 100 cm. Tipo: MPA,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 NIH o recto diversas curvas.</w:t>
            </w:r>
          </w:p>
        </w:tc>
        <w:tc>
          <w:tcPr>
            <w:tcW w:w="1418" w:type="dxa"/>
            <w:tcBorders>
              <w:top w:val="nil"/>
              <w:left w:val="nil"/>
              <w:bottom w:val="single" w:sz="4" w:space="0" w:color="auto"/>
              <w:right w:val="single" w:sz="4" w:space="0" w:color="auto"/>
            </w:tcBorders>
            <w:shd w:val="clear" w:color="FFFFFF" w:fill="FFFFFF"/>
            <w:vAlign w:val="center"/>
          </w:tcPr>
          <w:p w14:paraId="68BFC29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bl>
    <w:p w14:paraId="2ADDBD6A" w14:textId="77777777" w:rsidR="008C1854" w:rsidRDefault="008C1854"/>
    <w:tbl>
      <w:tblPr>
        <w:tblW w:w="8784" w:type="dxa"/>
        <w:tblCellMar>
          <w:left w:w="70" w:type="dxa"/>
          <w:right w:w="70" w:type="dxa"/>
        </w:tblCellMar>
        <w:tblLook w:val="04A0" w:firstRow="1" w:lastRow="0" w:firstColumn="1" w:lastColumn="0" w:noHBand="0" w:noVBand="1"/>
      </w:tblPr>
      <w:tblGrid>
        <w:gridCol w:w="808"/>
        <w:gridCol w:w="48"/>
        <w:gridCol w:w="6510"/>
        <w:gridCol w:w="1418"/>
      </w:tblGrid>
      <w:tr w:rsidR="008C1854" w:rsidRPr="008C1854" w14:paraId="7B1291D0" w14:textId="77777777" w:rsidTr="008C1854">
        <w:trPr>
          <w:trHeight w:val="359"/>
          <w:tblHeader/>
        </w:trPr>
        <w:tc>
          <w:tcPr>
            <w:tcW w:w="856" w:type="dxa"/>
            <w:gridSpan w:val="2"/>
            <w:tcBorders>
              <w:top w:val="nil"/>
              <w:left w:val="single" w:sz="4" w:space="0" w:color="auto"/>
              <w:bottom w:val="single" w:sz="4" w:space="0" w:color="auto"/>
              <w:right w:val="single" w:sz="4" w:space="0" w:color="auto"/>
            </w:tcBorders>
            <w:shd w:val="clear" w:color="DBE5F1" w:fill="974706"/>
            <w:vAlign w:val="center"/>
            <w:hideMark/>
          </w:tcPr>
          <w:p w14:paraId="56781202"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2</w:t>
            </w:r>
          </w:p>
        </w:tc>
        <w:tc>
          <w:tcPr>
            <w:tcW w:w="6510" w:type="dxa"/>
            <w:tcBorders>
              <w:top w:val="nil"/>
              <w:left w:val="nil"/>
              <w:bottom w:val="single" w:sz="4" w:space="0" w:color="auto"/>
              <w:right w:val="single" w:sz="4" w:space="0" w:color="auto"/>
            </w:tcBorders>
            <w:shd w:val="clear" w:color="DBE5F1" w:fill="974706"/>
            <w:vAlign w:val="center"/>
            <w:hideMark/>
          </w:tcPr>
          <w:p w14:paraId="5757B49C"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Procedimiento de </w:t>
            </w:r>
            <w:proofErr w:type="spellStart"/>
            <w:r w:rsidRPr="008C1854">
              <w:rPr>
                <w:rFonts w:ascii="Montserrat" w:eastAsia="Times New Roman" w:hAnsi="Montserrat" w:cs="Arial"/>
                <w:b/>
                <w:bCs/>
                <w:color w:val="FFFFFF"/>
                <w:sz w:val="16"/>
                <w:szCs w:val="16"/>
                <w:lang w:eastAsia="es-MX"/>
              </w:rPr>
              <w:t>Stent</w:t>
            </w:r>
            <w:proofErr w:type="spellEnd"/>
            <w:r w:rsidRPr="008C1854">
              <w:rPr>
                <w:rFonts w:ascii="Montserrat" w:eastAsia="Times New Roman" w:hAnsi="Montserrat" w:cs="Arial"/>
                <w:b/>
                <w:bCs/>
                <w:color w:val="FFFFFF"/>
                <w:sz w:val="16"/>
                <w:szCs w:val="16"/>
                <w:lang w:eastAsia="es-MX"/>
              </w:rPr>
              <w:t xml:space="preserve"> en conducto arterioso</w:t>
            </w:r>
          </w:p>
        </w:tc>
        <w:tc>
          <w:tcPr>
            <w:tcW w:w="1418" w:type="dxa"/>
            <w:tcBorders>
              <w:top w:val="nil"/>
              <w:left w:val="nil"/>
              <w:bottom w:val="single" w:sz="4" w:space="0" w:color="auto"/>
              <w:right w:val="single" w:sz="4" w:space="0" w:color="auto"/>
            </w:tcBorders>
            <w:shd w:val="clear" w:color="DBE5F1" w:fill="974706"/>
            <w:vAlign w:val="center"/>
          </w:tcPr>
          <w:p w14:paraId="5AB8B55D"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0D1B7288" w14:textId="77777777" w:rsidTr="008C1854">
        <w:trPr>
          <w:trHeight w:val="53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1270E16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2.1</w:t>
            </w:r>
          </w:p>
        </w:tc>
        <w:tc>
          <w:tcPr>
            <w:tcW w:w="6510" w:type="dxa"/>
            <w:tcBorders>
              <w:top w:val="nil"/>
              <w:left w:val="nil"/>
              <w:bottom w:val="single" w:sz="4" w:space="0" w:color="auto"/>
              <w:right w:val="single" w:sz="4" w:space="0" w:color="auto"/>
            </w:tcBorders>
            <w:shd w:val="clear" w:color="FFFFFF" w:fill="FFFFFF"/>
            <w:vAlign w:val="center"/>
            <w:hideMark/>
          </w:tcPr>
          <w:p w14:paraId="0F833A2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5 cm calibre. 21G para guía de 0.021" a 0.038" .</w:t>
            </w:r>
          </w:p>
        </w:tc>
        <w:tc>
          <w:tcPr>
            <w:tcW w:w="1418" w:type="dxa"/>
            <w:tcBorders>
              <w:top w:val="nil"/>
              <w:left w:val="nil"/>
              <w:bottom w:val="single" w:sz="4" w:space="0" w:color="auto"/>
              <w:right w:val="single" w:sz="4" w:space="0" w:color="auto"/>
            </w:tcBorders>
            <w:shd w:val="clear" w:color="FFFFFF" w:fill="FFFFFF"/>
            <w:vAlign w:val="center"/>
          </w:tcPr>
          <w:p w14:paraId="385AC3EF"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244D7FE6"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7105828D"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2.2</w:t>
            </w:r>
          </w:p>
        </w:tc>
        <w:tc>
          <w:tcPr>
            <w:tcW w:w="6510" w:type="dxa"/>
            <w:tcBorders>
              <w:top w:val="nil"/>
              <w:left w:val="nil"/>
              <w:bottom w:val="single" w:sz="4" w:space="0" w:color="auto"/>
              <w:right w:val="single" w:sz="4" w:space="0" w:color="auto"/>
            </w:tcBorders>
            <w:shd w:val="clear" w:color="FFFFFF" w:fill="FFFFFF"/>
            <w:vAlign w:val="center"/>
            <w:hideMark/>
          </w:tcPr>
          <w:p w14:paraId="7B6E4F6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 Con guía 0.035" a 0.038".</w:t>
            </w:r>
          </w:p>
        </w:tc>
        <w:tc>
          <w:tcPr>
            <w:tcW w:w="1418" w:type="dxa"/>
            <w:tcBorders>
              <w:top w:val="nil"/>
              <w:left w:val="nil"/>
              <w:bottom w:val="single" w:sz="4" w:space="0" w:color="auto"/>
              <w:right w:val="single" w:sz="4" w:space="0" w:color="auto"/>
            </w:tcBorders>
            <w:shd w:val="clear" w:color="FFFFFF" w:fill="FFFFFF"/>
            <w:vAlign w:val="center"/>
          </w:tcPr>
          <w:p w14:paraId="51EA4B0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21928774"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4C30560C"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2.3</w:t>
            </w:r>
          </w:p>
        </w:tc>
        <w:tc>
          <w:tcPr>
            <w:tcW w:w="6510" w:type="dxa"/>
            <w:tcBorders>
              <w:top w:val="nil"/>
              <w:left w:val="nil"/>
              <w:bottom w:val="single" w:sz="4" w:space="0" w:color="auto"/>
              <w:right w:val="single" w:sz="4" w:space="0" w:color="auto"/>
            </w:tcBorders>
            <w:shd w:val="clear" w:color="FFFFFF" w:fill="FFFFFF"/>
            <w:vAlign w:val="center"/>
            <w:hideMark/>
          </w:tcPr>
          <w:p w14:paraId="7561ECB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 0.035 x 150 a 260cm</w:t>
            </w:r>
          </w:p>
        </w:tc>
        <w:tc>
          <w:tcPr>
            <w:tcW w:w="1418" w:type="dxa"/>
            <w:tcBorders>
              <w:top w:val="nil"/>
              <w:left w:val="nil"/>
              <w:bottom w:val="single" w:sz="4" w:space="0" w:color="auto"/>
              <w:right w:val="single" w:sz="4" w:space="0" w:color="auto"/>
            </w:tcBorders>
            <w:shd w:val="clear" w:color="FFFFFF" w:fill="FFFFFF"/>
            <w:vAlign w:val="center"/>
          </w:tcPr>
          <w:p w14:paraId="48C3FB75"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2D8852D6"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0D633FB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2.4</w:t>
            </w:r>
          </w:p>
        </w:tc>
        <w:tc>
          <w:tcPr>
            <w:tcW w:w="6510" w:type="dxa"/>
            <w:tcBorders>
              <w:top w:val="nil"/>
              <w:left w:val="nil"/>
              <w:bottom w:val="single" w:sz="4" w:space="0" w:color="auto"/>
              <w:right w:val="single" w:sz="4" w:space="0" w:color="auto"/>
            </w:tcBorders>
            <w:shd w:val="clear" w:color="FFFFFF" w:fill="FFFFFF"/>
            <w:vAlign w:val="center"/>
            <w:hideMark/>
          </w:tcPr>
          <w:p w14:paraId="3390096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para cateterización percutánea cal 4 a 6 fr., longitud 65 a 100 cm. Tipo: MPA,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 NIH o recto diversas curvas.</w:t>
            </w:r>
          </w:p>
        </w:tc>
        <w:tc>
          <w:tcPr>
            <w:tcW w:w="1418" w:type="dxa"/>
            <w:tcBorders>
              <w:top w:val="nil"/>
              <w:left w:val="nil"/>
              <w:bottom w:val="single" w:sz="4" w:space="0" w:color="auto"/>
              <w:right w:val="single" w:sz="4" w:space="0" w:color="auto"/>
            </w:tcBorders>
            <w:shd w:val="clear" w:color="FFFFFF" w:fill="FFFFFF"/>
            <w:vAlign w:val="center"/>
          </w:tcPr>
          <w:p w14:paraId="37C5778E"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558BEF74" w14:textId="77777777" w:rsidTr="008C1854">
        <w:trPr>
          <w:trHeight w:val="718"/>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61DEA3D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2.5</w:t>
            </w:r>
          </w:p>
        </w:tc>
        <w:tc>
          <w:tcPr>
            <w:tcW w:w="6510" w:type="dxa"/>
            <w:tcBorders>
              <w:top w:val="nil"/>
              <w:left w:val="nil"/>
              <w:bottom w:val="single" w:sz="4" w:space="0" w:color="auto"/>
              <w:right w:val="single" w:sz="4" w:space="0" w:color="auto"/>
            </w:tcBorders>
            <w:shd w:val="clear" w:color="FFFFFF" w:fill="FFFFFF"/>
            <w:vAlign w:val="center"/>
            <w:hideMark/>
          </w:tcPr>
          <w:p w14:paraId="353FA57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Prótesis endovascular, de Acero Inoxidable o Cromo Cobalto o  Cromo Platino. De diseño Tubular, Modular y/o Sinusoidal continuo. En medidas que van de 2.0mm  hasta 4.5 mm de diámetro y de 8mm hasta 40mm de longitud</w:t>
            </w:r>
          </w:p>
        </w:tc>
        <w:tc>
          <w:tcPr>
            <w:tcW w:w="1418" w:type="dxa"/>
            <w:tcBorders>
              <w:top w:val="nil"/>
              <w:left w:val="nil"/>
              <w:bottom w:val="single" w:sz="4" w:space="0" w:color="auto"/>
              <w:right w:val="single" w:sz="4" w:space="0" w:color="auto"/>
            </w:tcBorders>
            <w:shd w:val="clear" w:color="FFFFFF" w:fill="FFFFFF"/>
            <w:vAlign w:val="center"/>
          </w:tcPr>
          <w:p w14:paraId="65BB17C6"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453DD6B9" w14:textId="77777777" w:rsidTr="008C1854">
        <w:trPr>
          <w:trHeight w:val="718"/>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746E1DE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2.6</w:t>
            </w:r>
          </w:p>
        </w:tc>
        <w:tc>
          <w:tcPr>
            <w:tcW w:w="6510" w:type="dxa"/>
            <w:tcBorders>
              <w:top w:val="nil"/>
              <w:left w:val="nil"/>
              <w:bottom w:val="single" w:sz="4" w:space="0" w:color="auto"/>
              <w:right w:val="single" w:sz="4" w:space="0" w:color="auto"/>
            </w:tcBorders>
            <w:shd w:val="clear" w:color="FFFFFF" w:fill="FFFFFF"/>
            <w:vAlign w:val="center"/>
            <w:hideMark/>
          </w:tcPr>
          <w:p w14:paraId="3F7D8B1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Cuerdas guía para angioplastia coronaria, con punta recta flexible, intermedia y rígida, con o sin recubrimiento hidrofílico o con recubrimiento siliconado de 0.014" de diámetro y 175cm  a 195cm de longitud.</w:t>
            </w:r>
          </w:p>
        </w:tc>
        <w:tc>
          <w:tcPr>
            <w:tcW w:w="1418" w:type="dxa"/>
            <w:tcBorders>
              <w:top w:val="nil"/>
              <w:left w:val="nil"/>
              <w:bottom w:val="single" w:sz="4" w:space="0" w:color="auto"/>
              <w:right w:val="single" w:sz="4" w:space="0" w:color="auto"/>
            </w:tcBorders>
            <w:shd w:val="clear" w:color="FFFFFF" w:fill="FFFFFF"/>
            <w:vAlign w:val="center"/>
          </w:tcPr>
          <w:p w14:paraId="4E4EEF44"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2FB24B58"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70635AE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2.7</w:t>
            </w:r>
          </w:p>
        </w:tc>
        <w:tc>
          <w:tcPr>
            <w:tcW w:w="6510" w:type="dxa"/>
            <w:tcBorders>
              <w:top w:val="nil"/>
              <w:left w:val="nil"/>
              <w:bottom w:val="single" w:sz="4" w:space="0" w:color="auto"/>
              <w:right w:val="single" w:sz="4" w:space="0" w:color="auto"/>
            </w:tcBorders>
            <w:shd w:val="clear" w:color="FFFFFF" w:fill="FFFFFF"/>
            <w:vAlign w:val="center"/>
            <w:hideMark/>
          </w:tcPr>
          <w:p w14:paraId="2EA479F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Conectores en "y", para catéteres de angioplastia. Compatible con rotor e introductor ( puede ir incluido en un KIT)</w:t>
            </w:r>
          </w:p>
        </w:tc>
        <w:tc>
          <w:tcPr>
            <w:tcW w:w="1418" w:type="dxa"/>
            <w:tcBorders>
              <w:top w:val="nil"/>
              <w:left w:val="nil"/>
              <w:bottom w:val="single" w:sz="4" w:space="0" w:color="auto"/>
              <w:right w:val="single" w:sz="4" w:space="0" w:color="auto"/>
            </w:tcBorders>
            <w:shd w:val="clear" w:color="FFFFFF" w:fill="FFFFFF"/>
            <w:vAlign w:val="center"/>
          </w:tcPr>
          <w:p w14:paraId="76E7A503"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7592D775"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66012E2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2.8</w:t>
            </w:r>
          </w:p>
        </w:tc>
        <w:tc>
          <w:tcPr>
            <w:tcW w:w="6510" w:type="dxa"/>
            <w:tcBorders>
              <w:top w:val="nil"/>
              <w:left w:val="nil"/>
              <w:bottom w:val="single" w:sz="4" w:space="0" w:color="auto"/>
              <w:right w:val="single" w:sz="4" w:space="0" w:color="auto"/>
            </w:tcBorders>
            <w:shd w:val="clear" w:color="FFFFFF" w:fill="FFFFFF"/>
            <w:vAlign w:val="center"/>
            <w:hideMark/>
          </w:tcPr>
          <w:p w14:paraId="5653ACE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Rotador de cuerda guía para angioplastia coronaria de 0.014" a 0.038" de diámetro. Desechable.  ( puede ir incluido en un KIT)</w:t>
            </w:r>
          </w:p>
        </w:tc>
        <w:tc>
          <w:tcPr>
            <w:tcW w:w="1418" w:type="dxa"/>
            <w:tcBorders>
              <w:top w:val="nil"/>
              <w:left w:val="nil"/>
              <w:bottom w:val="single" w:sz="4" w:space="0" w:color="auto"/>
              <w:right w:val="single" w:sz="4" w:space="0" w:color="auto"/>
            </w:tcBorders>
            <w:shd w:val="clear" w:color="FFFFFF" w:fill="FFFFFF"/>
            <w:vAlign w:val="center"/>
          </w:tcPr>
          <w:p w14:paraId="631D4953"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87CF8A7" w14:textId="77777777" w:rsidTr="008C1854">
        <w:trPr>
          <w:trHeight w:val="53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1D60895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2.9</w:t>
            </w:r>
          </w:p>
        </w:tc>
        <w:tc>
          <w:tcPr>
            <w:tcW w:w="6510" w:type="dxa"/>
            <w:tcBorders>
              <w:top w:val="nil"/>
              <w:left w:val="nil"/>
              <w:bottom w:val="single" w:sz="4" w:space="0" w:color="auto"/>
              <w:right w:val="single" w:sz="4" w:space="0" w:color="auto"/>
            </w:tcBorders>
            <w:shd w:val="clear" w:color="FFFFFF" w:fill="FFFFFF"/>
            <w:vAlign w:val="center"/>
            <w:hideMark/>
          </w:tcPr>
          <w:p w14:paraId="1B81560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Introductores. </w:t>
            </w:r>
            <w:proofErr w:type="spellStart"/>
            <w:r w:rsidRPr="008C1854">
              <w:rPr>
                <w:rFonts w:ascii="Montserrat" w:eastAsia="Times New Roman" w:hAnsi="Montserrat" w:cs="Arial"/>
                <w:color w:val="000000"/>
                <w:sz w:val="16"/>
                <w:szCs w:val="16"/>
                <w:lang w:eastAsia="es-MX"/>
              </w:rPr>
              <w:t>Insertor</w:t>
            </w:r>
            <w:proofErr w:type="spellEnd"/>
            <w:r w:rsidRPr="008C1854">
              <w:rPr>
                <w:rFonts w:ascii="Montserrat" w:eastAsia="Times New Roman" w:hAnsi="Montserrat" w:cs="Arial"/>
                <w:color w:val="000000"/>
                <w:sz w:val="16"/>
                <w:szCs w:val="16"/>
                <w:lang w:eastAsia="es-MX"/>
              </w:rPr>
              <w:t xml:space="preserve"> guía para angioplastia coronaria, diámetro 0.014" a 0.038" con longitud de 8 a 9.4 cm, desechable.  ( puede ir incluido en un KIT)</w:t>
            </w:r>
          </w:p>
        </w:tc>
        <w:tc>
          <w:tcPr>
            <w:tcW w:w="1418" w:type="dxa"/>
            <w:tcBorders>
              <w:top w:val="nil"/>
              <w:left w:val="nil"/>
              <w:bottom w:val="single" w:sz="4" w:space="0" w:color="auto"/>
              <w:right w:val="single" w:sz="4" w:space="0" w:color="auto"/>
            </w:tcBorders>
            <w:shd w:val="clear" w:color="FFFFFF" w:fill="FFFFFF"/>
            <w:vAlign w:val="center"/>
          </w:tcPr>
          <w:p w14:paraId="4BCDFD58"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269717A" w14:textId="77777777" w:rsidTr="008C1854">
        <w:trPr>
          <w:trHeight w:val="718"/>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2D5BF6C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2.30</w:t>
            </w:r>
          </w:p>
        </w:tc>
        <w:tc>
          <w:tcPr>
            <w:tcW w:w="6510" w:type="dxa"/>
            <w:tcBorders>
              <w:top w:val="nil"/>
              <w:left w:val="nil"/>
              <w:bottom w:val="single" w:sz="4" w:space="0" w:color="auto"/>
              <w:right w:val="single" w:sz="4" w:space="0" w:color="auto"/>
            </w:tcBorders>
            <w:shd w:val="clear" w:color="FFFFFF" w:fill="FFFFFF"/>
            <w:vAlign w:val="center"/>
            <w:hideMark/>
          </w:tcPr>
          <w:p w14:paraId="3C1747E0"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guía tipo </w:t>
            </w:r>
            <w:proofErr w:type="spellStart"/>
            <w:r w:rsidRPr="008C1854">
              <w:rPr>
                <w:rFonts w:ascii="Montserrat" w:eastAsia="Times New Roman" w:hAnsi="Montserrat" w:cs="Arial"/>
                <w:color w:val="000000"/>
                <w:sz w:val="16"/>
                <w:szCs w:val="16"/>
                <w:lang w:eastAsia="es-MX"/>
              </w:rPr>
              <w:t>Judkins</w:t>
            </w:r>
            <w:proofErr w:type="spellEnd"/>
            <w:r w:rsidRPr="008C1854">
              <w:rPr>
                <w:rFonts w:ascii="Montserrat" w:eastAsia="Times New Roman" w:hAnsi="Montserrat" w:cs="Arial"/>
                <w:color w:val="000000"/>
                <w:sz w:val="16"/>
                <w:szCs w:val="16"/>
                <w:lang w:eastAsia="es-MX"/>
              </w:rPr>
              <w:t xml:space="preserve">, para coronaria derecha e izquierda con punta suave, asa de  3.5, 4.0 y 5.0 mm  de 6 a 8 fr., de 100 cm de largo. Y tipo: </w:t>
            </w:r>
            <w:proofErr w:type="spellStart"/>
            <w:r w:rsidRPr="008C1854">
              <w:rPr>
                <w:rFonts w:ascii="Montserrat" w:eastAsia="Times New Roman" w:hAnsi="Montserrat" w:cs="Arial"/>
                <w:color w:val="000000"/>
                <w:sz w:val="16"/>
                <w:szCs w:val="16"/>
                <w:lang w:eastAsia="es-MX"/>
              </w:rPr>
              <w:t>Amplatz</w:t>
            </w:r>
            <w:proofErr w:type="spellEnd"/>
            <w:r w:rsidRPr="008C1854">
              <w:rPr>
                <w:rFonts w:ascii="Montserrat" w:eastAsia="Times New Roman" w:hAnsi="Montserrat" w:cs="Arial"/>
                <w:color w:val="000000"/>
                <w:sz w:val="16"/>
                <w:szCs w:val="16"/>
                <w:lang w:eastAsia="es-MX"/>
              </w:rPr>
              <w:t xml:space="preserve">, MP o </w:t>
            </w:r>
            <w:r w:rsidRPr="008C1854">
              <w:rPr>
                <w:rFonts w:ascii="Montserrat" w:eastAsia="Times New Roman" w:hAnsi="Montserrat" w:cs="Arial"/>
                <w:color w:val="000000"/>
                <w:sz w:val="16"/>
                <w:szCs w:val="16"/>
                <w:lang w:eastAsia="es-MX"/>
              </w:rPr>
              <w:lastRenderedPageBreak/>
              <w:t>VODA, o equivalente, extra soporte para izquierda y extra soporte para derecha, mamario.</w:t>
            </w:r>
          </w:p>
        </w:tc>
        <w:tc>
          <w:tcPr>
            <w:tcW w:w="1418" w:type="dxa"/>
            <w:tcBorders>
              <w:top w:val="nil"/>
              <w:left w:val="nil"/>
              <w:bottom w:val="single" w:sz="4" w:space="0" w:color="auto"/>
              <w:right w:val="single" w:sz="4" w:space="0" w:color="auto"/>
            </w:tcBorders>
            <w:shd w:val="clear" w:color="FFFFFF" w:fill="FFFFFF"/>
            <w:vAlign w:val="center"/>
          </w:tcPr>
          <w:p w14:paraId="642D2175"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lastRenderedPageBreak/>
              <w:t>2</w:t>
            </w:r>
          </w:p>
        </w:tc>
      </w:tr>
      <w:tr w:rsidR="008C1854" w:rsidRPr="008C1854" w14:paraId="48C324D7" w14:textId="77777777" w:rsidTr="008C1854">
        <w:trPr>
          <w:trHeight w:val="359"/>
        </w:trPr>
        <w:tc>
          <w:tcPr>
            <w:tcW w:w="856" w:type="dxa"/>
            <w:gridSpan w:val="2"/>
            <w:tcBorders>
              <w:top w:val="nil"/>
              <w:left w:val="single" w:sz="4" w:space="0" w:color="auto"/>
              <w:bottom w:val="single" w:sz="4" w:space="0" w:color="auto"/>
              <w:right w:val="single" w:sz="4" w:space="0" w:color="auto"/>
            </w:tcBorders>
            <w:shd w:val="clear" w:color="FFFFFF" w:fill="FFFFFF"/>
            <w:vAlign w:val="center"/>
            <w:hideMark/>
          </w:tcPr>
          <w:p w14:paraId="1233255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2.31</w:t>
            </w:r>
          </w:p>
        </w:tc>
        <w:tc>
          <w:tcPr>
            <w:tcW w:w="6510" w:type="dxa"/>
            <w:tcBorders>
              <w:top w:val="nil"/>
              <w:left w:val="nil"/>
              <w:bottom w:val="single" w:sz="4" w:space="0" w:color="auto"/>
              <w:right w:val="single" w:sz="4" w:space="0" w:color="auto"/>
            </w:tcBorders>
            <w:shd w:val="clear" w:color="FFFFFF" w:fill="FFFFFF"/>
            <w:vAlign w:val="center"/>
            <w:hideMark/>
          </w:tcPr>
          <w:p w14:paraId="4F2C7A82"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Jeringa con Manómetro insuflador de plástico, con capacidad de presiones de 1 hasta 30atm. Y 20 </w:t>
            </w:r>
            <w:proofErr w:type="spellStart"/>
            <w:r w:rsidRPr="008C1854">
              <w:rPr>
                <w:rFonts w:ascii="Montserrat" w:eastAsia="Times New Roman" w:hAnsi="Montserrat" w:cs="Arial"/>
                <w:color w:val="000000"/>
                <w:sz w:val="16"/>
                <w:szCs w:val="16"/>
                <w:lang w:eastAsia="es-MX"/>
              </w:rPr>
              <w:t>cc.</w:t>
            </w:r>
            <w:proofErr w:type="spellEnd"/>
          </w:p>
        </w:tc>
        <w:tc>
          <w:tcPr>
            <w:tcW w:w="1418" w:type="dxa"/>
            <w:tcBorders>
              <w:top w:val="nil"/>
              <w:left w:val="nil"/>
              <w:bottom w:val="single" w:sz="4" w:space="0" w:color="auto"/>
              <w:right w:val="single" w:sz="4" w:space="0" w:color="auto"/>
            </w:tcBorders>
            <w:shd w:val="clear" w:color="FFFFFF" w:fill="FFFFFF"/>
            <w:vAlign w:val="center"/>
          </w:tcPr>
          <w:p w14:paraId="7864A963"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63779182"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DBE5F1" w:fill="0070C0"/>
            <w:vAlign w:val="center"/>
            <w:hideMark/>
          </w:tcPr>
          <w:p w14:paraId="016918E9"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3</w:t>
            </w:r>
          </w:p>
        </w:tc>
        <w:tc>
          <w:tcPr>
            <w:tcW w:w="6558" w:type="dxa"/>
            <w:gridSpan w:val="2"/>
            <w:tcBorders>
              <w:top w:val="nil"/>
              <w:left w:val="nil"/>
              <w:bottom w:val="single" w:sz="4" w:space="0" w:color="auto"/>
              <w:right w:val="single" w:sz="4" w:space="0" w:color="auto"/>
            </w:tcBorders>
            <w:shd w:val="clear" w:color="DBE5F1" w:fill="0070C0"/>
            <w:vAlign w:val="center"/>
            <w:hideMark/>
          </w:tcPr>
          <w:p w14:paraId="37ED5D17"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Procedimiento  para colocación de  </w:t>
            </w:r>
            <w:proofErr w:type="spellStart"/>
            <w:r w:rsidRPr="008C1854">
              <w:rPr>
                <w:rFonts w:ascii="Montserrat" w:eastAsia="Times New Roman" w:hAnsi="Montserrat" w:cs="Arial"/>
                <w:b/>
                <w:bCs/>
                <w:color w:val="FFFFFF"/>
                <w:sz w:val="16"/>
                <w:szCs w:val="16"/>
                <w:lang w:eastAsia="es-MX"/>
              </w:rPr>
              <w:t>stent</w:t>
            </w:r>
            <w:proofErr w:type="spellEnd"/>
            <w:r w:rsidRPr="008C1854">
              <w:rPr>
                <w:rFonts w:ascii="Montserrat" w:eastAsia="Times New Roman" w:hAnsi="Montserrat" w:cs="Arial"/>
                <w:b/>
                <w:bCs/>
                <w:color w:val="FFFFFF"/>
                <w:sz w:val="16"/>
                <w:szCs w:val="16"/>
                <w:lang w:eastAsia="es-MX"/>
              </w:rPr>
              <w:t xml:space="preserve"> en coartación aórtica</w:t>
            </w:r>
          </w:p>
        </w:tc>
        <w:tc>
          <w:tcPr>
            <w:tcW w:w="1418" w:type="dxa"/>
            <w:tcBorders>
              <w:top w:val="nil"/>
              <w:left w:val="nil"/>
              <w:bottom w:val="single" w:sz="4" w:space="0" w:color="auto"/>
              <w:right w:val="single" w:sz="4" w:space="0" w:color="auto"/>
            </w:tcBorders>
            <w:shd w:val="clear" w:color="DBE5F1" w:fill="0070C0"/>
            <w:vAlign w:val="center"/>
          </w:tcPr>
          <w:p w14:paraId="281908E9"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16C206F8" w14:textId="77777777" w:rsidTr="00B92F39">
        <w:tblPrEx>
          <w:jc w:val="center"/>
        </w:tblPrEx>
        <w:trPr>
          <w:trHeight w:val="539"/>
          <w:jc w:val="center"/>
        </w:trPr>
        <w:tc>
          <w:tcPr>
            <w:tcW w:w="808" w:type="dxa"/>
            <w:tcBorders>
              <w:top w:val="nil"/>
              <w:left w:val="single" w:sz="4" w:space="0" w:color="auto"/>
              <w:bottom w:val="single" w:sz="4" w:space="0" w:color="auto"/>
              <w:right w:val="single" w:sz="4" w:space="0" w:color="auto"/>
            </w:tcBorders>
            <w:shd w:val="clear" w:color="FFFFFF" w:fill="FFFFFF"/>
            <w:vAlign w:val="center"/>
            <w:hideMark/>
          </w:tcPr>
          <w:p w14:paraId="7D16114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3.1</w:t>
            </w:r>
          </w:p>
        </w:tc>
        <w:tc>
          <w:tcPr>
            <w:tcW w:w="6558" w:type="dxa"/>
            <w:gridSpan w:val="2"/>
            <w:tcBorders>
              <w:top w:val="nil"/>
              <w:left w:val="nil"/>
              <w:bottom w:val="single" w:sz="4" w:space="0" w:color="auto"/>
              <w:right w:val="single" w:sz="4" w:space="0" w:color="auto"/>
            </w:tcBorders>
            <w:shd w:val="clear" w:color="FFFFFF" w:fill="FFFFFF"/>
            <w:vAlign w:val="center"/>
            <w:hideMark/>
          </w:tcPr>
          <w:p w14:paraId="52A19D9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en el rango de 5 a 7.0 cm calibre. 18 G para guía de 0.032" a 0.038".</w:t>
            </w:r>
          </w:p>
        </w:tc>
        <w:tc>
          <w:tcPr>
            <w:tcW w:w="1418" w:type="dxa"/>
            <w:tcBorders>
              <w:top w:val="nil"/>
              <w:left w:val="nil"/>
              <w:bottom w:val="single" w:sz="4" w:space="0" w:color="auto"/>
              <w:right w:val="single" w:sz="4" w:space="0" w:color="auto"/>
            </w:tcBorders>
            <w:shd w:val="clear" w:color="FFFFFF" w:fill="FFFFFF"/>
            <w:vAlign w:val="center"/>
          </w:tcPr>
          <w:p w14:paraId="1D27B11A"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76B5FA2B"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FFFFFF" w:fill="FFFFFF"/>
            <w:vAlign w:val="center"/>
            <w:hideMark/>
          </w:tcPr>
          <w:p w14:paraId="2C920760"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3.2</w:t>
            </w:r>
          </w:p>
        </w:tc>
        <w:tc>
          <w:tcPr>
            <w:tcW w:w="6558" w:type="dxa"/>
            <w:gridSpan w:val="2"/>
            <w:tcBorders>
              <w:top w:val="nil"/>
              <w:left w:val="nil"/>
              <w:bottom w:val="single" w:sz="4" w:space="0" w:color="auto"/>
              <w:right w:val="single" w:sz="4" w:space="0" w:color="auto"/>
            </w:tcBorders>
            <w:shd w:val="clear" w:color="FFFFFF" w:fill="FFFFFF"/>
            <w:vAlign w:val="center"/>
            <w:hideMark/>
          </w:tcPr>
          <w:p w14:paraId="7931B8F3"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de catéter arterial o venoso. Por técnica percutánea, longitud 5 a 14cm calibre. 4, 5, 6, 7 u 8fr. </w:t>
            </w:r>
          </w:p>
        </w:tc>
        <w:tc>
          <w:tcPr>
            <w:tcW w:w="1418" w:type="dxa"/>
            <w:tcBorders>
              <w:top w:val="nil"/>
              <w:left w:val="nil"/>
              <w:bottom w:val="single" w:sz="4" w:space="0" w:color="auto"/>
              <w:right w:val="single" w:sz="4" w:space="0" w:color="auto"/>
            </w:tcBorders>
            <w:shd w:val="clear" w:color="FFFFFF" w:fill="FFFFFF"/>
            <w:vAlign w:val="center"/>
          </w:tcPr>
          <w:p w14:paraId="039142A2"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9B0320E"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3E4B421A"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3.3</w:t>
            </w:r>
          </w:p>
        </w:tc>
        <w:tc>
          <w:tcPr>
            <w:tcW w:w="6558" w:type="dxa"/>
            <w:gridSpan w:val="2"/>
            <w:tcBorders>
              <w:top w:val="nil"/>
              <w:left w:val="nil"/>
              <w:bottom w:val="single" w:sz="4" w:space="0" w:color="auto"/>
              <w:right w:val="single" w:sz="4" w:space="0" w:color="auto"/>
            </w:tcBorders>
            <w:shd w:val="clear" w:color="auto" w:fill="auto"/>
            <w:vAlign w:val="center"/>
            <w:hideMark/>
          </w:tcPr>
          <w:p w14:paraId="6833AA4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0.35" por 150 cms. </w:t>
            </w:r>
          </w:p>
        </w:tc>
        <w:tc>
          <w:tcPr>
            <w:tcW w:w="1418" w:type="dxa"/>
            <w:tcBorders>
              <w:top w:val="nil"/>
              <w:left w:val="nil"/>
              <w:bottom w:val="single" w:sz="4" w:space="0" w:color="auto"/>
              <w:right w:val="single" w:sz="4" w:space="0" w:color="auto"/>
            </w:tcBorders>
            <w:vAlign w:val="center"/>
          </w:tcPr>
          <w:p w14:paraId="2119110F"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262251A3"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577D397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3.4</w:t>
            </w:r>
          </w:p>
        </w:tc>
        <w:tc>
          <w:tcPr>
            <w:tcW w:w="6558" w:type="dxa"/>
            <w:gridSpan w:val="2"/>
            <w:tcBorders>
              <w:top w:val="nil"/>
              <w:left w:val="nil"/>
              <w:bottom w:val="single" w:sz="4" w:space="0" w:color="auto"/>
              <w:right w:val="single" w:sz="4" w:space="0" w:color="auto"/>
            </w:tcBorders>
            <w:shd w:val="clear" w:color="auto" w:fill="auto"/>
            <w:vAlign w:val="center"/>
            <w:hideMark/>
          </w:tcPr>
          <w:p w14:paraId="7A12B07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diagnostico 4 a 6 fr. curva NIH o multipropósito y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w:t>
            </w:r>
          </w:p>
        </w:tc>
        <w:tc>
          <w:tcPr>
            <w:tcW w:w="1418" w:type="dxa"/>
            <w:tcBorders>
              <w:top w:val="nil"/>
              <w:left w:val="nil"/>
              <w:bottom w:val="single" w:sz="4" w:space="0" w:color="auto"/>
              <w:right w:val="single" w:sz="4" w:space="0" w:color="auto"/>
            </w:tcBorders>
            <w:vAlign w:val="center"/>
          </w:tcPr>
          <w:p w14:paraId="3A09D44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5236BA49"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0DA28E8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3.5</w:t>
            </w:r>
          </w:p>
        </w:tc>
        <w:tc>
          <w:tcPr>
            <w:tcW w:w="6558" w:type="dxa"/>
            <w:gridSpan w:val="2"/>
            <w:tcBorders>
              <w:top w:val="nil"/>
              <w:left w:val="nil"/>
              <w:bottom w:val="single" w:sz="4" w:space="0" w:color="auto"/>
              <w:right w:val="single" w:sz="4" w:space="0" w:color="auto"/>
            </w:tcBorders>
            <w:shd w:val="clear" w:color="auto" w:fill="auto"/>
            <w:vAlign w:val="center"/>
            <w:hideMark/>
          </w:tcPr>
          <w:p w14:paraId="30422F8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balón no complaciente diseñado para la expansión y colocación de </w:t>
            </w:r>
            <w:proofErr w:type="spellStart"/>
            <w:r w:rsidRPr="008C1854">
              <w:rPr>
                <w:rFonts w:ascii="Montserrat" w:eastAsia="Times New Roman" w:hAnsi="Montserrat" w:cs="Arial"/>
                <w:color w:val="000000"/>
                <w:sz w:val="16"/>
                <w:szCs w:val="16"/>
                <w:lang w:eastAsia="es-MX"/>
              </w:rPr>
              <w:t>stent</w:t>
            </w:r>
            <w:proofErr w:type="spellEnd"/>
            <w:r w:rsidRPr="008C1854">
              <w:rPr>
                <w:rFonts w:ascii="Montserrat" w:eastAsia="Times New Roman" w:hAnsi="Montserrat" w:cs="Arial"/>
                <w:color w:val="000000"/>
                <w:sz w:val="16"/>
                <w:szCs w:val="16"/>
                <w:lang w:eastAsia="es-MX"/>
              </w:rPr>
              <w:t xml:space="preserve"> de diferentes medidas.</w:t>
            </w:r>
          </w:p>
        </w:tc>
        <w:tc>
          <w:tcPr>
            <w:tcW w:w="1418" w:type="dxa"/>
            <w:tcBorders>
              <w:top w:val="nil"/>
              <w:left w:val="nil"/>
              <w:bottom w:val="single" w:sz="4" w:space="0" w:color="auto"/>
              <w:right w:val="single" w:sz="4" w:space="0" w:color="auto"/>
            </w:tcBorders>
            <w:vAlign w:val="center"/>
          </w:tcPr>
          <w:p w14:paraId="762706A4"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10782A49" w14:textId="77777777" w:rsidTr="00B92F39">
        <w:tblPrEx>
          <w:jc w:val="center"/>
        </w:tblPrEx>
        <w:trPr>
          <w:trHeight w:val="53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1895745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3.6</w:t>
            </w:r>
          </w:p>
        </w:tc>
        <w:tc>
          <w:tcPr>
            <w:tcW w:w="6558" w:type="dxa"/>
            <w:gridSpan w:val="2"/>
            <w:tcBorders>
              <w:top w:val="nil"/>
              <w:left w:val="nil"/>
              <w:bottom w:val="single" w:sz="4" w:space="0" w:color="auto"/>
              <w:right w:val="single" w:sz="4" w:space="0" w:color="auto"/>
            </w:tcBorders>
            <w:shd w:val="clear" w:color="auto" w:fill="auto"/>
            <w:vAlign w:val="center"/>
            <w:hideMark/>
          </w:tcPr>
          <w:p w14:paraId="389CDDB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Jeringas de plástico para insuflar el globo del catéter de dilatación de arterias coronarias para mantener y medir la presión, con capacidad de 20 </w:t>
            </w:r>
            <w:proofErr w:type="spellStart"/>
            <w:r w:rsidRPr="008C1854">
              <w:rPr>
                <w:rFonts w:ascii="Montserrat" w:eastAsia="Times New Roman" w:hAnsi="Montserrat" w:cs="Arial"/>
                <w:color w:val="000000"/>
                <w:sz w:val="16"/>
                <w:szCs w:val="16"/>
                <w:lang w:eastAsia="es-MX"/>
              </w:rPr>
              <w:t>cc.</w:t>
            </w:r>
            <w:proofErr w:type="spellEnd"/>
          </w:p>
        </w:tc>
        <w:tc>
          <w:tcPr>
            <w:tcW w:w="1418" w:type="dxa"/>
            <w:tcBorders>
              <w:top w:val="nil"/>
              <w:left w:val="nil"/>
              <w:bottom w:val="single" w:sz="4" w:space="0" w:color="auto"/>
              <w:right w:val="single" w:sz="4" w:space="0" w:color="auto"/>
            </w:tcBorders>
            <w:vAlign w:val="center"/>
          </w:tcPr>
          <w:p w14:paraId="74F25A1E"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34F0C2A"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6CFAEFE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3.7</w:t>
            </w:r>
          </w:p>
        </w:tc>
        <w:tc>
          <w:tcPr>
            <w:tcW w:w="6558" w:type="dxa"/>
            <w:gridSpan w:val="2"/>
            <w:tcBorders>
              <w:top w:val="nil"/>
              <w:left w:val="nil"/>
              <w:bottom w:val="single" w:sz="4" w:space="0" w:color="auto"/>
              <w:right w:val="single" w:sz="4" w:space="0" w:color="auto"/>
            </w:tcBorders>
            <w:shd w:val="clear" w:color="auto" w:fill="auto"/>
            <w:vAlign w:val="center"/>
            <w:hideMark/>
          </w:tcPr>
          <w:p w14:paraId="71D1A83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Cuerda guía hidrofílica 0.035  de 150 cm de longitud.</w:t>
            </w:r>
          </w:p>
        </w:tc>
        <w:tc>
          <w:tcPr>
            <w:tcW w:w="1418" w:type="dxa"/>
            <w:tcBorders>
              <w:top w:val="nil"/>
              <w:left w:val="nil"/>
              <w:bottom w:val="single" w:sz="4" w:space="0" w:color="auto"/>
              <w:right w:val="single" w:sz="4" w:space="0" w:color="auto"/>
            </w:tcBorders>
            <w:vAlign w:val="center"/>
          </w:tcPr>
          <w:p w14:paraId="132FFECF"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984233A"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7A926D3D"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3.8</w:t>
            </w:r>
          </w:p>
        </w:tc>
        <w:tc>
          <w:tcPr>
            <w:tcW w:w="6558" w:type="dxa"/>
            <w:gridSpan w:val="2"/>
            <w:tcBorders>
              <w:top w:val="nil"/>
              <w:left w:val="nil"/>
              <w:bottom w:val="single" w:sz="4" w:space="0" w:color="auto"/>
              <w:right w:val="single" w:sz="4" w:space="0" w:color="auto"/>
            </w:tcBorders>
            <w:shd w:val="clear" w:color="auto" w:fill="auto"/>
            <w:vAlign w:val="center"/>
            <w:hideMark/>
          </w:tcPr>
          <w:p w14:paraId="5E75B00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largo 12 o 14 Fr. De 65 u 85 cm de longitud. </w:t>
            </w:r>
          </w:p>
        </w:tc>
        <w:tc>
          <w:tcPr>
            <w:tcW w:w="1418" w:type="dxa"/>
            <w:tcBorders>
              <w:top w:val="nil"/>
              <w:left w:val="nil"/>
              <w:bottom w:val="single" w:sz="4" w:space="0" w:color="auto"/>
              <w:right w:val="single" w:sz="4" w:space="0" w:color="auto"/>
            </w:tcBorders>
            <w:vAlign w:val="center"/>
          </w:tcPr>
          <w:p w14:paraId="63EEC18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4077BDBE" w14:textId="77777777" w:rsidTr="00B92F39">
        <w:tblPrEx>
          <w:jc w:val="center"/>
        </w:tblPrEx>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3D483C3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3.9</w:t>
            </w:r>
          </w:p>
        </w:tc>
        <w:tc>
          <w:tcPr>
            <w:tcW w:w="6558" w:type="dxa"/>
            <w:gridSpan w:val="2"/>
            <w:tcBorders>
              <w:top w:val="nil"/>
              <w:left w:val="nil"/>
              <w:bottom w:val="single" w:sz="4" w:space="0" w:color="auto"/>
              <w:right w:val="single" w:sz="4" w:space="0" w:color="auto"/>
            </w:tcBorders>
            <w:shd w:val="clear" w:color="auto" w:fill="auto"/>
            <w:vAlign w:val="center"/>
            <w:hideMark/>
          </w:tcPr>
          <w:p w14:paraId="173AE326" w14:textId="77777777" w:rsidR="008C1854" w:rsidRPr="008C1854" w:rsidRDefault="008C1854" w:rsidP="008C1854">
            <w:pPr>
              <w:jc w:val="both"/>
              <w:rPr>
                <w:rFonts w:ascii="Montserrat" w:eastAsia="Times New Roman" w:hAnsi="Montserrat" w:cs="Arial"/>
                <w:color w:val="000000"/>
                <w:sz w:val="16"/>
                <w:szCs w:val="16"/>
                <w:lang w:eastAsia="es-MX"/>
              </w:rPr>
            </w:pPr>
            <w:proofErr w:type="spellStart"/>
            <w:r w:rsidRPr="008C1854">
              <w:rPr>
                <w:rFonts w:ascii="Montserrat" w:eastAsia="Times New Roman" w:hAnsi="Montserrat" w:cs="Arial"/>
                <w:color w:val="000000"/>
                <w:sz w:val="16"/>
                <w:szCs w:val="16"/>
                <w:lang w:eastAsia="es-MX"/>
              </w:rPr>
              <w:t>Stents</w:t>
            </w:r>
            <w:proofErr w:type="spellEnd"/>
            <w:r w:rsidRPr="008C1854">
              <w:rPr>
                <w:rFonts w:ascii="Montserrat" w:eastAsia="Times New Roman" w:hAnsi="Montserrat" w:cs="Arial"/>
                <w:color w:val="000000"/>
                <w:sz w:val="16"/>
                <w:szCs w:val="16"/>
                <w:lang w:eastAsia="es-MX"/>
              </w:rPr>
              <w:t xml:space="preserve"> periféricos, desmontado. Para expandir entre  8 Y 12 mm y 14 a 25mm de diámetro y longitud  entre 36 a  50 </w:t>
            </w:r>
            <w:proofErr w:type="spellStart"/>
            <w:r w:rsidRPr="008C1854">
              <w:rPr>
                <w:rFonts w:ascii="Montserrat" w:eastAsia="Times New Roman" w:hAnsi="Montserrat" w:cs="Arial"/>
                <w:color w:val="000000"/>
                <w:sz w:val="16"/>
                <w:szCs w:val="16"/>
                <w:lang w:eastAsia="es-MX"/>
              </w:rPr>
              <w:t>mm.</w:t>
            </w:r>
            <w:proofErr w:type="spellEnd"/>
          </w:p>
        </w:tc>
        <w:tc>
          <w:tcPr>
            <w:tcW w:w="1418" w:type="dxa"/>
            <w:tcBorders>
              <w:top w:val="nil"/>
              <w:left w:val="nil"/>
              <w:bottom w:val="single" w:sz="4" w:space="0" w:color="auto"/>
              <w:right w:val="single" w:sz="4" w:space="0" w:color="auto"/>
            </w:tcBorders>
            <w:vAlign w:val="center"/>
          </w:tcPr>
          <w:p w14:paraId="4928E220"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51E65602" w14:textId="77777777" w:rsidR="008C1854" w:rsidRDefault="008C1854"/>
    <w:tbl>
      <w:tblPr>
        <w:tblW w:w="8784" w:type="dxa"/>
        <w:jc w:val="center"/>
        <w:tblCellMar>
          <w:left w:w="70" w:type="dxa"/>
          <w:right w:w="70" w:type="dxa"/>
        </w:tblCellMar>
        <w:tblLook w:val="04A0" w:firstRow="1" w:lastRow="0" w:firstColumn="1" w:lastColumn="0" w:noHBand="0" w:noVBand="1"/>
      </w:tblPr>
      <w:tblGrid>
        <w:gridCol w:w="808"/>
        <w:gridCol w:w="6558"/>
        <w:gridCol w:w="1418"/>
      </w:tblGrid>
      <w:tr w:rsidR="008C1854" w:rsidRPr="008C1854" w14:paraId="2A0D265D" w14:textId="77777777" w:rsidTr="00B92F39">
        <w:trPr>
          <w:trHeight w:val="359"/>
          <w:tblHeader/>
          <w:jc w:val="center"/>
        </w:trPr>
        <w:tc>
          <w:tcPr>
            <w:tcW w:w="808" w:type="dxa"/>
            <w:tcBorders>
              <w:top w:val="nil"/>
              <w:left w:val="single" w:sz="4" w:space="0" w:color="auto"/>
              <w:bottom w:val="single" w:sz="4" w:space="0" w:color="auto"/>
              <w:right w:val="single" w:sz="4" w:space="0" w:color="auto"/>
            </w:tcBorders>
            <w:shd w:val="clear" w:color="DBE5F1" w:fill="FF00FF"/>
            <w:vAlign w:val="center"/>
            <w:hideMark/>
          </w:tcPr>
          <w:p w14:paraId="4CB6ECE0"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4</w:t>
            </w:r>
          </w:p>
        </w:tc>
        <w:tc>
          <w:tcPr>
            <w:tcW w:w="6558" w:type="dxa"/>
            <w:tcBorders>
              <w:top w:val="nil"/>
              <w:left w:val="nil"/>
              <w:bottom w:val="single" w:sz="4" w:space="0" w:color="auto"/>
              <w:right w:val="single" w:sz="4" w:space="0" w:color="auto"/>
            </w:tcBorders>
            <w:shd w:val="clear" w:color="DBE5F1" w:fill="FF00FF"/>
            <w:vAlign w:val="center"/>
            <w:hideMark/>
          </w:tcPr>
          <w:p w14:paraId="20AA38D3"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Procedimiento para cierre de PCA con oclusor</w:t>
            </w:r>
          </w:p>
        </w:tc>
        <w:tc>
          <w:tcPr>
            <w:tcW w:w="1418" w:type="dxa"/>
            <w:tcBorders>
              <w:top w:val="nil"/>
              <w:left w:val="nil"/>
              <w:bottom w:val="single" w:sz="4" w:space="0" w:color="auto"/>
              <w:right w:val="single" w:sz="4" w:space="0" w:color="auto"/>
            </w:tcBorders>
            <w:shd w:val="clear" w:color="DBE5F1" w:fill="FF00FF"/>
            <w:vAlign w:val="center"/>
          </w:tcPr>
          <w:p w14:paraId="3D52BC43"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4BECF0EA" w14:textId="77777777" w:rsidTr="00B92F39">
        <w:trPr>
          <w:trHeight w:val="53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5585975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4.1</w:t>
            </w:r>
          </w:p>
        </w:tc>
        <w:tc>
          <w:tcPr>
            <w:tcW w:w="6558" w:type="dxa"/>
            <w:tcBorders>
              <w:top w:val="nil"/>
              <w:left w:val="nil"/>
              <w:bottom w:val="single" w:sz="4" w:space="0" w:color="auto"/>
              <w:right w:val="single" w:sz="4" w:space="0" w:color="auto"/>
            </w:tcBorders>
            <w:shd w:val="clear" w:color="auto" w:fill="auto"/>
            <w:vAlign w:val="center"/>
            <w:hideMark/>
          </w:tcPr>
          <w:p w14:paraId="010B2751"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7.0 cm calibre. 18 G para guía de 0.032" a 0.038".</w:t>
            </w:r>
          </w:p>
        </w:tc>
        <w:tc>
          <w:tcPr>
            <w:tcW w:w="1418" w:type="dxa"/>
            <w:tcBorders>
              <w:top w:val="nil"/>
              <w:left w:val="nil"/>
              <w:bottom w:val="single" w:sz="4" w:space="0" w:color="auto"/>
              <w:right w:val="single" w:sz="4" w:space="0" w:color="auto"/>
            </w:tcBorders>
            <w:vAlign w:val="center"/>
          </w:tcPr>
          <w:p w14:paraId="23F011F0"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4CD695E8" w14:textId="77777777" w:rsidTr="00B92F39">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5BE3265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4.2</w:t>
            </w:r>
          </w:p>
        </w:tc>
        <w:tc>
          <w:tcPr>
            <w:tcW w:w="6558" w:type="dxa"/>
            <w:tcBorders>
              <w:top w:val="nil"/>
              <w:left w:val="nil"/>
              <w:bottom w:val="single" w:sz="4" w:space="0" w:color="auto"/>
              <w:right w:val="single" w:sz="4" w:space="0" w:color="auto"/>
            </w:tcBorders>
            <w:shd w:val="clear" w:color="auto" w:fill="auto"/>
            <w:vAlign w:val="center"/>
            <w:hideMark/>
          </w:tcPr>
          <w:p w14:paraId="344304B1"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w:t>
            </w:r>
          </w:p>
        </w:tc>
        <w:tc>
          <w:tcPr>
            <w:tcW w:w="1418" w:type="dxa"/>
            <w:tcBorders>
              <w:top w:val="nil"/>
              <w:left w:val="nil"/>
              <w:bottom w:val="single" w:sz="4" w:space="0" w:color="auto"/>
              <w:right w:val="single" w:sz="4" w:space="0" w:color="auto"/>
            </w:tcBorders>
            <w:vAlign w:val="center"/>
          </w:tcPr>
          <w:p w14:paraId="0A17C46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25CAE80F" w14:textId="77777777" w:rsidTr="00B92F39">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5F41D41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4.3</w:t>
            </w:r>
          </w:p>
        </w:tc>
        <w:tc>
          <w:tcPr>
            <w:tcW w:w="6558" w:type="dxa"/>
            <w:tcBorders>
              <w:top w:val="nil"/>
              <w:left w:val="nil"/>
              <w:bottom w:val="single" w:sz="4" w:space="0" w:color="auto"/>
              <w:right w:val="single" w:sz="4" w:space="0" w:color="auto"/>
            </w:tcBorders>
            <w:shd w:val="clear" w:color="auto" w:fill="auto"/>
            <w:vAlign w:val="center"/>
            <w:hideMark/>
          </w:tcPr>
          <w:p w14:paraId="7B72B5B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0.35" por 150 cms. </w:t>
            </w:r>
          </w:p>
        </w:tc>
        <w:tc>
          <w:tcPr>
            <w:tcW w:w="1418" w:type="dxa"/>
            <w:tcBorders>
              <w:top w:val="nil"/>
              <w:left w:val="nil"/>
              <w:bottom w:val="single" w:sz="4" w:space="0" w:color="auto"/>
              <w:right w:val="single" w:sz="4" w:space="0" w:color="auto"/>
            </w:tcBorders>
            <w:vAlign w:val="center"/>
          </w:tcPr>
          <w:p w14:paraId="7AB2509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1DE1B5FE" w14:textId="77777777" w:rsidTr="00B92F39">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74353F4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4.4</w:t>
            </w:r>
          </w:p>
        </w:tc>
        <w:tc>
          <w:tcPr>
            <w:tcW w:w="6558" w:type="dxa"/>
            <w:tcBorders>
              <w:top w:val="nil"/>
              <w:left w:val="nil"/>
              <w:bottom w:val="single" w:sz="4" w:space="0" w:color="auto"/>
              <w:right w:val="single" w:sz="4" w:space="0" w:color="auto"/>
            </w:tcBorders>
            <w:shd w:val="clear" w:color="auto" w:fill="auto"/>
            <w:vAlign w:val="center"/>
            <w:hideMark/>
          </w:tcPr>
          <w:p w14:paraId="39C92045"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multipropósito punta a1, a2, b1 y b2 estéril y desechable. Catéter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 xml:space="preserve"> Longitud 65 a 110 cm calibre. 5Fr.</w:t>
            </w:r>
          </w:p>
        </w:tc>
        <w:tc>
          <w:tcPr>
            <w:tcW w:w="1418" w:type="dxa"/>
            <w:tcBorders>
              <w:top w:val="nil"/>
              <w:left w:val="nil"/>
              <w:bottom w:val="single" w:sz="4" w:space="0" w:color="auto"/>
              <w:right w:val="single" w:sz="4" w:space="0" w:color="auto"/>
            </w:tcBorders>
            <w:vAlign w:val="center"/>
          </w:tcPr>
          <w:p w14:paraId="73E7C79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4328B389" w14:textId="77777777" w:rsidTr="00B92F39">
        <w:trPr>
          <w:trHeight w:val="53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770F90BC"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4.5</w:t>
            </w:r>
          </w:p>
        </w:tc>
        <w:tc>
          <w:tcPr>
            <w:tcW w:w="6558" w:type="dxa"/>
            <w:tcBorders>
              <w:top w:val="nil"/>
              <w:left w:val="nil"/>
              <w:bottom w:val="single" w:sz="4" w:space="0" w:color="auto"/>
              <w:right w:val="single" w:sz="4" w:space="0" w:color="auto"/>
            </w:tcBorders>
            <w:shd w:val="clear" w:color="auto" w:fill="auto"/>
            <w:vAlign w:val="center"/>
            <w:hideMark/>
          </w:tcPr>
          <w:p w14:paraId="2B3076BB"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Dispositivo oclusor de malla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(aleación de níquel y titanio) para cierre   de conducto arterioso permeable de diversos tamaños  con disco de retención, incluye sistema liberador compatible hasta 12fr</w:t>
            </w:r>
          </w:p>
        </w:tc>
        <w:tc>
          <w:tcPr>
            <w:tcW w:w="1418" w:type="dxa"/>
            <w:tcBorders>
              <w:top w:val="nil"/>
              <w:left w:val="nil"/>
              <w:bottom w:val="single" w:sz="4" w:space="0" w:color="auto"/>
              <w:right w:val="single" w:sz="4" w:space="0" w:color="auto"/>
            </w:tcBorders>
            <w:vAlign w:val="center"/>
          </w:tcPr>
          <w:p w14:paraId="7D47B647"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095E8B13" w14:textId="77777777" w:rsidTr="00B92F39">
        <w:trPr>
          <w:trHeight w:val="359"/>
          <w:jc w:val="center"/>
        </w:trPr>
        <w:tc>
          <w:tcPr>
            <w:tcW w:w="808" w:type="dxa"/>
            <w:tcBorders>
              <w:top w:val="nil"/>
              <w:left w:val="single" w:sz="4" w:space="0" w:color="auto"/>
              <w:bottom w:val="single" w:sz="4" w:space="0" w:color="auto"/>
              <w:right w:val="single" w:sz="4" w:space="0" w:color="auto"/>
            </w:tcBorders>
            <w:shd w:val="clear" w:color="auto" w:fill="auto"/>
            <w:vAlign w:val="center"/>
            <w:hideMark/>
          </w:tcPr>
          <w:p w14:paraId="0B7C5E6C"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4.6</w:t>
            </w:r>
          </w:p>
        </w:tc>
        <w:tc>
          <w:tcPr>
            <w:tcW w:w="6558" w:type="dxa"/>
            <w:tcBorders>
              <w:top w:val="nil"/>
              <w:left w:val="nil"/>
              <w:bottom w:val="single" w:sz="4" w:space="0" w:color="auto"/>
              <w:right w:val="single" w:sz="4" w:space="0" w:color="auto"/>
            </w:tcBorders>
            <w:shd w:val="clear" w:color="auto" w:fill="auto"/>
            <w:vAlign w:val="center"/>
            <w:hideMark/>
          </w:tcPr>
          <w:p w14:paraId="3D3F0BE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Cuerdas guía recubierta de </w:t>
            </w:r>
            <w:proofErr w:type="spellStart"/>
            <w:r w:rsidRPr="008C1854">
              <w:rPr>
                <w:rFonts w:ascii="Montserrat" w:eastAsia="Times New Roman" w:hAnsi="Montserrat" w:cs="Arial"/>
                <w:color w:val="000000"/>
                <w:sz w:val="16"/>
                <w:szCs w:val="16"/>
                <w:lang w:eastAsia="es-MX"/>
              </w:rPr>
              <w:t>politetrafluoretileno</w:t>
            </w:r>
            <w:proofErr w:type="spellEnd"/>
            <w:r w:rsidRPr="008C1854">
              <w:rPr>
                <w:rFonts w:ascii="Montserrat" w:eastAsia="Times New Roman" w:hAnsi="Montserrat" w:cs="Arial"/>
                <w:color w:val="000000"/>
                <w:sz w:val="16"/>
                <w:szCs w:val="16"/>
                <w:lang w:eastAsia="es-MX"/>
              </w:rPr>
              <w:t>, para catéter con punta "j", diámetro 0.035", súper rígida de 260 cm de longitud.</w:t>
            </w:r>
          </w:p>
        </w:tc>
        <w:tc>
          <w:tcPr>
            <w:tcW w:w="1418" w:type="dxa"/>
            <w:tcBorders>
              <w:top w:val="nil"/>
              <w:left w:val="nil"/>
              <w:bottom w:val="single" w:sz="4" w:space="0" w:color="auto"/>
              <w:right w:val="single" w:sz="4" w:space="0" w:color="auto"/>
            </w:tcBorders>
            <w:vAlign w:val="center"/>
          </w:tcPr>
          <w:p w14:paraId="36B99A3B"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0C7E6ACA" w14:textId="77777777" w:rsidR="008C1854" w:rsidRDefault="008C1854"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02"/>
        <w:gridCol w:w="6564"/>
        <w:gridCol w:w="1418"/>
      </w:tblGrid>
      <w:tr w:rsidR="008C1854" w:rsidRPr="008C1854" w14:paraId="706E1A07" w14:textId="77777777" w:rsidTr="00B92F39">
        <w:trPr>
          <w:trHeight w:val="359"/>
        </w:trPr>
        <w:tc>
          <w:tcPr>
            <w:tcW w:w="802" w:type="dxa"/>
            <w:tcBorders>
              <w:top w:val="nil"/>
              <w:left w:val="single" w:sz="4" w:space="0" w:color="auto"/>
              <w:bottom w:val="single" w:sz="4" w:space="0" w:color="auto"/>
              <w:right w:val="single" w:sz="4" w:space="0" w:color="auto"/>
            </w:tcBorders>
            <w:shd w:val="clear" w:color="DBE5F1" w:fill="339933"/>
            <w:vAlign w:val="center"/>
            <w:hideMark/>
          </w:tcPr>
          <w:p w14:paraId="1C0FD227"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5</w:t>
            </w:r>
          </w:p>
        </w:tc>
        <w:tc>
          <w:tcPr>
            <w:tcW w:w="6564" w:type="dxa"/>
            <w:tcBorders>
              <w:top w:val="nil"/>
              <w:left w:val="nil"/>
              <w:bottom w:val="single" w:sz="4" w:space="0" w:color="auto"/>
              <w:right w:val="single" w:sz="4" w:space="0" w:color="auto"/>
            </w:tcBorders>
            <w:shd w:val="clear" w:color="DBE5F1" w:fill="339933"/>
            <w:vAlign w:val="center"/>
            <w:hideMark/>
          </w:tcPr>
          <w:p w14:paraId="25FDEA7A"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Procedimiento para cierre de defectos septales (CIA, CIV Y FOP)</w:t>
            </w:r>
          </w:p>
        </w:tc>
        <w:tc>
          <w:tcPr>
            <w:tcW w:w="1418" w:type="dxa"/>
            <w:tcBorders>
              <w:top w:val="nil"/>
              <w:left w:val="nil"/>
              <w:bottom w:val="single" w:sz="4" w:space="0" w:color="auto"/>
              <w:right w:val="single" w:sz="4" w:space="0" w:color="auto"/>
            </w:tcBorders>
            <w:shd w:val="clear" w:color="DBE5F1" w:fill="339933"/>
            <w:vAlign w:val="center"/>
          </w:tcPr>
          <w:p w14:paraId="191908AA"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1F01743B" w14:textId="77777777" w:rsidTr="00B92F39">
        <w:trPr>
          <w:trHeight w:val="539"/>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4AE9683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5.1</w:t>
            </w:r>
          </w:p>
        </w:tc>
        <w:tc>
          <w:tcPr>
            <w:tcW w:w="6564" w:type="dxa"/>
            <w:tcBorders>
              <w:top w:val="nil"/>
              <w:left w:val="nil"/>
              <w:bottom w:val="single" w:sz="4" w:space="0" w:color="auto"/>
              <w:right w:val="single" w:sz="4" w:space="0" w:color="auto"/>
            </w:tcBorders>
            <w:shd w:val="clear" w:color="auto" w:fill="auto"/>
            <w:vAlign w:val="center"/>
            <w:hideMark/>
          </w:tcPr>
          <w:p w14:paraId="774EFE22"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7.0 cm calibre. 18 G para guía de 0.032" a 0.038".</w:t>
            </w:r>
          </w:p>
        </w:tc>
        <w:tc>
          <w:tcPr>
            <w:tcW w:w="1418" w:type="dxa"/>
            <w:tcBorders>
              <w:top w:val="nil"/>
              <w:left w:val="nil"/>
              <w:bottom w:val="single" w:sz="4" w:space="0" w:color="auto"/>
              <w:right w:val="single" w:sz="4" w:space="0" w:color="auto"/>
            </w:tcBorders>
            <w:vAlign w:val="center"/>
          </w:tcPr>
          <w:p w14:paraId="2C78527E"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45B16144" w14:textId="77777777" w:rsidTr="00B92F39">
        <w:trPr>
          <w:trHeight w:val="359"/>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15D4C7B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5.2</w:t>
            </w:r>
          </w:p>
        </w:tc>
        <w:tc>
          <w:tcPr>
            <w:tcW w:w="6564" w:type="dxa"/>
            <w:tcBorders>
              <w:top w:val="nil"/>
              <w:left w:val="nil"/>
              <w:bottom w:val="single" w:sz="4" w:space="0" w:color="auto"/>
              <w:right w:val="single" w:sz="4" w:space="0" w:color="auto"/>
            </w:tcBorders>
            <w:shd w:val="clear" w:color="auto" w:fill="auto"/>
            <w:vAlign w:val="center"/>
            <w:hideMark/>
          </w:tcPr>
          <w:p w14:paraId="1EFE6783"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8 o 10fr.</w:t>
            </w:r>
          </w:p>
        </w:tc>
        <w:tc>
          <w:tcPr>
            <w:tcW w:w="1418" w:type="dxa"/>
            <w:tcBorders>
              <w:top w:val="nil"/>
              <w:left w:val="nil"/>
              <w:bottom w:val="single" w:sz="4" w:space="0" w:color="auto"/>
              <w:right w:val="single" w:sz="4" w:space="0" w:color="auto"/>
            </w:tcBorders>
            <w:vAlign w:val="center"/>
          </w:tcPr>
          <w:p w14:paraId="20D5D0A1"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19210312" w14:textId="77777777" w:rsidTr="00B92F39">
        <w:trPr>
          <w:trHeight w:val="359"/>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40ED510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5.3</w:t>
            </w:r>
          </w:p>
        </w:tc>
        <w:tc>
          <w:tcPr>
            <w:tcW w:w="6564" w:type="dxa"/>
            <w:tcBorders>
              <w:top w:val="nil"/>
              <w:left w:val="nil"/>
              <w:bottom w:val="single" w:sz="4" w:space="0" w:color="auto"/>
              <w:right w:val="single" w:sz="4" w:space="0" w:color="auto"/>
            </w:tcBorders>
            <w:shd w:val="clear" w:color="auto" w:fill="auto"/>
            <w:vAlign w:val="center"/>
            <w:hideMark/>
          </w:tcPr>
          <w:p w14:paraId="6B4B80B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0.35" por 150 cms. </w:t>
            </w:r>
          </w:p>
        </w:tc>
        <w:tc>
          <w:tcPr>
            <w:tcW w:w="1418" w:type="dxa"/>
            <w:tcBorders>
              <w:top w:val="nil"/>
              <w:left w:val="nil"/>
              <w:bottom w:val="single" w:sz="4" w:space="0" w:color="auto"/>
              <w:right w:val="single" w:sz="4" w:space="0" w:color="auto"/>
            </w:tcBorders>
            <w:vAlign w:val="center"/>
          </w:tcPr>
          <w:p w14:paraId="4A96E020"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2BC1BA0B" w14:textId="77777777" w:rsidTr="00B92F39">
        <w:trPr>
          <w:trHeight w:val="359"/>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227F7C0B"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5.4</w:t>
            </w:r>
          </w:p>
        </w:tc>
        <w:tc>
          <w:tcPr>
            <w:tcW w:w="6564" w:type="dxa"/>
            <w:tcBorders>
              <w:top w:val="nil"/>
              <w:left w:val="nil"/>
              <w:bottom w:val="single" w:sz="4" w:space="0" w:color="auto"/>
              <w:right w:val="single" w:sz="4" w:space="0" w:color="auto"/>
            </w:tcBorders>
            <w:shd w:val="clear" w:color="auto" w:fill="auto"/>
            <w:vAlign w:val="center"/>
            <w:hideMark/>
          </w:tcPr>
          <w:p w14:paraId="0FC675C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angiográficos NIH o multipropósito calibre, 5f y 6f de 65 a 110 cm de longitud. Y </w:t>
            </w:r>
            <w:proofErr w:type="spellStart"/>
            <w:r w:rsidRPr="008C1854">
              <w:rPr>
                <w:rFonts w:ascii="Montserrat" w:eastAsia="Times New Roman" w:hAnsi="Montserrat" w:cs="Arial"/>
                <w:color w:val="000000"/>
                <w:sz w:val="16"/>
                <w:szCs w:val="16"/>
                <w:lang w:eastAsia="es-MX"/>
              </w:rPr>
              <w:t>pigtail</w:t>
            </w:r>
            <w:proofErr w:type="spellEnd"/>
          </w:p>
        </w:tc>
        <w:tc>
          <w:tcPr>
            <w:tcW w:w="1418" w:type="dxa"/>
            <w:tcBorders>
              <w:top w:val="nil"/>
              <w:left w:val="nil"/>
              <w:bottom w:val="single" w:sz="4" w:space="0" w:color="auto"/>
              <w:right w:val="single" w:sz="4" w:space="0" w:color="auto"/>
            </w:tcBorders>
            <w:vAlign w:val="center"/>
          </w:tcPr>
          <w:p w14:paraId="4BA2486F"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C2DE2BB" w14:textId="77777777" w:rsidTr="00B92F39">
        <w:trPr>
          <w:trHeight w:val="1078"/>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420B0B2B"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5.5</w:t>
            </w:r>
          </w:p>
        </w:tc>
        <w:tc>
          <w:tcPr>
            <w:tcW w:w="6564" w:type="dxa"/>
            <w:tcBorders>
              <w:top w:val="nil"/>
              <w:left w:val="nil"/>
              <w:bottom w:val="single" w:sz="4" w:space="0" w:color="auto"/>
              <w:right w:val="single" w:sz="4" w:space="0" w:color="auto"/>
            </w:tcBorders>
            <w:shd w:val="clear" w:color="auto" w:fill="auto"/>
            <w:vAlign w:val="center"/>
            <w:hideMark/>
          </w:tcPr>
          <w:p w14:paraId="3CB83BE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Sistemas oclusores para el cierre percutáneo de defectos septales de aleación de níquel y titanio, con discos de retención proximal y distal al defecto con cubierta interna de poliéster. Compatible con sistema de liberación de 7 a 14fr. Diámetros de diversos diámetros incluye: sistema liberador y balón de medición de baja presión </w:t>
            </w:r>
            <w:r w:rsidRPr="008C1854">
              <w:rPr>
                <w:rFonts w:ascii="Montserrat" w:eastAsia="Times New Roman" w:hAnsi="Montserrat" w:cs="Arial"/>
                <w:b/>
                <w:bCs/>
                <w:color w:val="000000"/>
                <w:sz w:val="16"/>
                <w:szCs w:val="16"/>
                <w:lang w:eastAsia="es-MX"/>
              </w:rPr>
              <w:t>a elección del Intervencionista por tipo de lesión O</w:t>
            </w:r>
          </w:p>
        </w:tc>
        <w:tc>
          <w:tcPr>
            <w:tcW w:w="1418" w:type="dxa"/>
            <w:tcBorders>
              <w:top w:val="nil"/>
              <w:left w:val="nil"/>
              <w:bottom w:val="single" w:sz="4" w:space="0" w:color="auto"/>
              <w:right w:val="single" w:sz="4" w:space="0" w:color="auto"/>
            </w:tcBorders>
            <w:vAlign w:val="center"/>
          </w:tcPr>
          <w:p w14:paraId="02DFBBA2"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06578C51" w14:textId="77777777" w:rsidTr="00B92F39">
        <w:trPr>
          <w:trHeight w:val="359"/>
        </w:trPr>
        <w:tc>
          <w:tcPr>
            <w:tcW w:w="802" w:type="dxa"/>
            <w:tcBorders>
              <w:top w:val="nil"/>
              <w:left w:val="single" w:sz="4" w:space="0" w:color="auto"/>
              <w:bottom w:val="single" w:sz="4" w:space="0" w:color="auto"/>
              <w:right w:val="single" w:sz="4" w:space="0" w:color="auto"/>
            </w:tcBorders>
            <w:shd w:val="clear" w:color="auto" w:fill="auto"/>
            <w:vAlign w:val="center"/>
            <w:hideMark/>
          </w:tcPr>
          <w:p w14:paraId="6760189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5.6</w:t>
            </w:r>
          </w:p>
        </w:tc>
        <w:tc>
          <w:tcPr>
            <w:tcW w:w="6564" w:type="dxa"/>
            <w:tcBorders>
              <w:top w:val="nil"/>
              <w:left w:val="nil"/>
              <w:bottom w:val="single" w:sz="4" w:space="0" w:color="auto"/>
              <w:right w:val="single" w:sz="4" w:space="0" w:color="auto"/>
            </w:tcBorders>
            <w:shd w:val="clear" w:color="auto" w:fill="auto"/>
            <w:vAlign w:val="center"/>
            <w:hideMark/>
          </w:tcPr>
          <w:p w14:paraId="6C9B7473"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extra rígida cubierta de </w:t>
            </w:r>
            <w:proofErr w:type="spellStart"/>
            <w:r w:rsidRPr="008C1854">
              <w:rPr>
                <w:rFonts w:ascii="Montserrat" w:eastAsia="Times New Roman" w:hAnsi="Montserrat" w:cs="Arial"/>
                <w:color w:val="000000"/>
                <w:sz w:val="16"/>
                <w:szCs w:val="16"/>
                <w:lang w:eastAsia="es-MX"/>
              </w:rPr>
              <w:t>politetrafluoretileno</w:t>
            </w:r>
            <w:proofErr w:type="spellEnd"/>
            <w:r w:rsidRPr="008C1854">
              <w:rPr>
                <w:rFonts w:ascii="Montserrat" w:eastAsia="Times New Roman" w:hAnsi="Montserrat" w:cs="Arial"/>
                <w:color w:val="000000"/>
                <w:sz w:val="16"/>
                <w:szCs w:val="16"/>
                <w:lang w:eastAsia="es-MX"/>
              </w:rPr>
              <w:t xml:space="preserve"> de 0.035’’, de diámetro y 260 cm de longitud, punta "j".</w:t>
            </w:r>
          </w:p>
        </w:tc>
        <w:tc>
          <w:tcPr>
            <w:tcW w:w="1418" w:type="dxa"/>
            <w:tcBorders>
              <w:top w:val="nil"/>
              <w:left w:val="nil"/>
              <w:bottom w:val="single" w:sz="4" w:space="0" w:color="auto"/>
              <w:right w:val="single" w:sz="4" w:space="0" w:color="auto"/>
            </w:tcBorders>
            <w:vAlign w:val="center"/>
          </w:tcPr>
          <w:p w14:paraId="22CF50B2"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2E91AAD5" w14:textId="77777777" w:rsidTr="00B92F39">
        <w:trPr>
          <w:trHeight w:val="35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67AEB61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5.7</w:t>
            </w:r>
          </w:p>
        </w:tc>
        <w:tc>
          <w:tcPr>
            <w:tcW w:w="6564" w:type="dxa"/>
            <w:tcBorders>
              <w:top w:val="single" w:sz="4" w:space="0" w:color="auto"/>
              <w:left w:val="nil"/>
              <w:bottom w:val="single" w:sz="4" w:space="0" w:color="auto"/>
              <w:right w:val="single" w:sz="4" w:space="0" w:color="auto"/>
            </w:tcBorders>
            <w:shd w:val="clear" w:color="auto" w:fill="auto"/>
            <w:vAlign w:val="center"/>
          </w:tcPr>
          <w:p w14:paraId="348DB408" w14:textId="77777777" w:rsidR="008C1854" w:rsidRPr="008C1854" w:rsidRDefault="008C1854" w:rsidP="008C1854">
            <w:pPr>
              <w:jc w:val="both"/>
              <w:rPr>
                <w:rFonts w:ascii="Montserrat" w:hAnsi="Montserrat" w:cs="Arial"/>
                <w:bCs/>
                <w:color w:val="000000"/>
                <w:sz w:val="16"/>
                <w:szCs w:val="16"/>
                <w:lang w:eastAsia="es-MX"/>
              </w:rPr>
            </w:pPr>
            <w:r w:rsidRPr="008C1854">
              <w:rPr>
                <w:rFonts w:ascii="Montserrat" w:hAnsi="Montserrat" w:cs="Arial"/>
                <w:bCs/>
                <w:color w:val="000000"/>
                <w:sz w:val="16"/>
                <w:szCs w:val="16"/>
              </w:rPr>
              <w:t>En caso de cierre de CIA incluye el uso del ultrasonido intracardiaco.</w:t>
            </w:r>
          </w:p>
        </w:tc>
        <w:tc>
          <w:tcPr>
            <w:tcW w:w="1418" w:type="dxa"/>
            <w:tcBorders>
              <w:top w:val="single" w:sz="4" w:space="0" w:color="auto"/>
              <w:left w:val="nil"/>
              <w:bottom w:val="single" w:sz="4" w:space="0" w:color="auto"/>
              <w:right w:val="single" w:sz="4" w:space="0" w:color="auto"/>
            </w:tcBorders>
            <w:vAlign w:val="center"/>
          </w:tcPr>
          <w:p w14:paraId="3B40588B" w14:textId="77777777" w:rsidR="008C1854" w:rsidRPr="008C1854" w:rsidRDefault="008C1854" w:rsidP="008C1854">
            <w:pPr>
              <w:jc w:val="center"/>
              <w:rPr>
                <w:rFonts w:ascii="Montserrat" w:hAnsi="Montserrat" w:cs="Arial"/>
                <w:color w:val="000000"/>
                <w:sz w:val="16"/>
                <w:szCs w:val="16"/>
              </w:rPr>
            </w:pPr>
          </w:p>
        </w:tc>
      </w:tr>
    </w:tbl>
    <w:p w14:paraId="25537B28" w14:textId="77777777" w:rsidR="008C1854" w:rsidRDefault="008C1854" w:rsidP="008C1854">
      <w:pPr>
        <w:jc w:val="both"/>
        <w:rPr>
          <w:rFonts w:ascii="Montserrat" w:hAnsi="Montserrat"/>
          <w:sz w:val="16"/>
          <w:szCs w:val="16"/>
        </w:rPr>
      </w:pPr>
    </w:p>
    <w:p w14:paraId="48EFF73A" w14:textId="77777777" w:rsidR="008C1854" w:rsidRPr="008C1854" w:rsidRDefault="008C1854"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07"/>
        <w:gridCol w:w="6559"/>
        <w:gridCol w:w="1418"/>
      </w:tblGrid>
      <w:tr w:rsidR="008C1854" w:rsidRPr="008C1854" w14:paraId="4CC5C915" w14:textId="77777777" w:rsidTr="00B92F39">
        <w:trPr>
          <w:trHeight w:val="359"/>
        </w:trPr>
        <w:tc>
          <w:tcPr>
            <w:tcW w:w="807" w:type="dxa"/>
            <w:tcBorders>
              <w:top w:val="nil"/>
              <w:left w:val="single" w:sz="4" w:space="0" w:color="auto"/>
              <w:bottom w:val="single" w:sz="4" w:space="0" w:color="auto"/>
              <w:right w:val="single" w:sz="4" w:space="0" w:color="auto"/>
            </w:tcBorders>
            <w:shd w:val="clear" w:color="DBE5F1" w:fill="FF0000"/>
            <w:vAlign w:val="center"/>
            <w:hideMark/>
          </w:tcPr>
          <w:p w14:paraId="0EA875D7"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6</w:t>
            </w:r>
          </w:p>
        </w:tc>
        <w:tc>
          <w:tcPr>
            <w:tcW w:w="6559" w:type="dxa"/>
            <w:tcBorders>
              <w:top w:val="nil"/>
              <w:left w:val="nil"/>
              <w:bottom w:val="single" w:sz="4" w:space="0" w:color="auto"/>
              <w:right w:val="single" w:sz="4" w:space="0" w:color="auto"/>
            </w:tcBorders>
            <w:shd w:val="clear" w:color="DBE5F1" w:fill="FF0000"/>
            <w:vAlign w:val="center"/>
            <w:hideMark/>
          </w:tcPr>
          <w:p w14:paraId="6FBD7771"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Procedimiento de </w:t>
            </w:r>
            <w:proofErr w:type="spellStart"/>
            <w:r w:rsidRPr="008C1854">
              <w:rPr>
                <w:rFonts w:ascii="Montserrat" w:eastAsia="Times New Roman" w:hAnsi="Montserrat" w:cs="Arial"/>
                <w:b/>
                <w:bCs/>
                <w:color w:val="FFFFFF"/>
                <w:sz w:val="16"/>
                <w:szCs w:val="16"/>
                <w:lang w:eastAsia="es-MX"/>
              </w:rPr>
              <w:t>valvuloplastía</w:t>
            </w:r>
            <w:proofErr w:type="spellEnd"/>
            <w:r w:rsidRPr="008C1854">
              <w:rPr>
                <w:rFonts w:ascii="Montserrat" w:eastAsia="Times New Roman" w:hAnsi="Montserrat" w:cs="Arial"/>
                <w:b/>
                <w:bCs/>
                <w:color w:val="FFFFFF"/>
                <w:sz w:val="16"/>
                <w:szCs w:val="16"/>
                <w:lang w:eastAsia="es-MX"/>
              </w:rPr>
              <w:t xml:space="preserve"> aórtico pulmonar y angioplastia de coartación aórtica</w:t>
            </w:r>
          </w:p>
        </w:tc>
        <w:tc>
          <w:tcPr>
            <w:tcW w:w="1418" w:type="dxa"/>
            <w:tcBorders>
              <w:top w:val="nil"/>
              <w:left w:val="nil"/>
              <w:bottom w:val="single" w:sz="4" w:space="0" w:color="auto"/>
              <w:right w:val="single" w:sz="4" w:space="0" w:color="auto"/>
            </w:tcBorders>
            <w:shd w:val="clear" w:color="DBE5F1" w:fill="FF0000"/>
            <w:vAlign w:val="center"/>
          </w:tcPr>
          <w:p w14:paraId="529C2F0C"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6056608F" w14:textId="77777777" w:rsidTr="00B92F39">
        <w:trPr>
          <w:trHeight w:val="53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5AC00FC8"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6.1</w:t>
            </w:r>
          </w:p>
        </w:tc>
        <w:tc>
          <w:tcPr>
            <w:tcW w:w="6559" w:type="dxa"/>
            <w:tcBorders>
              <w:top w:val="nil"/>
              <w:left w:val="nil"/>
              <w:bottom w:val="single" w:sz="4" w:space="0" w:color="auto"/>
              <w:right w:val="single" w:sz="4" w:space="0" w:color="auto"/>
            </w:tcBorders>
            <w:shd w:val="clear" w:color="FFFFFF" w:fill="FFFFFF"/>
            <w:vAlign w:val="center"/>
            <w:hideMark/>
          </w:tcPr>
          <w:p w14:paraId="152A4DB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5- 7.0 cm calibre. 18 G- 21g para guía de 0.032" a 0.038" .</w:t>
            </w:r>
          </w:p>
        </w:tc>
        <w:tc>
          <w:tcPr>
            <w:tcW w:w="1418" w:type="dxa"/>
            <w:tcBorders>
              <w:top w:val="nil"/>
              <w:left w:val="nil"/>
              <w:bottom w:val="single" w:sz="4" w:space="0" w:color="auto"/>
              <w:right w:val="single" w:sz="4" w:space="0" w:color="auto"/>
            </w:tcBorders>
            <w:shd w:val="clear" w:color="FFFFFF" w:fill="FFFFFF"/>
            <w:vAlign w:val="center"/>
          </w:tcPr>
          <w:p w14:paraId="12F51C96"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47537282"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6CC3456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6.2</w:t>
            </w:r>
          </w:p>
        </w:tc>
        <w:tc>
          <w:tcPr>
            <w:tcW w:w="6559" w:type="dxa"/>
            <w:tcBorders>
              <w:top w:val="nil"/>
              <w:left w:val="nil"/>
              <w:bottom w:val="single" w:sz="4" w:space="0" w:color="auto"/>
              <w:right w:val="single" w:sz="4" w:space="0" w:color="auto"/>
            </w:tcBorders>
            <w:shd w:val="clear" w:color="FFFFFF" w:fill="FFFFFF"/>
            <w:vAlign w:val="center"/>
            <w:hideMark/>
          </w:tcPr>
          <w:p w14:paraId="1A49AEF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w:t>
            </w:r>
          </w:p>
        </w:tc>
        <w:tc>
          <w:tcPr>
            <w:tcW w:w="1418" w:type="dxa"/>
            <w:tcBorders>
              <w:top w:val="nil"/>
              <w:left w:val="nil"/>
              <w:bottom w:val="single" w:sz="4" w:space="0" w:color="auto"/>
              <w:right w:val="single" w:sz="4" w:space="0" w:color="auto"/>
            </w:tcBorders>
            <w:shd w:val="clear" w:color="FFFFFF" w:fill="FFFFFF"/>
            <w:vAlign w:val="center"/>
          </w:tcPr>
          <w:p w14:paraId="17CA4F5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7CFDA95" w14:textId="77777777" w:rsidTr="00B92F39">
        <w:trPr>
          <w:trHeight w:val="35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75CC94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6.3</w:t>
            </w:r>
          </w:p>
        </w:tc>
        <w:tc>
          <w:tcPr>
            <w:tcW w:w="6559" w:type="dxa"/>
            <w:tcBorders>
              <w:top w:val="nil"/>
              <w:left w:val="nil"/>
              <w:bottom w:val="single" w:sz="4" w:space="0" w:color="auto"/>
              <w:right w:val="single" w:sz="4" w:space="0" w:color="auto"/>
            </w:tcBorders>
            <w:shd w:val="clear" w:color="auto" w:fill="auto"/>
            <w:vAlign w:val="center"/>
            <w:hideMark/>
          </w:tcPr>
          <w:p w14:paraId="6DA1AF42"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0.35" por 150 cms. </w:t>
            </w:r>
          </w:p>
        </w:tc>
        <w:tc>
          <w:tcPr>
            <w:tcW w:w="1418" w:type="dxa"/>
            <w:tcBorders>
              <w:top w:val="nil"/>
              <w:left w:val="nil"/>
              <w:bottom w:val="single" w:sz="4" w:space="0" w:color="auto"/>
              <w:right w:val="single" w:sz="4" w:space="0" w:color="auto"/>
            </w:tcBorders>
            <w:vAlign w:val="center"/>
          </w:tcPr>
          <w:p w14:paraId="6ECD5F5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1F431DEB" w14:textId="77777777" w:rsidTr="00B92F39">
        <w:trPr>
          <w:trHeight w:val="53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5C016CB4"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6.4</w:t>
            </w:r>
          </w:p>
        </w:tc>
        <w:tc>
          <w:tcPr>
            <w:tcW w:w="6559" w:type="dxa"/>
            <w:tcBorders>
              <w:top w:val="nil"/>
              <w:left w:val="nil"/>
              <w:bottom w:val="single" w:sz="4" w:space="0" w:color="auto"/>
              <w:right w:val="single" w:sz="4" w:space="0" w:color="auto"/>
            </w:tcBorders>
            <w:shd w:val="clear" w:color="auto" w:fill="auto"/>
            <w:vAlign w:val="center"/>
            <w:hideMark/>
          </w:tcPr>
          <w:p w14:paraId="3DB428C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Balones periféricos pediátricos diferentes medidas de bajo perfil compatibles con introductores de 4 a 11 fr. (4mm a 25 mm de diámetro por 2, 3, 4 y 6 cm).</w:t>
            </w:r>
          </w:p>
        </w:tc>
        <w:tc>
          <w:tcPr>
            <w:tcW w:w="1418" w:type="dxa"/>
            <w:tcBorders>
              <w:top w:val="nil"/>
              <w:left w:val="nil"/>
              <w:bottom w:val="single" w:sz="4" w:space="0" w:color="auto"/>
              <w:right w:val="single" w:sz="4" w:space="0" w:color="auto"/>
            </w:tcBorders>
            <w:vAlign w:val="center"/>
          </w:tcPr>
          <w:p w14:paraId="438D5001"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F1369AD" w14:textId="77777777" w:rsidTr="00B92F39">
        <w:trPr>
          <w:trHeight w:val="53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CDF74E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6.5</w:t>
            </w:r>
          </w:p>
        </w:tc>
        <w:tc>
          <w:tcPr>
            <w:tcW w:w="6559" w:type="dxa"/>
            <w:tcBorders>
              <w:top w:val="nil"/>
              <w:left w:val="nil"/>
              <w:bottom w:val="single" w:sz="4" w:space="0" w:color="auto"/>
              <w:right w:val="single" w:sz="4" w:space="0" w:color="auto"/>
            </w:tcBorders>
            <w:shd w:val="clear" w:color="auto" w:fill="auto"/>
            <w:vAlign w:val="center"/>
            <w:hideMark/>
          </w:tcPr>
          <w:p w14:paraId="53945BB1"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Jeringas de plástico para insuflar el globo del catéter de dilatación de arterias coronarias para mantener y medir la presión, de 1 a 30 ATM con capacidad de 20 </w:t>
            </w:r>
            <w:proofErr w:type="spellStart"/>
            <w:r w:rsidRPr="008C1854">
              <w:rPr>
                <w:rFonts w:ascii="Montserrat" w:eastAsia="Times New Roman" w:hAnsi="Montserrat" w:cs="Arial"/>
                <w:color w:val="000000"/>
                <w:sz w:val="16"/>
                <w:szCs w:val="16"/>
                <w:lang w:eastAsia="es-MX"/>
              </w:rPr>
              <w:t>cc.</w:t>
            </w:r>
            <w:proofErr w:type="spellEnd"/>
            <w:r w:rsidRPr="008C1854">
              <w:rPr>
                <w:rFonts w:ascii="Montserrat" w:eastAsia="Times New Roman" w:hAnsi="Montserrat" w:cs="Arial"/>
                <w:color w:val="000000"/>
                <w:sz w:val="16"/>
                <w:szCs w:val="16"/>
                <w:lang w:eastAsia="es-MX"/>
              </w:rPr>
              <w:t xml:space="preserve"> </w:t>
            </w:r>
          </w:p>
        </w:tc>
        <w:tc>
          <w:tcPr>
            <w:tcW w:w="1418" w:type="dxa"/>
            <w:tcBorders>
              <w:top w:val="nil"/>
              <w:left w:val="nil"/>
              <w:bottom w:val="single" w:sz="4" w:space="0" w:color="auto"/>
              <w:right w:val="single" w:sz="4" w:space="0" w:color="auto"/>
            </w:tcBorders>
            <w:vAlign w:val="center"/>
          </w:tcPr>
          <w:p w14:paraId="7D8E81B8"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0BF8BA8A" w14:textId="77777777" w:rsidTr="00B92F39">
        <w:trPr>
          <w:trHeight w:val="35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6C9F92D"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6.6</w:t>
            </w:r>
          </w:p>
        </w:tc>
        <w:tc>
          <w:tcPr>
            <w:tcW w:w="6559" w:type="dxa"/>
            <w:tcBorders>
              <w:top w:val="nil"/>
              <w:left w:val="nil"/>
              <w:bottom w:val="single" w:sz="4" w:space="0" w:color="auto"/>
              <w:right w:val="single" w:sz="4" w:space="0" w:color="auto"/>
            </w:tcBorders>
            <w:shd w:val="clear" w:color="auto" w:fill="auto"/>
            <w:vAlign w:val="center"/>
            <w:hideMark/>
          </w:tcPr>
          <w:p w14:paraId="0D68F95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diagnostico  NIH, multipropósito y </w:t>
            </w:r>
            <w:proofErr w:type="spellStart"/>
            <w:r w:rsidRPr="008C1854">
              <w:rPr>
                <w:rFonts w:ascii="Montserrat" w:eastAsia="Times New Roman" w:hAnsi="Montserrat" w:cs="Arial"/>
                <w:color w:val="000000"/>
                <w:sz w:val="16"/>
                <w:szCs w:val="16"/>
                <w:lang w:eastAsia="es-MX"/>
              </w:rPr>
              <w:t>Jr</w:t>
            </w:r>
            <w:proofErr w:type="spellEnd"/>
            <w:r w:rsidRPr="008C1854">
              <w:rPr>
                <w:rFonts w:ascii="Montserrat" w:eastAsia="Times New Roman" w:hAnsi="Montserrat" w:cs="Arial"/>
                <w:color w:val="000000"/>
                <w:sz w:val="16"/>
                <w:szCs w:val="16"/>
                <w:lang w:eastAsia="es-MX"/>
              </w:rPr>
              <w:t xml:space="preserve"> y </w:t>
            </w:r>
            <w:proofErr w:type="spellStart"/>
            <w:r w:rsidRPr="008C1854">
              <w:rPr>
                <w:rFonts w:ascii="Montserrat" w:eastAsia="Times New Roman" w:hAnsi="Montserrat" w:cs="Arial"/>
                <w:color w:val="000000"/>
                <w:sz w:val="16"/>
                <w:szCs w:val="16"/>
                <w:lang w:eastAsia="es-MX"/>
              </w:rPr>
              <w:t>Amplatz</w:t>
            </w:r>
            <w:proofErr w:type="spellEnd"/>
            <w:r w:rsidRPr="008C1854">
              <w:rPr>
                <w:rFonts w:ascii="Montserrat" w:eastAsia="Times New Roman" w:hAnsi="Montserrat" w:cs="Arial"/>
                <w:color w:val="000000"/>
                <w:sz w:val="16"/>
                <w:szCs w:val="16"/>
                <w:lang w:eastAsia="es-MX"/>
              </w:rPr>
              <w:t xml:space="preserve">, catéter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 xml:space="preserve">  4 a 6fr.</w:t>
            </w:r>
          </w:p>
        </w:tc>
        <w:tc>
          <w:tcPr>
            <w:tcW w:w="1418" w:type="dxa"/>
            <w:tcBorders>
              <w:top w:val="nil"/>
              <w:left w:val="nil"/>
              <w:bottom w:val="single" w:sz="4" w:space="0" w:color="auto"/>
              <w:right w:val="single" w:sz="4" w:space="0" w:color="auto"/>
            </w:tcBorders>
            <w:vAlign w:val="center"/>
          </w:tcPr>
          <w:p w14:paraId="0F31FE62"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07416901" w14:textId="77777777" w:rsidTr="00B92F39">
        <w:trPr>
          <w:trHeight w:val="35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6018F7CE"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6.7</w:t>
            </w:r>
          </w:p>
        </w:tc>
        <w:tc>
          <w:tcPr>
            <w:tcW w:w="6559" w:type="dxa"/>
            <w:tcBorders>
              <w:top w:val="nil"/>
              <w:left w:val="nil"/>
              <w:bottom w:val="single" w:sz="4" w:space="0" w:color="auto"/>
              <w:right w:val="single" w:sz="4" w:space="0" w:color="auto"/>
            </w:tcBorders>
            <w:shd w:val="clear" w:color="auto" w:fill="auto"/>
            <w:vAlign w:val="center"/>
            <w:hideMark/>
          </w:tcPr>
          <w:p w14:paraId="38E7721A"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Cuerdas guía recubierta de </w:t>
            </w:r>
            <w:proofErr w:type="spellStart"/>
            <w:r w:rsidRPr="008C1854">
              <w:rPr>
                <w:rFonts w:ascii="Montserrat" w:eastAsia="Times New Roman" w:hAnsi="Montserrat" w:cs="Arial"/>
                <w:color w:val="000000"/>
                <w:sz w:val="16"/>
                <w:szCs w:val="16"/>
                <w:lang w:eastAsia="es-MX"/>
              </w:rPr>
              <w:t>politetrafluoretileno</w:t>
            </w:r>
            <w:proofErr w:type="spellEnd"/>
            <w:r w:rsidRPr="008C1854">
              <w:rPr>
                <w:rFonts w:ascii="Montserrat" w:eastAsia="Times New Roman" w:hAnsi="Montserrat" w:cs="Arial"/>
                <w:color w:val="000000"/>
                <w:sz w:val="16"/>
                <w:szCs w:val="16"/>
                <w:lang w:eastAsia="es-MX"/>
              </w:rPr>
              <w:t>, para catéter con punta "j", diámetro 0.035", súper rígida de 260 cm de longitud.</w:t>
            </w:r>
          </w:p>
        </w:tc>
        <w:tc>
          <w:tcPr>
            <w:tcW w:w="1418" w:type="dxa"/>
            <w:tcBorders>
              <w:top w:val="nil"/>
              <w:left w:val="nil"/>
              <w:bottom w:val="single" w:sz="4" w:space="0" w:color="auto"/>
              <w:right w:val="single" w:sz="4" w:space="0" w:color="auto"/>
            </w:tcBorders>
            <w:vAlign w:val="center"/>
          </w:tcPr>
          <w:p w14:paraId="2211283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0C1A3281" w14:textId="4082641E" w:rsidR="00B92F39" w:rsidRDefault="00B92F39" w:rsidP="008C1854">
      <w:pPr>
        <w:jc w:val="both"/>
        <w:rPr>
          <w:rFonts w:ascii="Montserrat" w:hAnsi="Montserrat"/>
          <w:sz w:val="16"/>
          <w:szCs w:val="16"/>
        </w:rPr>
      </w:pPr>
    </w:p>
    <w:p w14:paraId="6547AC96" w14:textId="77777777" w:rsidR="00C2020D" w:rsidRDefault="00C2020D"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07"/>
        <w:gridCol w:w="6559"/>
        <w:gridCol w:w="1418"/>
      </w:tblGrid>
      <w:tr w:rsidR="008C1854" w:rsidRPr="008C1854" w14:paraId="3162B1FF" w14:textId="77777777" w:rsidTr="00B92F39">
        <w:trPr>
          <w:trHeight w:val="359"/>
        </w:trPr>
        <w:tc>
          <w:tcPr>
            <w:tcW w:w="807" w:type="dxa"/>
            <w:tcBorders>
              <w:top w:val="nil"/>
              <w:left w:val="single" w:sz="4" w:space="0" w:color="auto"/>
              <w:bottom w:val="single" w:sz="4" w:space="0" w:color="auto"/>
              <w:right w:val="single" w:sz="4" w:space="0" w:color="auto"/>
            </w:tcBorders>
            <w:shd w:val="clear" w:color="DBE5F1" w:fill="0066FF"/>
            <w:vAlign w:val="center"/>
            <w:hideMark/>
          </w:tcPr>
          <w:p w14:paraId="2DC2AF30"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lastRenderedPageBreak/>
              <w:t>7</w:t>
            </w:r>
          </w:p>
        </w:tc>
        <w:tc>
          <w:tcPr>
            <w:tcW w:w="6559" w:type="dxa"/>
            <w:tcBorders>
              <w:top w:val="nil"/>
              <w:left w:val="nil"/>
              <w:bottom w:val="single" w:sz="4" w:space="0" w:color="auto"/>
              <w:right w:val="single" w:sz="4" w:space="0" w:color="auto"/>
            </w:tcBorders>
            <w:shd w:val="clear" w:color="DBE5F1" w:fill="0066FF"/>
            <w:vAlign w:val="center"/>
            <w:hideMark/>
          </w:tcPr>
          <w:p w14:paraId="20C79B48"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Procedimiento de diagnóstico de electrofisiología</w:t>
            </w:r>
          </w:p>
        </w:tc>
        <w:tc>
          <w:tcPr>
            <w:tcW w:w="1418" w:type="dxa"/>
            <w:tcBorders>
              <w:top w:val="nil"/>
              <w:left w:val="nil"/>
              <w:bottom w:val="single" w:sz="4" w:space="0" w:color="auto"/>
              <w:right w:val="single" w:sz="4" w:space="0" w:color="auto"/>
            </w:tcBorders>
            <w:shd w:val="clear" w:color="DBE5F1" w:fill="0066FF"/>
            <w:vAlign w:val="center"/>
          </w:tcPr>
          <w:p w14:paraId="249CE0A4"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23902701" w14:textId="77777777" w:rsidTr="00B92F39">
        <w:trPr>
          <w:trHeight w:val="53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325342E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7.1</w:t>
            </w:r>
          </w:p>
        </w:tc>
        <w:tc>
          <w:tcPr>
            <w:tcW w:w="6559" w:type="dxa"/>
            <w:tcBorders>
              <w:top w:val="nil"/>
              <w:left w:val="nil"/>
              <w:bottom w:val="single" w:sz="4" w:space="0" w:color="auto"/>
              <w:right w:val="single" w:sz="4" w:space="0" w:color="auto"/>
            </w:tcBorders>
            <w:shd w:val="clear" w:color="FFFFFF" w:fill="FFFFFF"/>
            <w:vAlign w:val="center"/>
            <w:hideMark/>
          </w:tcPr>
          <w:p w14:paraId="3F3970E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Aguja para punción  de vasos arteriales y venosos, de una sola pieza, pared delgada y bisel corto, longitud 7.0 cm calibre. 18 G para guía de 0.021" a 0.038". </w:t>
            </w:r>
          </w:p>
        </w:tc>
        <w:tc>
          <w:tcPr>
            <w:tcW w:w="1418" w:type="dxa"/>
            <w:tcBorders>
              <w:top w:val="nil"/>
              <w:left w:val="nil"/>
              <w:bottom w:val="single" w:sz="4" w:space="0" w:color="auto"/>
              <w:right w:val="single" w:sz="4" w:space="0" w:color="auto"/>
            </w:tcBorders>
            <w:shd w:val="clear" w:color="FFFFFF" w:fill="FFFFFF"/>
            <w:vAlign w:val="center"/>
          </w:tcPr>
          <w:p w14:paraId="19AD2C7B"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64E59295"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6C350D4E"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7.2</w:t>
            </w:r>
          </w:p>
        </w:tc>
        <w:tc>
          <w:tcPr>
            <w:tcW w:w="6559" w:type="dxa"/>
            <w:tcBorders>
              <w:top w:val="nil"/>
              <w:left w:val="nil"/>
              <w:bottom w:val="single" w:sz="4" w:space="0" w:color="auto"/>
              <w:right w:val="single" w:sz="4" w:space="0" w:color="auto"/>
            </w:tcBorders>
            <w:shd w:val="clear" w:color="FFFFFF" w:fill="FFFFFF"/>
            <w:vAlign w:val="center"/>
            <w:hideMark/>
          </w:tcPr>
          <w:p w14:paraId="4A4C4F2A"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de catéter arterial o venoso. Por técnica percutánea, longitud 5 a 14cm calibre. 4, 5, 6, 7 u 8fr. </w:t>
            </w:r>
          </w:p>
        </w:tc>
        <w:tc>
          <w:tcPr>
            <w:tcW w:w="1418" w:type="dxa"/>
            <w:tcBorders>
              <w:top w:val="nil"/>
              <w:left w:val="nil"/>
              <w:bottom w:val="single" w:sz="4" w:space="0" w:color="auto"/>
              <w:right w:val="single" w:sz="4" w:space="0" w:color="auto"/>
            </w:tcBorders>
            <w:shd w:val="clear" w:color="FFFFFF" w:fill="FFFFFF"/>
            <w:vAlign w:val="center"/>
          </w:tcPr>
          <w:p w14:paraId="6C85D266"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3</w:t>
            </w:r>
          </w:p>
        </w:tc>
      </w:tr>
      <w:tr w:rsidR="008C1854" w:rsidRPr="008C1854" w14:paraId="623223AA"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56353DF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7.3</w:t>
            </w:r>
          </w:p>
        </w:tc>
        <w:tc>
          <w:tcPr>
            <w:tcW w:w="6559" w:type="dxa"/>
            <w:tcBorders>
              <w:top w:val="nil"/>
              <w:left w:val="nil"/>
              <w:bottom w:val="single" w:sz="4" w:space="0" w:color="auto"/>
              <w:right w:val="single" w:sz="4" w:space="0" w:color="auto"/>
            </w:tcBorders>
            <w:shd w:val="clear" w:color="FFFFFF" w:fill="FFFFFF"/>
            <w:vAlign w:val="center"/>
            <w:hideMark/>
          </w:tcPr>
          <w:p w14:paraId="5396EC6B"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diagnóstico para electrofisiología tetrapolar </w:t>
            </w:r>
            <w:proofErr w:type="spellStart"/>
            <w:r w:rsidRPr="008C1854">
              <w:rPr>
                <w:rFonts w:ascii="Montserrat" w:eastAsia="Times New Roman" w:hAnsi="Montserrat" w:cs="Arial"/>
                <w:color w:val="000000"/>
                <w:sz w:val="16"/>
                <w:szCs w:val="16"/>
                <w:lang w:eastAsia="es-MX"/>
              </w:rPr>
              <w:t>deflectable</w:t>
            </w:r>
            <w:proofErr w:type="spellEnd"/>
            <w:r w:rsidRPr="008C1854">
              <w:rPr>
                <w:rFonts w:ascii="Montserrat" w:eastAsia="Times New Roman" w:hAnsi="Montserrat" w:cs="Arial"/>
                <w:color w:val="000000"/>
                <w:sz w:val="16"/>
                <w:szCs w:val="16"/>
                <w:lang w:eastAsia="es-MX"/>
              </w:rPr>
              <w:t xml:space="preserve"> 6Fr.</w:t>
            </w:r>
          </w:p>
        </w:tc>
        <w:tc>
          <w:tcPr>
            <w:tcW w:w="1418" w:type="dxa"/>
            <w:tcBorders>
              <w:top w:val="nil"/>
              <w:left w:val="nil"/>
              <w:bottom w:val="single" w:sz="4" w:space="0" w:color="auto"/>
              <w:right w:val="single" w:sz="4" w:space="0" w:color="auto"/>
            </w:tcBorders>
            <w:shd w:val="clear" w:color="FFFFFF" w:fill="FFFFFF"/>
            <w:vAlign w:val="center"/>
          </w:tcPr>
          <w:p w14:paraId="5FF8ADD8"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0179569A"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388F15B0"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7.4</w:t>
            </w:r>
          </w:p>
        </w:tc>
        <w:tc>
          <w:tcPr>
            <w:tcW w:w="6559" w:type="dxa"/>
            <w:tcBorders>
              <w:top w:val="nil"/>
              <w:left w:val="nil"/>
              <w:bottom w:val="single" w:sz="4" w:space="0" w:color="auto"/>
              <w:right w:val="single" w:sz="4" w:space="0" w:color="auto"/>
            </w:tcBorders>
            <w:shd w:val="clear" w:color="FFFFFF" w:fill="FFFFFF"/>
            <w:vAlign w:val="center"/>
            <w:hideMark/>
          </w:tcPr>
          <w:p w14:paraId="643FCE1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Cable conector catéter diagnóstico tetrapolar.</w:t>
            </w:r>
          </w:p>
        </w:tc>
        <w:tc>
          <w:tcPr>
            <w:tcW w:w="1418" w:type="dxa"/>
            <w:tcBorders>
              <w:top w:val="nil"/>
              <w:left w:val="nil"/>
              <w:bottom w:val="single" w:sz="4" w:space="0" w:color="auto"/>
              <w:right w:val="single" w:sz="4" w:space="0" w:color="auto"/>
            </w:tcBorders>
            <w:shd w:val="clear" w:color="FFFFFF" w:fill="FFFFFF"/>
            <w:vAlign w:val="center"/>
          </w:tcPr>
          <w:p w14:paraId="7ED30BD1"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563A77B9"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26FC073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7.5</w:t>
            </w:r>
          </w:p>
        </w:tc>
        <w:tc>
          <w:tcPr>
            <w:tcW w:w="6559" w:type="dxa"/>
            <w:tcBorders>
              <w:top w:val="nil"/>
              <w:left w:val="nil"/>
              <w:bottom w:val="single" w:sz="4" w:space="0" w:color="auto"/>
              <w:right w:val="single" w:sz="4" w:space="0" w:color="auto"/>
            </w:tcBorders>
            <w:shd w:val="clear" w:color="FFFFFF" w:fill="FFFFFF"/>
            <w:vAlign w:val="center"/>
            <w:hideMark/>
          </w:tcPr>
          <w:p w14:paraId="2DADCEC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w:t>
            </w:r>
            <w:proofErr w:type="spellStart"/>
            <w:r w:rsidRPr="008C1854">
              <w:rPr>
                <w:rFonts w:ascii="Montserrat" w:eastAsia="Times New Roman" w:hAnsi="Montserrat" w:cs="Arial"/>
                <w:color w:val="000000"/>
                <w:sz w:val="16"/>
                <w:szCs w:val="16"/>
                <w:lang w:eastAsia="es-MX"/>
              </w:rPr>
              <w:t>decapolar</w:t>
            </w:r>
            <w:proofErr w:type="spellEnd"/>
            <w:r w:rsidRPr="008C1854">
              <w:rPr>
                <w:rFonts w:ascii="Montserrat" w:eastAsia="Times New Roman" w:hAnsi="Montserrat" w:cs="Arial"/>
                <w:color w:val="000000"/>
                <w:sz w:val="16"/>
                <w:szCs w:val="16"/>
                <w:lang w:eastAsia="es-MX"/>
              </w:rPr>
              <w:t xml:space="preserve"> dirigible seno coronario.</w:t>
            </w:r>
          </w:p>
        </w:tc>
        <w:tc>
          <w:tcPr>
            <w:tcW w:w="1418" w:type="dxa"/>
            <w:tcBorders>
              <w:top w:val="nil"/>
              <w:left w:val="nil"/>
              <w:bottom w:val="single" w:sz="4" w:space="0" w:color="auto"/>
              <w:right w:val="single" w:sz="4" w:space="0" w:color="auto"/>
            </w:tcBorders>
            <w:shd w:val="clear" w:color="FFFFFF" w:fill="FFFFFF"/>
            <w:vAlign w:val="center"/>
          </w:tcPr>
          <w:p w14:paraId="7FE3838B"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08B86FAA"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1C0FDEFB"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7.6</w:t>
            </w:r>
          </w:p>
        </w:tc>
        <w:tc>
          <w:tcPr>
            <w:tcW w:w="6559" w:type="dxa"/>
            <w:tcBorders>
              <w:top w:val="nil"/>
              <w:left w:val="nil"/>
              <w:bottom w:val="single" w:sz="4" w:space="0" w:color="auto"/>
              <w:right w:val="single" w:sz="4" w:space="0" w:color="auto"/>
            </w:tcBorders>
            <w:shd w:val="clear" w:color="FFFFFF" w:fill="FFFFFF"/>
            <w:vAlign w:val="center"/>
            <w:hideMark/>
          </w:tcPr>
          <w:p w14:paraId="27EA16C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Cable conector compatible para catéter </w:t>
            </w:r>
            <w:proofErr w:type="spellStart"/>
            <w:r w:rsidRPr="008C1854">
              <w:rPr>
                <w:rFonts w:ascii="Montserrat" w:eastAsia="Times New Roman" w:hAnsi="Montserrat" w:cs="Arial"/>
                <w:color w:val="000000"/>
                <w:sz w:val="16"/>
                <w:szCs w:val="16"/>
                <w:lang w:eastAsia="es-MX"/>
              </w:rPr>
              <w:t>decapolar</w:t>
            </w:r>
            <w:proofErr w:type="spellEnd"/>
            <w:r w:rsidRPr="008C1854">
              <w:rPr>
                <w:rFonts w:ascii="Montserrat" w:eastAsia="Times New Roman" w:hAnsi="Montserrat" w:cs="Arial"/>
                <w:color w:val="000000"/>
                <w:sz w:val="16"/>
                <w:szCs w:val="16"/>
                <w:lang w:eastAsia="es-MX"/>
              </w:rPr>
              <w:t xml:space="preserve"> para seno coronario.</w:t>
            </w:r>
          </w:p>
        </w:tc>
        <w:tc>
          <w:tcPr>
            <w:tcW w:w="1418" w:type="dxa"/>
            <w:tcBorders>
              <w:top w:val="nil"/>
              <w:left w:val="nil"/>
              <w:bottom w:val="single" w:sz="4" w:space="0" w:color="auto"/>
              <w:right w:val="single" w:sz="4" w:space="0" w:color="auto"/>
            </w:tcBorders>
            <w:shd w:val="clear" w:color="FFFFFF" w:fill="FFFFFF"/>
            <w:vAlign w:val="center"/>
          </w:tcPr>
          <w:p w14:paraId="5A79AB96"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DA87116" w14:textId="77777777" w:rsidTr="00B92F39">
        <w:trPr>
          <w:trHeight w:val="359"/>
        </w:trPr>
        <w:tc>
          <w:tcPr>
            <w:tcW w:w="807" w:type="dxa"/>
            <w:tcBorders>
              <w:top w:val="nil"/>
              <w:left w:val="single" w:sz="4" w:space="0" w:color="auto"/>
              <w:bottom w:val="single" w:sz="4" w:space="0" w:color="auto"/>
              <w:right w:val="single" w:sz="4" w:space="0" w:color="auto"/>
            </w:tcBorders>
            <w:shd w:val="clear" w:color="DBE5F1" w:fill="00CCFF"/>
            <w:vAlign w:val="center"/>
            <w:hideMark/>
          </w:tcPr>
          <w:p w14:paraId="26A07BE4" w14:textId="77777777" w:rsidR="008C1854" w:rsidRPr="008C1854" w:rsidRDefault="008C1854" w:rsidP="008C1854">
            <w:pPr>
              <w:jc w:val="center"/>
              <w:rPr>
                <w:rFonts w:ascii="Montserrat" w:eastAsia="Times New Roman" w:hAnsi="Montserrat" w:cs="Arial"/>
                <w:b/>
                <w:bCs/>
                <w:color w:val="FFFFFF" w:themeColor="background1"/>
                <w:sz w:val="16"/>
                <w:szCs w:val="16"/>
                <w:lang w:eastAsia="es-MX"/>
              </w:rPr>
            </w:pPr>
            <w:r w:rsidRPr="008C1854">
              <w:rPr>
                <w:rFonts w:ascii="Montserrat" w:eastAsia="Times New Roman" w:hAnsi="Montserrat" w:cs="Arial"/>
                <w:b/>
                <w:bCs/>
                <w:color w:val="FFFFFF" w:themeColor="background1"/>
                <w:sz w:val="16"/>
                <w:szCs w:val="16"/>
                <w:lang w:eastAsia="es-MX"/>
              </w:rPr>
              <w:t>8</w:t>
            </w:r>
          </w:p>
        </w:tc>
        <w:tc>
          <w:tcPr>
            <w:tcW w:w="6559" w:type="dxa"/>
            <w:tcBorders>
              <w:top w:val="nil"/>
              <w:left w:val="nil"/>
              <w:bottom w:val="single" w:sz="4" w:space="0" w:color="auto"/>
              <w:right w:val="single" w:sz="4" w:space="0" w:color="auto"/>
            </w:tcBorders>
            <w:shd w:val="clear" w:color="DBE5F1" w:fill="00CCFF"/>
            <w:vAlign w:val="center"/>
            <w:hideMark/>
          </w:tcPr>
          <w:p w14:paraId="75BD96F7" w14:textId="77777777" w:rsidR="008C1854" w:rsidRPr="008C1854" w:rsidRDefault="008C1854" w:rsidP="008C1854">
            <w:pPr>
              <w:jc w:val="center"/>
              <w:rPr>
                <w:rFonts w:ascii="Montserrat" w:eastAsia="Times New Roman" w:hAnsi="Montserrat" w:cs="Arial"/>
                <w:b/>
                <w:bCs/>
                <w:color w:val="FFFFFF" w:themeColor="background1"/>
                <w:sz w:val="16"/>
                <w:szCs w:val="16"/>
                <w:lang w:eastAsia="es-MX"/>
              </w:rPr>
            </w:pPr>
            <w:r w:rsidRPr="008C1854">
              <w:rPr>
                <w:rFonts w:ascii="Montserrat" w:eastAsia="Times New Roman" w:hAnsi="Montserrat" w:cs="Arial"/>
                <w:b/>
                <w:bCs/>
                <w:color w:val="FFFFFF" w:themeColor="background1"/>
                <w:sz w:val="16"/>
                <w:szCs w:val="16"/>
                <w:lang w:eastAsia="es-MX"/>
              </w:rPr>
              <w:t>Procedimiento  de electrofisiología con mapeo tridimensional</w:t>
            </w:r>
          </w:p>
        </w:tc>
        <w:tc>
          <w:tcPr>
            <w:tcW w:w="1418" w:type="dxa"/>
            <w:tcBorders>
              <w:top w:val="nil"/>
              <w:left w:val="nil"/>
              <w:bottom w:val="single" w:sz="4" w:space="0" w:color="auto"/>
              <w:right w:val="single" w:sz="4" w:space="0" w:color="auto"/>
            </w:tcBorders>
            <w:shd w:val="clear" w:color="DBE5F1" w:fill="00CCFF"/>
            <w:vAlign w:val="center"/>
          </w:tcPr>
          <w:p w14:paraId="05558A54" w14:textId="77777777" w:rsidR="008C1854" w:rsidRPr="008C1854" w:rsidRDefault="008C1854" w:rsidP="008C1854">
            <w:pPr>
              <w:jc w:val="center"/>
              <w:rPr>
                <w:rFonts w:ascii="Montserrat" w:eastAsia="Times New Roman" w:hAnsi="Montserrat" w:cs="Arial"/>
                <w:b/>
                <w:bCs/>
                <w:color w:val="FFFFFF" w:themeColor="background1"/>
                <w:sz w:val="16"/>
                <w:szCs w:val="16"/>
                <w:lang w:eastAsia="es-MX"/>
              </w:rPr>
            </w:pPr>
            <w:r w:rsidRPr="008C1854">
              <w:rPr>
                <w:rFonts w:ascii="Montserrat" w:eastAsia="Times New Roman" w:hAnsi="Montserrat" w:cs="Arial"/>
                <w:b/>
                <w:bCs/>
                <w:color w:val="FFFFFF" w:themeColor="background1"/>
                <w:sz w:val="16"/>
                <w:szCs w:val="16"/>
                <w:lang w:eastAsia="es-MX"/>
              </w:rPr>
              <w:t>Máximo por procedimiento</w:t>
            </w:r>
          </w:p>
        </w:tc>
      </w:tr>
      <w:tr w:rsidR="008C1854" w:rsidRPr="008C1854" w14:paraId="4BC0F729" w14:textId="77777777" w:rsidTr="00B92F39">
        <w:trPr>
          <w:trHeight w:val="53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02073828"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8.1</w:t>
            </w:r>
          </w:p>
        </w:tc>
        <w:tc>
          <w:tcPr>
            <w:tcW w:w="6559" w:type="dxa"/>
            <w:tcBorders>
              <w:top w:val="nil"/>
              <w:left w:val="nil"/>
              <w:bottom w:val="single" w:sz="4" w:space="0" w:color="auto"/>
              <w:right w:val="single" w:sz="4" w:space="0" w:color="auto"/>
            </w:tcBorders>
            <w:shd w:val="clear" w:color="auto" w:fill="auto"/>
            <w:vAlign w:val="center"/>
            <w:hideMark/>
          </w:tcPr>
          <w:p w14:paraId="6A01FDD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7.0 cm calibre. 18 G para guía de 0.032" a 0.038".</w:t>
            </w:r>
          </w:p>
        </w:tc>
        <w:tc>
          <w:tcPr>
            <w:tcW w:w="1418" w:type="dxa"/>
            <w:tcBorders>
              <w:top w:val="nil"/>
              <w:left w:val="nil"/>
              <w:bottom w:val="single" w:sz="4" w:space="0" w:color="auto"/>
              <w:right w:val="single" w:sz="4" w:space="0" w:color="auto"/>
            </w:tcBorders>
            <w:vAlign w:val="center"/>
          </w:tcPr>
          <w:p w14:paraId="69751559"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08F24FC7" w14:textId="77777777" w:rsidTr="00B92F39">
        <w:trPr>
          <w:trHeight w:val="359"/>
        </w:trPr>
        <w:tc>
          <w:tcPr>
            <w:tcW w:w="807" w:type="dxa"/>
            <w:tcBorders>
              <w:top w:val="nil"/>
              <w:left w:val="single" w:sz="4" w:space="0" w:color="auto"/>
              <w:bottom w:val="single" w:sz="4" w:space="0" w:color="auto"/>
              <w:right w:val="single" w:sz="4" w:space="0" w:color="auto"/>
            </w:tcBorders>
            <w:shd w:val="clear" w:color="auto" w:fill="auto"/>
            <w:vAlign w:val="center"/>
            <w:hideMark/>
          </w:tcPr>
          <w:p w14:paraId="44D6B51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8.2</w:t>
            </w:r>
          </w:p>
        </w:tc>
        <w:tc>
          <w:tcPr>
            <w:tcW w:w="6559" w:type="dxa"/>
            <w:tcBorders>
              <w:top w:val="nil"/>
              <w:left w:val="nil"/>
              <w:bottom w:val="single" w:sz="4" w:space="0" w:color="auto"/>
              <w:right w:val="single" w:sz="4" w:space="0" w:color="auto"/>
            </w:tcBorders>
            <w:shd w:val="clear" w:color="auto" w:fill="auto"/>
            <w:vAlign w:val="center"/>
            <w:hideMark/>
          </w:tcPr>
          <w:p w14:paraId="7BEDFAF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de catéter arterial o venoso. Por técnica percutánea, longitud 5 a 14cm calibre. 4, 5, 6, 7 u 8 a 10 fr. </w:t>
            </w:r>
          </w:p>
        </w:tc>
        <w:tc>
          <w:tcPr>
            <w:tcW w:w="1418" w:type="dxa"/>
            <w:tcBorders>
              <w:top w:val="nil"/>
              <w:left w:val="nil"/>
              <w:bottom w:val="single" w:sz="4" w:space="0" w:color="auto"/>
              <w:right w:val="single" w:sz="4" w:space="0" w:color="auto"/>
            </w:tcBorders>
            <w:vAlign w:val="center"/>
          </w:tcPr>
          <w:p w14:paraId="73C28842"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4</w:t>
            </w:r>
          </w:p>
        </w:tc>
      </w:tr>
      <w:tr w:rsidR="008C1854" w:rsidRPr="008C1854" w14:paraId="18FFB42B"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52EB4C40"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8.3</w:t>
            </w:r>
          </w:p>
        </w:tc>
        <w:tc>
          <w:tcPr>
            <w:tcW w:w="6559" w:type="dxa"/>
            <w:tcBorders>
              <w:top w:val="nil"/>
              <w:left w:val="nil"/>
              <w:bottom w:val="single" w:sz="4" w:space="0" w:color="auto"/>
              <w:right w:val="single" w:sz="4" w:space="0" w:color="auto"/>
            </w:tcBorders>
            <w:shd w:val="clear" w:color="FFFFFF" w:fill="FFFFFF"/>
            <w:vAlign w:val="center"/>
            <w:hideMark/>
          </w:tcPr>
          <w:p w14:paraId="27D90D9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w:t>
            </w:r>
            <w:proofErr w:type="spellStart"/>
            <w:r w:rsidRPr="008C1854">
              <w:rPr>
                <w:rFonts w:ascii="Montserrat" w:eastAsia="Times New Roman" w:hAnsi="Montserrat" w:cs="Arial"/>
                <w:color w:val="000000"/>
                <w:sz w:val="16"/>
                <w:szCs w:val="16"/>
                <w:lang w:eastAsia="es-MX"/>
              </w:rPr>
              <w:t>decapolar</w:t>
            </w:r>
            <w:proofErr w:type="spellEnd"/>
            <w:r w:rsidRPr="008C1854">
              <w:rPr>
                <w:rFonts w:ascii="Montserrat" w:eastAsia="Times New Roman" w:hAnsi="Montserrat" w:cs="Arial"/>
                <w:color w:val="000000"/>
                <w:sz w:val="16"/>
                <w:szCs w:val="16"/>
                <w:lang w:eastAsia="es-MX"/>
              </w:rPr>
              <w:t xml:space="preserve"> con conectores</w:t>
            </w:r>
          </w:p>
        </w:tc>
        <w:tc>
          <w:tcPr>
            <w:tcW w:w="1418" w:type="dxa"/>
            <w:tcBorders>
              <w:top w:val="nil"/>
              <w:left w:val="nil"/>
              <w:bottom w:val="single" w:sz="4" w:space="0" w:color="auto"/>
              <w:right w:val="single" w:sz="4" w:space="0" w:color="auto"/>
            </w:tcBorders>
            <w:shd w:val="clear" w:color="FFFFFF" w:fill="FFFFFF"/>
            <w:vAlign w:val="center"/>
          </w:tcPr>
          <w:p w14:paraId="4CEC1C1F"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692C4092"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24AFA67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8.4</w:t>
            </w:r>
          </w:p>
        </w:tc>
        <w:tc>
          <w:tcPr>
            <w:tcW w:w="6559" w:type="dxa"/>
            <w:tcBorders>
              <w:top w:val="nil"/>
              <w:left w:val="nil"/>
              <w:bottom w:val="single" w:sz="4" w:space="0" w:color="auto"/>
              <w:right w:val="single" w:sz="4" w:space="0" w:color="auto"/>
            </w:tcBorders>
            <w:shd w:val="clear" w:color="FFFFFF" w:fill="FFFFFF"/>
            <w:vAlign w:val="center"/>
            <w:hideMark/>
          </w:tcPr>
          <w:p w14:paraId="01922310"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catéter tetrapolar con sus conectores</w:t>
            </w:r>
          </w:p>
        </w:tc>
        <w:tc>
          <w:tcPr>
            <w:tcW w:w="1418" w:type="dxa"/>
            <w:tcBorders>
              <w:top w:val="nil"/>
              <w:left w:val="nil"/>
              <w:bottom w:val="single" w:sz="4" w:space="0" w:color="auto"/>
              <w:right w:val="single" w:sz="4" w:space="0" w:color="auto"/>
            </w:tcBorders>
            <w:shd w:val="clear" w:color="FFFFFF" w:fill="FFFFFF"/>
            <w:vAlign w:val="center"/>
          </w:tcPr>
          <w:p w14:paraId="5E57CBA4"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7DC1DC55"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61B61F3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8.5</w:t>
            </w:r>
          </w:p>
        </w:tc>
        <w:tc>
          <w:tcPr>
            <w:tcW w:w="6559" w:type="dxa"/>
            <w:tcBorders>
              <w:top w:val="nil"/>
              <w:left w:val="nil"/>
              <w:bottom w:val="single" w:sz="4" w:space="0" w:color="auto"/>
              <w:right w:val="single" w:sz="4" w:space="0" w:color="auto"/>
            </w:tcBorders>
            <w:shd w:val="clear" w:color="FFFFFF" w:fill="FFFFFF"/>
            <w:vAlign w:val="center"/>
            <w:hideMark/>
          </w:tcPr>
          <w:p w14:paraId="22D87CB0"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Catéter de diagnóstico para mapeo 3D con conector compatible.</w:t>
            </w:r>
          </w:p>
        </w:tc>
        <w:tc>
          <w:tcPr>
            <w:tcW w:w="1418" w:type="dxa"/>
            <w:tcBorders>
              <w:top w:val="nil"/>
              <w:left w:val="nil"/>
              <w:bottom w:val="single" w:sz="4" w:space="0" w:color="auto"/>
              <w:right w:val="single" w:sz="4" w:space="0" w:color="auto"/>
            </w:tcBorders>
            <w:shd w:val="clear" w:color="FFFFFF" w:fill="FFFFFF"/>
            <w:vAlign w:val="center"/>
          </w:tcPr>
          <w:p w14:paraId="66344181"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47BCC92"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112EAD5B"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8.6</w:t>
            </w:r>
          </w:p>
        </w:tc>
        <w:tc>
          <w:tcPr>
            <w:tcW w:w="6559" w:type="dxa"/>
            <w:tcBorders>
              <w:top w:val="nil"/>
              <w:left w:val="nil"/>
              <w:bottom w:val="single" w:sz="4" w:space="0" w:color="auto"/>
              <w:right w:val="single" w:sz="4" w:space="0" w:color="auto"/>
            </w:tcBorders>
            <w:shd w:val="clear" w:color="FFFFFF" w:fill="FFFFFF"/>
            <w:vAlign w:val="center"/>
            <w:hideMark/>
          </w:tcPr>
          <w:p w14:paraId="46BD34E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Catéter de ablación por radiofrecuencia con o sin irrigación de diferentes curvas. 3D con conector compatible</w:t>
            </w:r>
          </w:p>
        </w:tc>
        <w:tc>
          <w:tcPr>
            <w:tcW w:w="1418" w:type="dxa"/>
            <w:tcBorders>
              <w:top w:val="nil"/>
              <w:left w:val="nil"/>
              <w:bottom w:val="single" w:sz="4" w:space="0" w:color="auto"/>
              <w:right w:val="single" w:sz="4" w:space="0" w:color="auto"/>
            </w:tcBorders>
            <w:shd w:val="clear" w:color="FFFFFF" w:fill="FFFFFF"/>
            <w:vAlign w:val="center"/>
          </w:tcPr>
          <w:p w14:paraId="63A46321"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46EF07BF" w14:textId="77777777" w:rsidTr="00B92F39">
        <w:trPr>
          <w:trHeight w:val="359"/>
        </w:trPr>
        <w:tc>
          <w:tcPr>
            <w:tcW w:w="807" w:type="dxa"/>
            <w:tcBorders>
              <w:top w:val="nil"/>
              <w:left w:val="single" w:sz="4" w:space="0" w:color="auto"/>
              <w:bottom w:val="single" w:sz="4" w:space="0" w:color="auto"/>
              <w:right w:val="single" w:sz="4" w:space="0" w:color="auto"/>
            </w:tcBorders>
            <w:shd w:val="clear" w:color="FFFFFF" w:fill="FFFFFF"/>
            <w:vAlign w:val="center"/>
            <w:hideMark/>
          </w:tcPr>
          <w:p w14:paraId="0C63BFE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8.7</w:t>
            </w:r>
          </w:p>
        </w:tc>
        <w:tc>
          <w:tcPr>
            <w:tcW w:w="6559" w:type="dxa"/>
            <w:tcBorders>
              <w:top w:val="nil"/>
              <w:left w:val="nil"/>
              <w:bottom w:val="single" w:sz="4" w:space="0" w:color="auto"/>
              <w:right w:val="single" w:sz="4" w:space="0" w:color="auto"/>
            </w:tcBorders>
            <w:shd w:val="clear" w:color="FFFFFF" w:fill="FFFFFF"/>
            <w:vAlign w:val="center"/>
            <w:hideMark/>
          </w:tcPr>
          <w:p w14:paraId="69C4CF1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Juego de parches compatible con sistema de mapeo.</w:t>
            </w:r>
          </w:p>
        </w:tc>
        <w:tc>
          <w:tcPr>
            <w:tcW w:w="1418" w:type="dxa"/>
            <w:tcBorders>
              <w:top w:val="nil"/>
              <w:left w:val="nil"/>
              <w:bottom w:val="single" w:sz="4" w:space="0" w:color="auto"/>
              <w:right w:val="single" w:sz="4" w:space="0" w:color="auto"/>
            </w:tcBorders>
            <w:shd w:val="clear" w:color="FFFFFF" w:fill="FFFFFF"/>
            <w:vAlign w:val="center"/>
          </w:tcPr>
          <w:p w14:paraId="3E4A641A"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5B08FD1B" w14:textId="77777777" w:rsidR="008C1854" w:rsidRPr="008C1854" w:rsidRDefault="008C1854"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34"/>
        <w:gridCol w:w="6532"/>
        <w:gridCol w:w="1418"/>
      </w:tblGrid>
      <w:tr w:rsidR="008C1854" w:rsidRPr="008C1854" w14:paraId="31F44300" w14:textId="77777777" w:rsidTr="00B92F39">
        <w:trPr>
          <w:trHeight w:val="359"/>
          <w:tblHeader/>
        </w:trPr>
        <w:tc>
          <w:tcPr>
            <w:tcW w:w="834" w:type="dxa"/>
            <w:tcBorders>
              <w:top w:val="nil"/>
              <w:left w:val="single" w:sz="4" w:space="0" w:color="auto"/>
              <w:bottom w:val="single" w:sz="4" w:space="0" w:color="auto"/>
              <w:right w:val="single" w:sz="4" w:space="0" w:color="auto"/>
            </w:tcBorders>
            <w:shd w:val="clear" w:color="DBE5F1" w:fill="9900FF"/>
            <w:vAlign w:val="center"/>
            <w:hideMark/>
          </w:tcPr>
          <w:p w14:paraId="02E2E308"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9</w:t>
            </w:r>
          </w:p>
        </w:tc>
        <w:tc>
          <w:tcPr>
            <w:tcW w:w="6532" w:type="dxa"/>
            <w:tcBorders>
              <w:top w:val="nil"/>
              <w:left w:val="nil"/>
              <w:bottom w:val="single" w:sz="4" w:space="0" w:color="auto"/>
              <w:right w:val="single" w:sz="4" w:space="0" w:color="auto"/>
            </w:tcBorders>
            <w:shd w:val="clear" w:color="DBE5F1" w:fill="9900FF"/>
            <w:vAlign w:val="center"/>
            <w:hideMark/>
          </w:tcPr>
          <w:p w14:paraId="552C64CD"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Procedimiento de electrofisiología para ablación por radiofrecuencia</w:t>
            </w:r>
          </w:p>
        </w:tc>
        <w:tc>
          <w:tcPr>
            <w:tcW w:w="1418" w:type="dxa"/>
            <w:tcBorders>
              <w:top w:val="nil"/>
              <w:left w:val="nil"/>
              <w:bottom w:val="single" w:sz="4" w:space="0" w:color="auto"/>
              <w:right w:val="single" w:sz="4" w:space="0" w:color="auto"/>
            </w:tcBorders>
            <w:shd w:val="clear" w:color="DBE5F1" w:fill="9900FF"/>
            <w:vAlign w:val="center"/>
          </w:tcPr>
          <w:p w14:paraId="2323DD79"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30DA7365"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02BB1AE4"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9.1</w:t>
            </w:r>
          </w:p>
        </w:tc>
        <w:tc>
          <w:tcPr>
            <w:tcW w:w="6532" w:type="dxa"/>
            <w:tcBorders>
              <w:top w:val="nil"/>
              <w:left w:val="nil"/>
              <w:bottom w:val="single" w:sz="4" w:space="0" w:color="auto"/>
              <w:right w:val="single" w:sz="4" w:space="0" w:color="auto"/>
            </w:tcBorders>
            <w:shd w:val="clear" w:color="FFFFFF" w:fill="FFFFFF"/>
            <w:vAlign w:val="center"/>
            <w:hideMark/>
          </w:tcPr>
          <w:p w14:paraId="5F033FAB"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Catéter de ablación por radiofrecuencia 5 fr. a 8.5 fr. Varias curvas con conector</w:t>
            </w:r>
          </w:p>
        </w:tc>
        <w:tc>
          <w:tcPr>
            <w:tcW w:w="1418" w:type="dxa"/>
            <w:tcBorders>
              <w:top w:val="nil"/>
              <w:left w:val="nil"/>
              <w:bottom w:val="single" w:sz="4" w:space="0" w:color="auto"/>
              <w:right w:val="single" w:sz="4" w:space="0" w:color="auto"/>
            </w:tcBorders>
            <w:shd w:val="clear" w:color="FFFFFF" w:fill="FFFFFF"/>
            <w:vAlign w:val="center"/>
          </w:tcPr>
          <w:p w14:paraId="1AAE6EB9"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3BCEE3DB"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4789A868"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9.2</w:t>
            </w:r>
          </w:p>
        </w:tc>
        <w:tc>
          <w:tcPr>
            <w:tcW w:w="6532" w:type="dxa"/>
            <w:tcBorders>
              <w:top w:val="nil"/>
              <w:left w:val="nil"/>
              <w:bottom w:val="single" w:sz="4" w:space="0" w:color="auto"/>
              <w:right w:val="single" w:sz="4" w:space="0" w:color="auto"/>
            </w:tcBorders>
            <w:shd w:val="clear" w:color="FFFFFF" w:fill="FFFFFF"/>
            <w:vAlign w:val="center"/>
            <w:hideMark/>
          </w:tcPr>
          <w:p w14:paraId="070E78E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Parche de dispersión de radiofrecuencia.</w:t>
            </w:r>
          </w:p>
        </w:tc>
        <w:tc>
          <w:tcPr>
            <w:tcW w:w="1418" w:type="dxa"/>
            <w:tcBorders>
              <w:top w:val="nil"/>
              <w:left w:val="nil"/>
              <w:bottom w:val="single" w:sz="4" w:space="0" w:color="auto"/>
              <w:right w:val="single" w:sz="4" w:space="0" w:color="auto"/>
            </w:tcBorders>
            <w:shd w:val="clear" w:color="FFFFFF" w:fill="FFFFFF"/>
            <w:vAlign w:val="center"/>
          </w:tcPr>
          <w:p w14:paraId="5140BE3C"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2369A967" w14:textId="77777777" w:rsidTr="00B92F39">
        <w:trPr>
          <w:trHeight w:val="53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0B081D28"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9.3</w:t>
            </w:r>
          </w:p>
        </w:tc>
        <w:tc>
          <w:tcPr>
            <w:tcW w:w="6532" w:type="dxa"/>
            <w:tcBorders>
              <w:top w:val="nil"/>
              <w:left w:val="nil"/>
              <w:bottom w:val="single" w:sz="4" w:space="0" w:color="auto"/>
              <w:right w:val="single" w:sz="4" w:space="0" w:color="auto"/>
            </w:tcBorders>
            <w:shd w:val="clear" w:color="FFFFFF" w:fill="FFFFFF"/>
            <w:vAlign w:val="center"/>
            <w:hideMark/>
          </w:tcPr>
          <w:p w14:paraId="51533DC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Aguja para punción  de vasos arteriales y venosos, de una sola pieza, pared delgada y bisel corto, longitud 7.0 cm calibre. 18 G para guía de 0.021" a 0.038". </w:t>
            </w:r>
          </w:p>
        </w:tc>
        <w:tc>
          <w:tcPr>
            <w:tcW w:w="1418" w:type="dxa"/>
            <w:tcBorders>
              <w:top w:val="nil"/>
              <w:left w:val="nil"/>
              <w:bottom w:val="single" w:sz="4" w:space="0" w:color="auto"/>
              <w:right w:val="single" w:sz="4" w:space="0" w:color="auto"/>
            </w:tcBorders>
            <w:shd w:val="clear" w:color="FFFFFF" w:fill="FFFFFF"/>
            <w:vAlign w:val="center"/>
          </w:tcPr>
          <w:p w14:paraId="0175E89E"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6627AF5F"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27948A2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9.4</w:t>
            </w:r>
          </w:p>
        </w:tc>
        <w:tc>
          <w:tcPr>
            <w:tcW w:w="6532" w:type="dxa"/>
            <w:tcBorders>
              <w:top w:val="nil"/>
              <w:left w:val="nil"/>
              <w:bottom w:val="single" w:sz="4" w:space="0" w:color="auto"/>
              <w:right w:val="single" w:sz="4" w:space="0" w:color="auto"/>
            </w:tcBorders>
            <w:shd w:val="clear" w:color="FFFFFF" w:fill="FFFFFF"/>
            <w:vAlign w:val="center"/>
            <w:hideMark/>
          </w:tcPr>
          <w:p w14:paraId="0884757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de catéter arterial o venoso. Por técnica percutánea, longitud 5 a 14cm calibre. 4, 5, 6, 7 u 8fr. </w:t>
            </w:r>
          </w:p>
        </w:tc>
        <w:tc>
          <w:tcPr>
            <w:tcW w:w="1418" w:type="dxa"/>
            <w:tcBorders>
              <w:top w:val="nil"/>
              <w:left w:val="nil"/>
              <w:bottom w:val="single" w:sz="4" w:space="0" w:color="auto"/>
              <w:right w:val="single" w:sz="4" w:space="0" w:color="auto"/>
            </w:tcBorders>
            <w:shd w:val="clear" w:color="FFFFFF" w:fill="FFFFFF"/>
            <w:vAlign w:val="center"/>
          </w:tcPr>
          <w:p w14:paraId="5C9BF58B"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4</w:t>
            </w:r>
          </w:p>
        </w:tc>
      </w:tr>
      <w:tr w:rsidR="008C1854" w:rsidRPr="008C1854" w14:paraId="65B0517D"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1B7FB7D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9.5</w:t>
            </w:r>
          </w:p>
        </w:tc>
        <w:tc>
          <w:tcPr>
            <w:tcW w:w="6532" w:type="dxa"/>
            <w:tcBorders>
              <w:top w:val="nil"/>
              <w:left w:val="nil"/>
              <w:bottom w:val="single" w:sz="4" w:space="0" w:color="auto"/>
              <w:right w:val="single" w:sz="4" w:space="0" w:color="auto"/>
            </w:tcBorders>
            <w:shd w:val="clear" w:color="FFFFFF" w:fill="FFFFFF"/>
            <w:vAlign w:val="center"/>
            <w:hideMark/>
          </w:tcPr>
          <w:p w14:paraId="0DBB7A6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diagnóstico para electrofisiología tetrapolar </w:t>
            </w:r>
            <w:proofErr w:type="spellStart"/>
            <w:r w:rsidRPr="008C1854">
              <w:rPr>
                <w:rFonts w:ascii="Montserrat" w:eastAsia="Times New Roman" w:hAnsi="Montserrat" w:cs="Arial"/>
                <w:color w:val="000000"/>
                <w:sz w:val="16"/>
                <w:szCs w:val="16"/>
                <w:lang w:eastAsia="es-MX"/>
              </w:rPr>
              <w:t>deflectable</w:t>
            </w:r>
            <w:proofErr w:type="spellEnd"/>
            <w:r w:rsidRPr="008C1854">
              <w:rPr>
                <w:rFonts w:ascii="Montserrat" w:eastAsia="Times New Roman" w:hAnsi="Montserrat" w:cs="Arial"/>
                <w:color w:val="000000"/>
                <w:sz w:val="16"/>
                <w:szCs w:val="16"/>
                <w:lang w:eastAsia="es-MX"/>
              </w:rPr>
              <w:t xml:space="preserve"> 6Fr.</w:t>
            </w:r>
          </w:p>
        </w:tc>
        <w:tc>
          <w:tcPr>
            <w:tcW w:w="1418" w:type="dxa"/>
            <w:tcBorders>
              <w:top w:val="nil"/>
              <w:left w:val="nil"/>
              <w:bottom w:val="single" w:sz="4" w:space="0" w:color="auto"/>
              <w:right w:val="single" w:sz="4" w:space="0" w:color="auto"/>
            </w:tcBorders>
            <w:shd w:val="clear" w:color="FFFFFF" w:fill="FFFFFF"/>
            <w:vAlign w:val="center"/>
          </w:tcPr>
          <w:p w14:paraId="6C53CB6F"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31C98627"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3833257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9.6</w:t>
            </w:r>
          </w:p>
        </w:tc>
        <w:tc>
          <w:tcPr>
            <w:tcW w:w="6532" w:type="dxa"/>
            <w:tcBorders>
              <w:top w:val="nil"/>
              <w:left w:val="nil"/>
              <w:bottom w:val="single" w:sz="4" w:space="0" w:color="auto"/>
              <w:right w:val="single" w:sz="4" w:space="0" w:color="auto"/>
            </w:tcBorders>
            <w:shd w:val="clear" w:color="FFFFFF" w:fill="FFFFFF"/>
            <w:vAlign w:val="center"/>
            <w:hideMark/>
          </w:tcPr>
          <w:p w14:paraId="1D31262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Cable conector catéter diagnóstico tetrapolar.</w:t>
            </w:r>
          </w:p>
        </w:tc>
        <w:tc>
          <w:tcPr>
            <w:tcW w:w="1418" w:type="dxa"/>
            <w:tcBorders>
              <w:top w:val="nil"/>
              <w:left w:val="nil"/>
              <w:bottom w:val="single" w:sz="4" w:space="0" w:color="auto"/>
              <w:right w:val="single" w:sz="4" w:space="0" w:color="auto"/>
            </w:tcBorders>
            <w:shd w:val="clear" w:color="FFFFFF" w:fill="FFFFFF"/>
            <w:vAlign w:val="center"/>
          </w:tcPr>
          <w:p w14:paraId="0190F9B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01D114BC"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1B2C4C61"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9.7</w:t>
            </w:r>
          </w:p>
        </w:tc>
        <w:tc>
          <w:tcPr>
            <w:tcW w:w="6532" w:type="dxa"/>
            <w:tcBorders>
              <w:top w:val="nil"/>
              <w:left w:val="nil"/>
              <w:bottom w:val="single" w:sz="4" w:space="0" w:color="auto"/>
              <w:right w:val="single" w:sz="4" w:space="0" w:color="auto"/>
            </w:tcBorders>
            <w:shd w:val="clear" w:color="FFFFFF" w:fill="FFFFFF"/>
            <w:vAlign w:val="center"/>
            <w:hideMark/>
          </w:tcPr>
          <w:p w14:paraId="0D7AEBC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 </w:t>
            </w:r>
            <w:proofErr w:type="spellStart"/>
            <w:r w:rsidRPr="008C1854">
              <w:rPr>
                <w:rFonts w:ascii="Montserrat" w:eastAsia="Times New Roman" w:hAnsi="Montserrat" w:cs="Arial"/>
                <w:color w:val="000000"/>
                <w:sz w:val="16"/>
                <w:szCs w:val="16"/>
                <w:lang w:eastAsia="es-MX"/>
              </w:rPr>
              <w:t>decapolar</w:t>
            </w:r>
            <w:proofErr w:type="spellEnd"/>
            <w:r w:rsidRPr="008C1854">
              <w:rPr>
                <w:rFonts w:ascii="Montserrat" w:eastAsia="Times New Roman" w:hAnsi="Montserrat" w:cs="Arial"/>
                <w:color w:val="000000"/>
                <w:sz w:val="16"/>
                <w:szCs w:val="16"/>
                <w:lang w:eastAsia="es-MX"/>
              </w:rPr>
              <w:t xml:space="preserve"> dirigible seno coronario.</w:t>
            </w:r>
          </w:p>
        </w:tc>
        <w:tc>
          <w:tcPr>
            <w:tcW w:w="1418" w:type="dxa"/>
            <w:tcBorders>
              <w:top w:val="nil"/>
              <w:left w:val="nil"/>
              <w:bottom w:val="single" w:sz="4" w:space="0" w:color="auto"/>
              <w:right w:val="single" w:sz="4" w:space="0" w:color="auto"/>
            </w:tcBorders>
            <w:shd w:val="clear" w:color="FFFFFF" w:fill="FFFFFF"/>
            <w:vAlign w:val="center"/>
          </w:tcPr>
          <w:p w14:paraId="3FB4453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5E7399F"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4D152ABE"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9.8</w:t>
            </w:r>
          </w:p>
        </w:tc>
        <w:tc>
          <w:tcPr>
            <w:tcW w:w="6532" w:type="dxa"/>
            <w:tcBorders>
              <w:top w:val="nil"/>
              <w:left w:val="nil"/>
              <w:bottom w:val="single" w:sz="4" w:space="0" w:color="auto"/>
              <w:right w:val="single" w:sz="4" w:space="0" w:color="auto"/>
            </w:tcBorders>
            <w:shd w:val="clear" w:color="FFFFFF" w:fill="FFFFFF"/>
            <w:vAlign w:val="center"/>
            <w:hideMark/>
          </w:tcPr>
          <w:p w14:paraId="4015889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Cable conector compatible para catéter </w:t>
            </w:r>
            <w:proofErr w:type="spellStart"/>
            <w:r w:rsidRPr="008C1854">
              <w:rPr>
                <w:rFonts w:ascii="Montserrat" w:eastAsia="Times New Roman" w:hAnsi="Montserrat" w:cs="Arial"/>
                <w:color w:val="000000"/>
                <w:sz w:val="16"/>
                <w:szCs w:val="16"/>
                <w:lang w:eastAsia="es-MX"/>
              </w:rPr>
              <w:t>decapolar</w:t>
            </w:r>
            <w:proofErr w:type="spellEnd"/>
            <w:r w:rsidRPr="008C1854">
              <w:rPr>
                <w:rFonts w:ascii="Montserrat" w:eastAsia="Times New Roman" w:hAnsi="Montserrat" w:cs="Arial"/>
                <w:color w:val="000000"/>
                <w:sz w:val="16"/>
                <w:szCs w:val="16"/>
                <w:lang w:eastAsia="es-MX"/>
              </w:rPr>
              <w:t xml:space="preserve"> para seno coronario.</w:t>
            </w:r>
          </w:p>
        </w:tc>
        <w:tc>
          <w:tcPr>
            <w:tcW w:w="1418" w:type="dxa"/>
            <w:tcBorders>
              <w:top w:val="nil"/>
              <w:left w:val="nil"/>
              <w:bottom w:val="single" w:sz="4" w:space="0" w:color="auto"/>
              <w:right w:val="single" w:sz="4" w:space="0" w:color="auto"/>
            </w:tcBorders>
            <w:shd w:val="clear" w:color="FFFFFF" w:fill="FFFFFF"/>
            <w:vAlign w:val="center"/>
          </w:tcPr>
          <w:p w14:paraId="1525602C"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3FE622D5" w14:textId="77777777" w:rsidR="00B92F39" w:rsidRDefault="00B92F39"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34"/>
        <w:gridCol w:w="6532"/>
        <w:gridCol w:w="1418"/>
      </w:tblGrid>
      <w:tr w:rsidR="008C1854" w:rsidRPr="008C1854" w14:paraId="1BFD3E91" w14:textId="77777777" w:rsidTr="00B92F39">
        <w:trPr>
          <w:trHeight w:val="359"/>
        </w:trPr>
        <w:tc>
          <w:tcPr>
            <w:tcW w:w="834" w:type="dxa"/>
            <w:tcBorders>
              <w:top w:val="nil"/>
              <w:left w:val="single" w:sz="4" w:space="0" w:color="auto"/>
              <w:bottom w:val="single" w:sz="4" w:space="0" w:color="auto"/>
              <w:right w:val="single" w:sz="4" w:space="0" w:color="auto"/>
            </w:tcBorders>
            <w:shd w:val="clear" w:color="DBE5F1" w:fill="660066"/>
            <w:vAlign w:val="center"/>
            <w:hideMark/>
          </w:tcPr>
          <w:p w14:paraId="1871F7DC"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lastRenderedPageBreak/>
              <w:t>10</w:t>
            </w:r>
          </w:p>
        </w:tc>
        <w:tc>
          <w:tcPr>
            <w:tcW w:w="6532" w:type="dxa"/>
            <w:tcBorders>
              <w:top w:val="nil"/>
              <w:left w:val="nil"/>
              <w:bottom w:val="single" w:sz="4" w:space="0" w:color="auto"/>
              <w:right w:val="single" w:sz="4" w:space="0" w:color="auto"/>
            </w:tcBorders>
            <w:shd w:val="clear" w:color="DBE5F1" w:fill="660066"/>
            <w:vAlign w:val="center"/>
            <w:hideMark/>
          </w:tcPr>
          <w:p w14:paraId="673E7B3A"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Procedimiento de Perforación </w:t>
            </w:r>
            <w:proofErr w:type="spellStart"/>
            <w:r w:rsidRPr="008C1854">
              <w:rPr>
                <w:rFonts w:ascii="Montserrat" w:eastAsia="Times New Roman" w:hAnsi="Montserrat" w:cs="Arial"/>
                <w:b/>
                <w:bCs/>
                <w:color w:val="FFFFFF"/>
                <w:sz w:val="16"/>
                <w:szCs w:val="16"/>
                <w:lang w:eastAsia="es-MX"/>
              </w:rPr>
              <w:t>Transeptal</w:t>
            </w:r>
            <w:proofErr w:type="spellEnd"/>
            <w:r w:rsidRPr="008C1854">
              <w:rPr>
                <w:rFonts w:ascii="Montserrat" w:eastAsia="Times New Roman" w:hAnsi="Montserrat" w:cs="Arial"/>
                <w:b/>
                <w:bCs/>
                <w:color w:val="FFFFFF"/>
                <w:sz w:val="16"/>
                <w:szCs w:val="16"/>
                <w:lang w:eastAsia="es-MX"/>
              </w:rPr>
              <w:t xml:space="preserve"> </w:t>
            </w:r>
          </w:p>
        </w:tc>
        <w:tc>
          <w:tcPr>
            <w:tcW w:w="1418" w:type="dxa"/>
            <w:tcBorders>
              <w:top w:val="nil"/>
              <w:left w:val="nil"/>
              <w:bottom w:val="single" w:sz="4" w:space="0" w:color="auto"/>
              <w:right w:val="single" w:sz="4" w:space="0" w:color="auto"/>
            </w:tcBorders>
            <w:shd w:val="clear" w:color="DBE5F1" w:fill="660066"/>
            <w:vAlign w:val="center"/>
          </w:tcPr>
          <w:p w14:paraId="630A44C6"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17A49326" w14:textId="77777777" w:rsidTr="00B92F39">
        <w:trPr>
          <w:trHeight w:val="53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5D5603F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10.1</w:t>
            </w:r>
          </w:p>
        </w:tc>
        <w:tc>
          <w:tcPr>
            <w:tcW w:w="6532" w:type="dxa"/>
            <w:tcBorders>
              <w:top w:val="nil"/>
              <w:left w:val="nil"/>
              <w:bottom w:val="single" w:sz="4" w:space="0" w:color="auto"/>
              <w:right w:val="single" w:sz="4" w:space="0" w:color="auto"/>
            </w:tcBorders>
            <w:shd w:val="clear" w:color="auto" w:fill="auto"/>
            <w:vAlign w:val="center"/>
            <w:hideMark/>
          </w:tcPr>
          <w:p w14:paraId="47E2D28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5-7.0 cm calibre. 18 G - 21 G para guía de 0.021" a 0.038". Pediátrica.</w:t>
            </w:r>
          </w:p>
        </w:tc>
        <w:tc>
          <w:tcPr>
            <w:tcW w:w="1418" w:type="dxa"/>
            <w:tcBorders>
              <w:top w:val="nil"/>
              <w:left w:val="nil"/>
              <w:bottom w:val="single" w:sz="4" w:space="0" w:color="auto"/>
              <w:right w:val="single" w:sz="4" w:space="0" w:color="auto"/>
            </w:tcBorders>
            <w:vAlign w:val="center"/>
          </w:tcPr>
          <w:p w14:paraId="63B4516C" w14:textId="77777777" w:rsidR="008C1854" w:rsidRPr="008C1854" w:rsidRDefault="008C1854" w:rsidP="008C1854">
            <w:pPr>
              <w:jc w:val="center"/>
              <w:rPr>
                <w:rFonts w:ascii="Montserrat" w:hAnsi="Montserrat" w:cs="Calibri"/>
                <w:color w:val="000000"/>
                <w:sz w:val="16"/>
                <w:szCs w:val="16"/>
                <w:lang w:eastAsia="es-MX"/>
              </w:rPr>
            </w:pPr>
            <w:r w:rsidRPr="008C1854">
              <w:rPr>
                <w:rFonts w:ascii="Montserrat" w:hAnsi="Montserrat" w:cs="Calibri"/>
                <w:color w:val="000000"/>
                <w:sz w:val="16"/>
                <w:szCs w:val="16"/>
              </w:rPr>
              <w:t>1</w:t>
            </w:r>
          </w:p>
        </w:tc>
      </w:tr>
      <w:tr w:rsidR="008C1854" w:rsidRPr="008C1854" w14:paraId="38C0C461"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1FADD66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10.2</w:t>
            </w:r>
          </w:p>
        </w:tc>
        <w:tc>
          <w:tcPr>
            <w:tcW w:w="6532" w:type="dxa"/>
            <w:tcBorders>
              <w:top w:val="nil"/>
              <w:left w:val="nil"/>
              <w:bottom w:val="single" w:sz="4" w:space="0" w:color="auto"/>
              <w:right w:val="single" w:sz="4" w:space="0" w:color="auto"/>
            </w:tcBorders>
            <w:shd w:val="clear" w:color="auto" w:fill="auto"/>
            <w:vAlign w:val="center"/>
            <w:hideMark/>
          </w:tcPr>
          <w:p w14:paraId="6B06C65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 .</w:t>
            </w:r>
          </w:p>
        </w:tc>
        <w:tc>
          <w:tcPr>
            <w:tcW w:w="1418" w:type="dxa"/>
            <w:tcBorders>
              <w:top w:val="nil"/>
              <w:left w:val="nil"/>
              <w:bottom w:val="single" w:sz="4" w:space="0" w:color="auto"/>
              <w:right w:val="single" w:sz="4" w:space="0" w:color="auto"/>
            </w:tcBorders>
            <w:vAlign w:val="center"/>
          </w:tcPr>
          <w:p w14:paraId="7DF4F0A4"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59CCA822"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563AA05E"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10.3</w:t>
            </w:r>
          </w:p>
        </w:tc>
        <w:tc>
          <w:tcPr>
            <w:tcW w:w="6532" w:type="dxa"/>
            <w:tcBorders>
              <w:top w:val="nil"/>
              <w:left w:val="nil"/>
              <w:bottom w:val="single" w:sz="4" w:space="0" w:color="auto"/>
              <w:right w:val="single" w:sz="4" w:space="0" w:color="auto"/>
            </w:tcBorders>
            <w:shd w:val="clear" w:color="auto" w:fill="auto"/>
            <w:vAlign w:val="center"/>
            <w:hideMark/>
          </w:tcPr>
          <w:p w14:paraId="22271BE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Cuerda guía con recubrimiento de </w:t>
            </w:r>
            <w:proofErr w:type="spellStart"/>
            <w:r w:rsidRPr="008C1854">
              <w:rPr>
                <w:rFonts w:ascii="Montserrat" w:eastAsia="Times New Roman" w:hAnsi="Montserrat" w:cs="Arial"/>
                <w:color w:val="000000"/>
                <w:sz w:val="16"/>
                <w:szCs w:val="16"/>
                <w:lang w:eastAsia="es-MX"/>
              </w:rPr>
              <w:t>politetrafluoretileno</w:t>
            </w:r>
            <w:proofErr w:type="spellEnd"/>
            <w:r w:rsidRPr="008C1854">
              <w:rPr>
                <w:rFonts w:ascii="Montserrat" w:eastAsia="Times New Roman" w:hAnsi="Montserrat" w:cs="Arial"/>
                <w:color w:val="000000"/>
                <w:sz w:val="16"/>
                <w:szCs w:val="16"/>
                <w:lang w:eastAsia="es-MX"/>
              </w:rPr>
              <w:t>, con punta en "J" de 3 mm en la curva,0.035"longitud 150 a 300 cm. Estéril y desechable</w:t>
            </w:r>
          </w:p>
        </w:tc>
        <w:tc>
          <w:tcPr>
            <w:tcW w:w="1418" w:type="dxa"/>
            <w:tcBorders>
              <w:top w:val="nil"/>
              <w:left w:val="nil"/>
              <w:bottom w:val="single" w:sz="4" w:space="0" w:color="auto"/>
              <w:right w:val="single" w:sz="4" w:space="0" w:color="auto"/>
            </w:tcBorders>
            <w:vAlign w:val="center"/>
          </w:tcPr>
          <w:p w14:paraId="51663A05"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1AF58084" w14:textId="77777777" w:rsidTr="00B92F39">
        <w:trPr>
          <w:trHeight w:val="1078"/>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1B5B03C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10.4</w:t>
            </w:r>
          </w:p>
        </w:tc>
        <w:tc>
          <w:tcPr>
            <w:tcW w:w="6532" w:type="dxa"/>
            <w:tcBorders>
              <w:top w:val="nil"/>
              <w:left w:val="nil"/>
              <w:bottom w:val="single" w:sz="4" w:space="0" w:color="auto"/>
              <w:right w:val="single" w:sz="4" w:space="0" w:color="auto"/>
            </w:tcBorders>
            <w:shd w:val="clear" w:color="auto" w:fill="auto"/>
            <w:vAlign w:val="center"/>
            <w:hideMark/>
          </w:tcPr>
          <w:p w14:paraId="0DACEAE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 060.527.0495 Introductor  Para cateterismo </w:t>
            </w:r>
            <w:proofErr w:type="spellStart"/>
            <w:r w:rsidRPr="008C1854">
              <w:rPr>
                <w:rFonts w:ascii="Montserrat" w:eastAsia="Times New Roman" w:hAnsi="Montserrat" w:cs="Arial"/>
                <w:color w:val="000000"/>
                <w:sz w:val="16"/>
                <w:szCs w:val="16"/>
                <w:lang w:eastAsia="es-MX"/>
              </w:rPr>
              <w:t>transeptal</w:t>
            </w:r>
            <w:proofErr w:type="spellEnd"/>
            <w:r w:rsidRPr="008C1854">
              <w:rPr>
                <w:rFonts w:ascii="Montserrat" w:eastAsia="Times New Roman" w:hAnsi="Montserrat" w:cs="Arial"/>
                <w:color w:val="000000"/>
                <w:sz w:val="16"/>
                <w:szCs w:val="16"/>
                <w:lang w:eastAsia="es-MX"/>
              </w:rPr>
              <w:t xml:space="preserve"> con dispositivo </w:t>
            </w:r>
            <w:proofErr w:type="spellStart"/>
            <w:r w:rsidRPr="008C1854">
              <w:rPr>
                <w:rFonts w:ascii="Montserrat" w:eastAsia="Times New Roman" w:hAnsi="Montserrat" w:cs="Arial"/>
                <w:color w:val="000000"/>
                <w:sz w:val="16"/>
                <w:szCs w:val="16"/>
                <w:lang w:eastAsia="es-MX"/>
              </w:rPr>
              <w:t>paraevitar</w:t>
            </w:r>
            <w:proofErr w:type="spellEnd"/>
            <w:r w:rsidRPr="008C1854">
              <w:rPr>
                <w:rFonts w:ascii="Montserrat" w:eastAsia="Times New Roman" w:hAnsi="Montserrat" w:cs="Arial"/>
                <w:color w:val="000000"/>
                <w:sz w:val="16"/>
                <w:szCs w:val="16"/>
                <w:lang w:eastAsia="es-MX"/>
              </w:rPr>
              <w:t xml:space="preserve"> sangrado retrógrado, </w:t>
            </w:r>
            <w:proofErr w:type="spellStart"/>
            <w:r w:rsidRPr="008C1854">
              <w:rPr>
                <w:rFonts w:ascii="Montserrat" w:eastAsia="Times New Roman" w:hAnsi="Montserrat" w:cs="Arial"/>
                <w:color w:val="000000"/>
                <w:sz w:val="16"/>
                <w:szCs w:val="16"/>
                <w:lang w:eastAsia="es-MX"/>
              </w:rPr>
              <w:t>desechable.Longitud</w:t>
            </w:r>
            <w:proofErr w:type="spellEnd"/>
            <w:r w:rsidRPr="008C1854">
              <w:rPr>
                <w:rFonts w:ascii="Montserrat" w:eastAsia="Times New Roman" w:hAnsi="Montserrat" w:cs="Arial"/>
                <w:color w:val="000000"/>
                <w:sz w:val="16"/>
                <w:szCs w:val="16"/>
                <w:lang w:eastAsia="es-MX"/>
              </w:rPr>
              <w:t xml:space="preserve">: 59 cm Calibre: 8 Fr O 060.527.0180 Introductor Para cateterismo </w:t>
            </w:r>
            <w:proofErr w:type="spellStart"/>
            <w:r w:rsidRPr="008C1854">
              <w:rPr>
                <w:rFonts w:ascii="Montserrat" w:eastAsia="Times New Roman" w:hAnsi="Montserrat" w:cs="Arial"/>
                <w:color w:val="000000"/>
                <w:sz w:val="16"/>
                <w:szCs w:val="16"/>
                <w:lang w:eastAsia="es-MX"/>
              </w:rPr>
              <w:t>transeptal</w:t>
            </w:r>
            <w:proofErr w:type="spellEnd"/>
            <w:r w:rsidRPr="008C1854">
              <w:rPr>
                <w:rFonts w:ascii="Montserrat" w:eastAsia="Times New Roman" w:hAnsi="Montserrat" w:cs="Arial"/>
                <w:color w:val="000000"/>
                <w:sz w:val="16"/>
                <w:szCs w:val="16"/>
                <w:lang w:eastAsia="es-MX"/>
              </w:rPr>
              <w:t xml:space="preserve"> con dispositivo </w:t>
            </w:r>
            <w:proofErr w:type="spellStart"/>
            <w:r w:rsidRPr="008C1854">
              <w:rPr>
                <w:rFonts w:ascii="Montserrat" w:eastAsia="Times New Roman" w:hAnsi="Montserrat" w:cs="Arial"/>
                <w:color w:val="000000"/>
                <w:sz w:val="16"/>
                <w:szCs w:val="16"/>
                <w:lang w:eastAsia="es-MX"/>
              </w:rPr>
              <w:t>paraevitar</w:t>
            </w:r>
            <w:proofErr w:type="spellEnd"/>
            <w:r w:rsidRPr="008C1854">
              <w:rPr>
                <w:rFonts w:ascii="Montserrat" w:eastAsia="Times New Roman" w:hAnsi="Montserrat" w:cs="Arial"/>
                <w:color w:val="000000"/>
                <w:sz w:val="16"/>
                <w:szCs w:val="16"/>
                <w:lang w:eastAsia="es-MX"/>
              </w:rPr>
              <w:t xml:space="preserve"> sangrado retrógrado, </w:t>
            </w:r>
            <w:proofErr w:type="spellStart"/>
            <w:r w:rsidRPr="008C1854">
              <w:rPr>
                <w:rFonts w:ascii="Montserrat" w:eastAsia="Times New Roman" w:hAnsi="Montserrat" w:cs="Arial"/>
                <w:color w:val="000000"/>
                <w:sz w:val="16"/>
                <w:szCs w:val="16"/>
                <w:lang w:eastAsia="es-MX"/>
              </w:rPr>
              <w:t>desechable.Longitud</w:t>
            </w:r>
            <w:proofErr w:type="spellEnd"/>
            <w:r w:rsidRPr="008C1854">
              <w:rPr>
                <w:rFonts w:ascii="Montserrat" w:eastAsia="Times New Roman" w:hAnsi="Montserrat" w:cs="Arial"/>
                <w:color w:val="000000"/>
                <w:sz w:val="16"/>
                <w:szCs w:val="16"/>
                <w:lang w:eastAsia="es-MX"/>
              </w:rPr>
              <w:t>: 44 cm Calibre: 8 Fr</w:t>
            </w:r>
          </w:p>
        </w:tc>
        <w:tc>
          <w:tcPr>
            <w:tcW w:w="1418" w:type="dxa"/>
            <w:tcBorders>
              <w:top w:val="nil"/>
              <w:left w:val="nil"/>
              <w:bottom w:val="single" w:sz="4" w:space="0" w:color="auto"/>
              <w:right w:val="single" w:sz="4" w:space="0" w:color="auto"/>
            </w:tcBorders>
            <w:vAlign w:val="center"/>
          </w:tcPr>
          <w:p w14:paraId="3DBD1C5A"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24F24896"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574FF6E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10.5</w:t>
            </w:r>
          </w:p>
        </w:tc>
        <w:tc>
          <w:tcPr>
            <w:tcW w:w="6532" w:type="dxa"/>
            <w:tcBorders>
              <w:top w:val="nil"/>
              <w:left w:val="nil"/>
              <w:bottom w:val="single" w:sz="4" w:space="0" w:color="auto"/>
              <w:right w:val="single" w:sz="4" w:space="0" w:color="auto"/>
            </w:tcBorders>
            <w:shd w:val="clear" w:color="auto" w:fill="auto"/>
            <w:vAlign w:val="center"/>
            <w:hideMark/>
          </w:tcPr>
          <w:p w14:paraId="31C10465"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Aguja </w:t>
            </w:r>
            <w:proofErr w:type="spellStart"/>
            <w:r w:rsidRPr="008C1854">
              <w:rPr>
                <w:rFonts w:ascii="Montserrat" w:eastAsia="Times New Roman" w:hAnsi="Montserrat" w:cs="Arial"/>
                <w:color w:val="000000"/>
                <w:sz w:val="16"/>
                <w:szCs w:val="16"/>
                <w:lang w:eastAsia="es-MX"/>
              </w:rPr>
              <w:t>transeptal</w:t>
            </w:r>
            <w:proofErr w:type="spellEnd"/>
            <w:r w:rsidRPr="008C1854">
              <w:rPr>
                <w:rFonts w:ascii="Montserrat" w:eastAsia="Times New Roman" w:hAnsi="Montserrat" w:cs="Arial"/>
                <w:color w:val="000000"/>
                <w:sz w:val="16"/>
                <w:szCs w:val="16"/>
                <w:lang w:eastAsia="es-MX"/>
              </w:rPr>
              <w:t xml:space="preserve">  71 a 97 cm o aguja para punción </w:t>
            </w:r>
            <w:proofErr w:type="spellStart"/>
            <w:r w:rsidRPr="008C1854">
              <w:rPr>
                <w:rFonts w:ascii="Montserrat" w:eastAsia="Times New Roman" w:hAnsi="Montserrat" w:cs="Arial"/>
                <w:color w:val="000000"/>
                <w:sz w:val="16"/>
                <w:szCs w:val="16"/>
                <w:lang w:eastAsia="es-MX"/>
              </w:rPr>
              <w:t>transeptal</w:t>
            </w:r>
            <w:proofErr w:type="spellEnd"/>
            <w:r w:rsidRPr="008C1854">
              <w:rPr>
                <w:rFonts w:ascii="Montserrat" w:eastAsia="Times New Roman" w:hAnsi="Montserrat" w:cs="Arial"/>
                <w:color w:val="000000"/>
                <w:sz w:val="16"/>
                <w:szCs w:val="16"/>
                <w:lang w:eastAsia="es-MX"/>
              </w:rPr>
              <w:t xml:space="preserve"> por radiofrecuencia.</w:t>
            </w:r>
          </w:p>
        </w:tc>
        <w:tc>
          <w:tcPr>
            <w:tcW w:w="1418" w:type="dxa"/>
            <w:tcBorders>
              <w:top w:val="nil"/>
              <w:left w:val="nil"/>
              <w:bottom w:val="single" w:sz="4" w:space="0" w:color="auto"/>
              <w:right w:val="single" w:sz="4" w:space="0" w:color="auto"/>
            </w:tcBorders>
            <w:vAlign w:val="center"/>
          </w:tcPr>
          <w:p w14:paraId="54D25ACD"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6F6FF7C8" w14:textId="77777777" w:rsidTr="00B92F39">
        <w:trPr>
          <w:trHeight w:val="53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7DD75B5C"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10.6</w:t>
            </w:r>
          </w:p>
        </w:tc>
        <w:tc>
          <w:tcPr>
            <w:tcW w:w="6532" w:type="dxa"/>
            <w:tcBorders>
              <w:top w:val="nil"/>
              <w:left w:val="nil"/>
              <w:bottom w:val="single" w:sz="4" w:space="0" w:color="auto"/>
              <w:right w:val="single" w:sz="4" w:space="0" w:color="auto"/>
            </w:tcBorders>
            <w:shd w:val="clear" w:color="FFFFFF" w:fill="FFFFFF"/>
            <w:vAlign w:val="center"/>
            <w:hideMark/>
          </w:tcPr>
          <w:p w14:paraId="49D8D37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Sonda para eco intracardiaco para electrofisiología, compatible con el sistema ofertado de mapeo 3D y otros procedimientos, compatible con el equipo ultrasonido intracardiaco ofertado. uso adulto y pediátrico</w:t>
            </w:r>
          </w:p>
        </w:tc>
        <w:tc>
          <w:tcPr>
            <w:tcW w:w="1418" w:type="dxa"/>
            <w:tcBorders>
              <w:top w:val="nil"/>
              <w:left w:val="nil"/>
              <w:bottom w:val="single" w:sz="4" w:space="0" w:color="auto"/>
              <w:right w:val="single" w:sz="4" w:space="0" w:color="auto"/>
            </w:tcBorders>
            <w:shd w:val="clear" w:color="FFFFFF" w:fill="FFFFFF"/>
            <w:vAlign w:val="center"/>
          </w:tcPr>
          <w:p w14:paraId="1E34ECDF"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bl>
    <w:p w14:paraId="70CEF0FE" w14:textId="77777777" w:rsidR="00B92F39" w:rsidRDefault="00B92F39"/>
    <w:tbl>
      <w:tblPr>
        <w:tblW w:w="8784" w:type="dxa"/>
        <w:tblCellMar>
          <w:left w:w="70" w:type="dxa"/>
          <w:right w:w="70" w:type="dxa"/>
        </w:tblCellMar>
        <w:tblLook w:val="04A0" w:firstRow="1" w:lastRow="0" w:firstColumn="1" w:lastColumn="0" w:noHBand="0" w:noVBand="1"/>
      </w:tblPr>
      <w:tblGrid>
        <w:gridCol w:w="834"/>
        <w:gridCol w:w="6532"/>
        <w:gridCol w:w="1418"/>
      </w:tblGrid>
      <w:tr w:rsidR="008C1854" w:rsidRPr="008C1854" w14:paraId="6F9D54EA" w14:textId="77777777" w:rsidTr="00B92F39">
        <w:trPr>
          <w:trHeight w:val="359"/>
          <w:tblHeader/>
        </w:trPr>
        <w:tc>
          <w:tcPr>
            <w:tcW w:w="834" w:type="dxa"/>
            <w:tcBorders>
              <w:top w:val="nil"/>
              <w:left w:val="single" w:sz="4" w:space="0" w:color="auto"/>
              <w:bottom w:val="single" w:sz="4" w:space="0" w:color="auto"/>
              <w:right w:val="single" w:sz="4" w:space="0" w:color="auto"/>
            </w:tcBorders>
            <w:shd w:val="clear" w:color="DBE5F1" w:fill="FF5050"/>
            <w:vAlign w:val="center"/>
            <w:hideMark/>
          </w:tcPr>
          <w:p w14:paraId="3581AC84"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11</w:t>
            </w:r>
          </w:p>
        </w:tc>
        <w:tc>
          <w:tcPr>
            <w:tcW w:w="6532" w:type="dxa"/>
            <w:tcBorders>
              <w:top w:val="nil"/>
              <w:left w:val="nil"/>
              <w:bottom w:val="single" w:sz="4" w:space="0" w:color="auto"/>
              <w:right w:val="single" w:sz="4" w:space="0" w:color="auto"/>
            </w:tcBorders>
            <w:shd w:val="clear" w:color="DBE5F1" w:fill="FF5050"/>
            <w:vAlign w:val="center"/>
            <w:hideMark/>
          </w:tcPr>
          <w:p w14:paraId="4AC41D58"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Procedimiento para cierre de PCA con </w:t>
            </w:r>
            <w:proofErr w:type="spellStart"/>
            <w:r w:rsidRPr="008C1854">
              <w:rPr>
                <w:rFonts w:ascii="Montserrat" w:eastAsia="Times New Roman" w:hAnsi="Montserrat" w:cs="Arial"/>
                <w:b/>
                <w:bCs/>
                <w:color w:val="FFFFFF"/>
                <w:sz w:val="16"/>
                <w:szCs w:val="16"/>
                <w:lang w:eastAsia="es-MX"/>
              </w:rPr>
              <w:t>Coil</w:t>
            </w:r>
            <w:proofErr w:type="spellEnd"/>
          </w:p>
        </w:tc>
        <w:tc>
          <w:tcPr>
            <w:tcW w:w="1418" w:type="dxa"/>
            <w:tcBorders>
              <w:top w:val="nil"/>
              <w:left w:val="nil"/>
              <w:bottom w:val="single" w:sz="4" w:space="0" w:color="auto"/>
              <w:right w:val="single" w:sz="4" w:space="0" w:color="auto"/>
            </w:tcBorders>
            <w:shd w:val="clear" w:color="DBE5F1" w:fill="FF5050"/>
            <w:vAlign w:val="center"/>
          </w:tcPr>
          <w:p w14:paraId="60A68731"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09B64AEE" w14:textId="77777777" w:rsidTr="00B92F39">
        <w:trPr>
          <w:trHeight w:val="53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01CF875A"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11.1</w:t>
            </w:r>
          </w:p>
        </w:tc>
        <w:tc>
          <w:tcPr>
            <w:tcW w:w="6532" w:type="dxa"/>
            <w:tcBorders>
              <w:top w:val="nil"/>
              <w:left w:val="nil"/>
              <w:bottom w:val="single" w:sz="4" w:space="0" w:color="auto"/>
              <w:right w:val="single" w:sz="4" w:space="0" w:color="auto"/>
            </w:tcBorders>
            <w:shd w:val="clear" w:color="FFFFFF" w:fill="FFFFFF"/>
            <w:vAlign w:val="center"/>
            <w:hideMark/>
          </w:tcPr>
          <w:p w14:paraId="1188425E"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7.0 cm calibre. 18 G para guía de 0.032" a 0.038".</w:t>
            </w:r>
          </w:p>
        </w:tc>
        <w:tc>
          <w:tcPr>
            <w:tcW w:w="1418" w:type="dxa"/>
            <w:tcBorders>
              <w:top w:val="nil"/>
              <w:left w:val="nil"/>
              <w:bottom w:val="single" w:sz="4" w:space="0" w:color="auto"/>
              <w:right w:val="single" w:sz="4" w:space="0" w:color="auto"/>
            </w:tcBorders>
            <w:shd w:val="clear" w:color="FFFFFF" w:fill="FFFFFF"/>
            <w:vAlign w:val="center"/>
          </w:tcPr>
          <w:p w14:paraId="3366CC3F" w14:textId="77777777" w:rsidR="008C1854" w:rsidRPr="008C1854" w:rsidRDefault="008C1854" w:rsidP="008C1854">
            <w:pPr>
              <w:jc w:val="center"/>
              <w:rPr>
                <w:rFonts w:ascii="Montserrat" w:hAnsi="Montserrat" w:cs="Calibri"/>
                <w:color w:val="000000"/>
                <w:sz w:val="16"/>
                <w:szCs w:val="16"/>
                <w:lang w:eastAsia="es-MX"/>
              </w:rPr>
            </w:pPr>
            <w:r w:rsidRPr="008C1854">
              <w:rPr>
                <w:rFonts w:ascii="Montserrat" w:hAnsi="Montserrat" w:cs="Calibri"/>
                <w:color w:val="000000"/>
                <w:sz w:val="16"/>
                <w:szCs w:val="16"/>
              </w:rPr>
              <w:t>1</w:t>
            </w:r>
          </w:p>
        </w:tc>
      </w:tr>
      <w:tr w:rsidR="008C1854" w:rsidRPr="008C1854" w14:paraId="7ABAE4A6" w14:textId="77777777" w:rsidTr="00B92F39">
        <w:trPr>
          <w:trHeight w:val="359"/>
        </w:trPr>
        <w:tc>
          <w:tcPr>
            <w:tcW w:w="834" w:type="dxa"/>
            <w:tcBorders>
              <w:top w:val="nil"/>
              <w:left w:val="single" w:sz="4" w:space="0" w:color="auto"/>
              <w:bottom w:val="single" w:sz="4" w:space="0" w:color="auto"/>
              <w:right w:val="single" w:sz="4" w:space="0" w:color="auto"/>
            </w:tcBorders>
            <w:shd w:val="clear" w:color="FFFFFF" w:fill="FFFFFF"/>
            <w:vAlign w:val="center"/>
            <w:hideMark/>
          </w:tcPr>
          <w:p w14:paraId="31654F3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11.2</w:t>
            </w:r>
          </w:p>
        </w:tc>
        <w:tc>
          <w:tcPr>
            <w:tcW w:w="6532" w:type="dxa"/>
            <w:tcBorders>
              <w:top w:val="nil"/>
              <w:left w:val="nil"/>
              <w:bottom w:val="single" w:sz="4" w:space="0" w:color="auto"/>
              <w:right w:val="single" w:sz="4" w:space="0" w:color="auto"/>
            </w:tcBorders>
            <w:shd w:val="clear" w:color="FFFFFF" w:fill="FFFFFF"/>
            <w:vAlign w:val="center"/>
            <w:hideMark/>
          </w:tcPr>
          <w:p w14:paraId="169D117B"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w:t>
            </w:r>
          </w:p>
        </w:tc>
        <w:tc>
          <w:tcPr>
            <w:tcW w:w="1418" w:type="dxa"/>
            <w:tcBorders>
              <w:top w:val="nil"/>
              <w:left w:val="nil"/>
              <w:bottom w:val="single" w:sz="4" w:space="0" w:color="auto"/>
              <w:right w:val="single" w:sz="4" w:space="0" w:color="auto"/>
            </w:tcBorders>
            <w:shd w:val="clear" w:color="FFFFFF" w:fill="FFFFFF"/>
            <w:vAlign w:val="center"/>
          </w:tcPr>
          <w:p w14:paraId="22B45202"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2</w:t>
            </w:r>
          </w:p>
        </w:tc>
      </w:tr>
      <w:tr w:rsidR="008C1854" w:rsidRPr="008C1854" w14:paraId="4CC0922B"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6EE2B0E8"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11.3</w:t>
            </w:r>
          </w:p>
        </w:tc>
        <w:tc>
          <w:tcPr>
            <w:tcW w:w="6532" w:type="dxa"/>
            <w:tcBorders>
              <w:top w:val="nil"/>
              <w:left w:val="nil"/>
              <w:bottom w:val="single" w:sz="4" w:space="0" w:color="auto"/>
              <w:right w:val="single" w:sz="4" w:space="0" w:color="auto"/>
            </w:tcBorders>
            <w:shd w:val="clear" w:color="auto" w:fill="auto"/>
            <w:vAlign w:val="center"/>
            <w:hideMark/>
          </w:tcPr>
          <w:p w14:paraId="09A9B72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Guía hidrofílica con núcleo de </w:t>
            </w:r>
            <w:proofErr w:type="spellStart"/>
            <w:r w:rsidRPr="008C1854">
              <w:rPr>
                <w:rFonts w:ascii="Montserrat" w:eastAsia="Times New Roman" w:hAnsi="Montserrat" w:cs="Arial"/>
                <w:color w:val="000000"/>
                <w:sz w:val="16"/>
                <w:szCs w:val="16"/>
                <w:lang w:eastAsia="es-MX"/>
              </w:rPr>
              <w:t>nitinol</w:t>
            </w:r>
            <w:proofErr w:type="spellEnd"/>
            <w:r w:rsidRPr="008C1854">
              <w:rPr>
                <w:rFonts w:ascii="Montserrat" w:eastAsia="Times New Roman" w:hAnsi="Montserrat" w:cs="Arial"/>
                <w:color w:val="000000"/>
                <w:sz w:val="16"/>
                <w:szCs w:val="16"/>
                <w:lang w:eastAsia="es-MX"/>
              </w:rPr>
              <w:t xml:space="preserve"> con cubierta de poliuretano e hidrofílico (polímero M) 0.35" por 150 cms. </w:t>
            </w:r>
          </w:p>
        </w:tc>
        <w:tc>
          <w:tcPr>
            <w:tcW w:w="1418" w:type="dxa"/>
            <w:tcBorders>
              <w:top w:val="nil"/>
              <w:left w:val="nil"/>
              <w:bottom w:val="single" w:sz="4" w:space="0" w:color="auto"/>
              <w:right w:val="single" w:sz="4" w:space="0" w:color="auto"/>
            </w:tcBorders>
            <w:vAlign w:val="center"/>
          </w:tcPr>
          <w:p w14:paraId="4EE54623"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2BC7B0D3"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12B4533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11.4</w:t>
            </w:r>
          </w:p>
        </w:tc>
        <w:tc>
          <w:tcPr>
            <w:tcW w:w="6532" w:type="dxa"/>
            <w:tcBorders>
              <w:top w:val="nil"/>
              <w:left w:val="nil"/>
              <w:bottom w:val="single" w:sz="4" w:space="0" w:color="auto"/>
              <w:right w:val="single" w:sz="4" w:space="0" w:color="auto"/>
            </w:tcBorders>
            <w:shd w:val="clear" w:color="auto" w:fill="auto"/>
            <w:vAlign w:val="center"/>
            <w:hideMark/>
          </w:tcPr>
          <w:p w14:paraId="2AE9256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Catéteres multipropósito punta a1, a2, b1 y b2 estéril y desechable. Catéter </w:t>
            </w:r>
            <w:proofErr w:type="spellStart"/>
            <w:r w:rsidRPr="008C1854">
              <w:rPr>
                <w:rFonts w:ascii="Montserrat" w:eastAsia="Times New Roman" w:hAnsi="Montserrat" w:cs="Arial"/>
                <w:color w:val="000000"/>
                <w:sz w:val="16"/>
                <w:szCs w:val="16"/>
                <w:lang w:eastAsia="es-MX"/>
              </w:rPr>
              <w:t>pigtail</w:t>
            </w:r>
            <w:proofErr w:type="spellEnd"/>
            <w:r w:rsidRPr="008C1854">
              <w:rPr>
                <w:rFonts w:ascii="Montserrat" w:eastAsia="Times New Roman" w:hAnsi="Montserrat" w:cs="Arial"/>
                <w:color w:val="000000"/>
                <w:sz w:val="16"/>
                <w:szCs w:val="16"/>
                <w:lang w:eastAsia="es-MX"/>
              </w:rPr>
              <w:t xml:space="preserve"> Longitud 65 a 110 cm calibre. 5Fr.</w:t>
            </w:r>
          </w:p>
        </w:tc>
        <w:tc>
          <w:tcPr>
            <w:tcW w:w="1418" w:type="dxa"/>
            <w:tcBorders>
              <w:top w:val="nil"/>
              <w:left w:val="nil"/>
              <w:bottom w:val="single" w:sz="4" w:space="0" w:color="auto"/>
              <w:right w:val="single" w:sz="4" w:space="0" w:color="auto"/>
            </w:tcBorders>
            <w:vAlign w:val="center"/>
          </w:tcPr>
          <w:p w14:paraId="4D4D5BCD"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2</w:t>
            </w:r>
          </w:p>
        </w:tc>
      </w:tr>
      <w:tr w:rsidR="008C1854" w:rsidRPr="008C1854" w14:paraId="5E445664"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26D750F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11.5</w:t>
            </w:r>
          </w:p>
        </w:tc>
        <w:tc>
          <w:tcPr>
            <w:tcW w:w="6532" w:type="dxa"/>
            <w:tcBorders>
              <w:top w:val="nil"/>
              <w:left w:val="nil"/>
              <w:bottom w:val="single" w:sz="4" w:space="0" w:color="auto"/>
              <w:right w:val="single" w:sz="4" w:space="0" w:color="auto"/>
            </w:tcBorders>
            <w:shd w:val="clear" w:color="auto" w:fill="auto"/>
            <w:vAlign w:val="center"/>
            <w:hideMark/>
          </w:tcPr>
          <w:p w14:paraId="2D49E40E" w14:textId="77777777" w:rsidR="008C1854" w:rsidRPr="008C1854" w:rsidRDefault="008C1854" w:rsidP="008C1854">
            <w:pPr>
              <w:jc w:val="both"/>
              <w:rPr>
                <w:rFonts w:ascii="Montserrat" w:eastAsia="Times New Roman" w:hAnsi="Montserrat" w:cs="Arial"/>
                <w:color w:val="000000"/>
                <w:sz w:val="16"/>
                <w:szCs w:val="16"/>
                <w:lang w:eastAsia="es-MX"/>
              </w:rPr>
            </w:pPr>
            <w:proofErr w:type="spellStart"/>
            <w:r w:rsidRPr="008C1854">
              <w:rPr>
                <w:rFonts w:ascii="Montserrat" w:eastAsia="Times New Roman" w:hAnsi="Montserrat" w:cs="Arial"/>
                <w:color w:val="000000"/>
                <w:sz w:val="16"/>
                <w:szCs w:val="16"/>
                <w:lang w:eastAsia="es-MX"/>
              </w:rPr>
              <w:t>Coil</w:t>
            </w:r>
            <w:proofErr w:type="spellEnd"/>
            <w:r w:rsidRPr="008C1854">
              <w:rPr>
                <w:rFonts w:ascii="Montserrat" w:eastAsia="Times New Roman" w:hAnsi="Montserrat" w:cs="Arial"/>
                <w:color w:val="000000"/>
                <w:sz w:val="16"/>
                <w:szCs w:val="16"/>
                <w:lang w:eastAsia="es-MX"/>
              </w:rPr>
              <w:t xml:space="preserve"> espiral endovascular con dacrón, con sistema liberador controlada diversos tamaños y diversa morfología.</w:t>
            </w:r>
          </w:p>
        </w:tc>
        <w:tc>
          <w:tcPr>
            <w:tcW w:w="1418" w:type="dxa"/>
            <w:tcBorders>
              <w:top w:val="nil"/>
              <w:left w:val="nil"/>
              <w:bottom w:val="single" w:sz="4" w:space="0" w:color="auto"/>
              <w:right w:val="single" w:sz="4" w:space="0" w:color="auto"/>
            </w:tcBorders>
            <w:vAlign w:val="center"/>
          </w:tcPr>
          <w:p w14:paraId="06BEBC24"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r w:rsidR="008C1854" w:rsidRPr="008C1854" w14:paraId="5EA087E3" w14:textId="77777777" w:rsidTr="00B92F39">
        <w:trPr>
          <w:trHeight w:val="359"/>
        </w:trPr>
        <w:tc>
          <w:tcPr>
            <w:tcW w:w="834" w:type="dxa"/>
            <w:tcBorders>
              <w:top w:val="nil"/>
              <w:left w:val="single" w:sz="4" w:space="0" w:color="auto"/>
              <w:bottom w:val="single" w:sz="4" w:space="0" w:color="auto"/>
              <w:right w:val="single" w:sz="4" w:space="0" w:color="auto"/>
            </w:tcBorders>
            <w:shd w:val="clear" w:color="auto" w:fill="auto"/>
            <w:vAlign w:val="center"/>
            <w:hideMark/>
          </w:tcPr>
          <w:p w14:paraId="7EB325B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11.6</w:t>
            </w:r>
          </w:p>
        </w:tc>
        <w:tc>
          <w:tcPr>
            <w:tcW w:w="6532" w:type="dxa"/>
            <w:tcBorders>
              <w:top w:val="nil"/>
              <w:left w:val="nil"/>
              <w:bottom w:val="single" w:sz="4" w:space="0" w:color="auto"/>
              <w:right w:val="single" w:sz="4" w:space="0" w:color="auto"/>
            </w:tcBorders>
            <w:shd w:val="clear" w:color="auto" w:fill="auto"/>
            <w:vAlign w:val="center"/>
            <w:hideMark/>
          </w:tcPr>
          <w:p w14:paraId="39BA290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Sistema liberador de </w:t>
            </w:r>
            <w:proofErr w:type="spellStart"/>
            <w:r w:rsidRPr="008C1854">
              <w:rPr>
                <w:rFonts w:ascii="Montserrat" w:eastAsia="Times New Roman" w:hAnsi="Montserrat" w:cs="Arial"/>
                <w:color w:val="000000"/>
                <w:sz w:val="16"/>
                <w:szCs w:val="16"/>
                <w:lang w:eastAsia="es-MX"/>
              </w:rPr>
              <w:t>coil</w:t>
            </w:r>
            <w:proofErr w:type="spellEnd"/>
            <w:r w:rsidRPr="008C1854">
              <w:rPr>
                <w:rFonts w:ascii="Montserrat" w:eastAsia="Times New Roman" w:hAnsi="Montserrat" w:cs="Arial"/>
                <w:color w:val="000000"/>
                <w:sz w:val="16"/>
                <w:szCs w:val="16"/>
                <w:lang w:eastAsia="es-MX"/>
              </w:rPr>
              <w:t xml:space="preserve">. </w:t>
            </w:r>
          </w:p>
        </w:tc>
        <w:tc>
          <w:tcPr>
            <w:tcW w:w="1418" w:type="dxa"/>
            <w:tcBorders>
              <w:top w:val="nil"/>
              <w:left w:val="nil"/>
              <w:bottom w:val="single" w:sz="4" w:space="0" w:color="auto"/>
              <w:right w:val="single" w:sz="4" w:space="0" w:color="auto"/>
            </w:tcBorders>
            <w:vAlign w:val="center"/>
          </w:tcPr>
          <w:p w14:paraId="35C4EC0D" w14:textId="77777777" w:rsidR="008C1854" w:rsidRPr="008C1854" w:rsidRDefault="008C1854" w:rsidP="008C1854">
            <w:pPr>
              <w:jc w:val="center"/>
              <w:rPr>
                <w:rFonts w:ascii="Montserrat" w:hAnsi="Montserrat" w:cs="Calibri"/>
                <w:color w:val="000000"/>
                <w:sz w:val="16"/>
                <w:szCs w:val="16"/>
              </w:rPr>
            </w:pPr>
            <w:r w:rsidRPr="008C1854">
              <w:rPr>
                <w:rFonts w:ascii="Montserrat" w:hAnsi="Montserrat" w:cs="Calibri"/>
                <w:color w:val="000000"/>
                <w:sz w:val="16"/>
                <w:szCs w:val="16"/>
              </w:rPr>
              <w:t>1</w:t>
            </w:r>
          </w:p>
        </w:tc>
      </w:tr>
    </w:tbl>
    <w:p w14:paraId="4F89EF26" w14:textId="77777777" w:rsidR="008C1854" w:rsidRPr="008C1854" w:rsidRDefault="008C1854"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52"/>
        <w:gridCol w:w="6514"/>
        <w:gridCol w:w="1418"/>
      </w:tblGrid>
      <w:tr w:rsidR="008C1854" w:rsidRPr="008C1854" w14:paraId="328EA808" w14:textId="77777777" w:rsidTr="00C2020D">
        <w:trPr>
          <w:trHeight w:val="359"/>
          <w:tblHeader/>
        </w:trPr>
        <w:tc>
          <w:tcPr>
            <w:tcW w:w="852" w:type="dxa"/>
            <w:tcBorders>
              <w:top w:val="nil"/>
              <w:left w:val="single" w:sz="4" w:space="0" w:color="auto"/>
              <w:bottom w:val="single" w:sz="4" w:space="0" w:color="auto"/>
              <w:right w:val="single" w:sz="4" w:space="0" w:color="auto"/>
            </w:tcBorders>
            <w:shd w:val="clear" w:color="D6E3BC" w:fill="9966FF"/>
            <w:vAlign w:val="center"/>
            <w:hideMark/>
          </w:tcPr>
          <w:p w14:paraId="79A85CEB"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12</w:t>
            </w:r>
          </w:p>
        </w:tc>
        <w:tc>
          <w:tcPr>
            <w:tcW w:w="6514" w:type="dxa"/>
            <w:tcBorders>
              <w:top w:val="nil"/>
              <w:left w:val="nil"/>
              <w:bottom w:val="single" w:sz="4" w:space="0" w:color="auto"/>
              <w:right w:val="single" w:sz="4" w:space="0" w:color="auto"/>
            </w:tcBorders>
            <w:shd w:val="clear" w:color="D6E3BC" w:fill="9966FF"/>
            <w:vAlign w:val="center"/>
            <w:hideMark/>
          </w:tcPr>
          <w:p w14:paraId="4B019496"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Implante de marcapasos definitivo endovenoso</w:t>
            </w:r>
          </w:p>
        </w:tc>
        <w:tc>
          <w:tcPr>
            <w:tcW w:w="1418" w:type="dxa"/>
            <w:tcBorders>
              <w:top w:val="nil"/>
              <w:left w:val="nil"/>
              <w:bottom w:val="single" w:sz="4" w:space="0" w:color="auto"/>
              <w:right w:val="single" w:sz="4" w:space="0" w:color="auto"/>
            </w:tcBorders>
            <w:shd w:val="clear" w:color="D6E3BC" w:fill="9966FF"/>
            <w:vAlign w:val="center"/>
          </w:tcPr>
          <w:p w14:paraId="16AE2A04"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1372959E"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5D106C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12.1</w:t>
            </w:r>
          </w:p>
        </w:tc>
        <w:tc>
          <w:tcPr>
            <w:tcW w:w="6514" w:type="dxa"/>
            <w:tcBorders>
              <w:top w:val="nil"/>
              <w:left w:val="nil"/>
              <w:bottom w:val="single" w:sz="4" w:space="0" w:color="auto"/>
              <w:right w:val="single" w:sz="4" w:space="0" w:color="auto"/>
            </w:tcBorders>
            <w:shd w:val="clear" w:color="FFFFFF" w:fill="FFFFFF"/>
            <w:vAlign w:val="center"/>
            <w:hideMark/>
          </w:tcPr>
          <w:p w14:paraId="5EFF0D1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Generador de marcapasos definitivo bicameral condicional a resonancia </w:t>
            </w:r>
            <w:proofErr w:type="spellStart"/>
            <w:r w:rsidRPr="008C1854">
              <w:rPr>
                <w:rFonts w:ascii="Montserrat" w:eastAsia="Times New Roman" w:hAnsi="Montserrat" w:cs="Arial"/>
                <w:color w:val="000000"/>
                <w:sz w:val="16"/>
                <w:szCs w:val="16"/>
                <w:lang w:eastAsia="es-MX"/>
              </w:rPr>
              <w:t>magéntica</w:t>
            </w:r>
            <w:proofErr w:type="spellEnd"/>
          </w:p>
        </w:tc>
        <w:tc>
          <w:tcPr>
            <w:tcW w:w="1418" w:type="dxa"/>
            <w:tcBorders>
              <w:top w:val="nil"/>
              <w:left w:val="nil"/>
              <w:bottom w:val="single" w:sz="4" w:space="0" w:color="auto"/>
              <w:right w:val="single" w:sz="4" w:space="0" w:color="auto"/>
            </w:tcBorders>
            <w:shd w:val="clear" w:color="FFFFFF" w:fill="FFFFFF"/>
            <w:vAlign w:val="center"/>
          </w:tcPr>
          <w:p w14:paraId="79A6EA2C"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6D32CEC8"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DE29D26"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12.2</w:t>
            </w:r>
          </w:p>
        </w:tc>
        <w:tc>
          <w:tcPr>
            <w:tcW w:w="6514" w:type="dxa"/>
            <w:tcBorders>
              <w:top w:val="nil"/>
              <w:left w:val="nil"/>
              <w:bottom w:val="single" w:sz="4" w:space="0" w:color="auto"/>
              <w:right w:val="single" w:sz="4" w:space="0" w:color="auto"/>
            </w:tcBorders>
            <w:shd w:val="clear" w:color="FFFFFF" w:fill="FFFFFF"/>
            <w:vAlign w:val="center"/>
            <w:hideMark/>
          </w:tcPr>
          <w:p w14:paraId="69B390F8"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Electrodo para marcapasos definitivo bipolar </w:t>
            </w:r>
            <w:proofErr w:type="spellStart"/>
            <w:r w:rsidRPr="008C1854">
              <w:rPr>
                <w:rFonts w:ascii="Montserrat" w:eastAsia="Times New Roman" w:hAnsi="Montserrat" w:cs="Arial"/>
                <w:color w:val="000000"/>
                <w:sz w:val="16"/>
                <w:szCs w:val="16"/>
                <w:lang w:eastAsia="es-MX"/>
              </w:rPr>
              <w:t>endocardico</w:t>
            </w:r>
            <w:proofErr w:type="spellEnd"/>
            <w:r w:rsidRPr="008C1854">
              <w:rPr>
                <w:rFonts w:ascii="Montserrat" w:eastAsia="Times New Roman" w:hAnsi="Montserrat" w:cs="Arial"/>
                <w:color w:val="000000"/>
                <w:sz w:val="16"/>
                <w:szCs w:val="16"/>
                <w:lang w:eastAsia="es-MX"/>
              </w:rPr>
              <w:t xml:space="preserve"> con dimensiones aproximadas de 32mm y 52cm </w:t>
            </w:r>
          </w:p>
        </w:tc>
        <w:tc>
          <w:tcPr>
            <w:tcW w:w="1418" w:type="dxa"/>
            <w:tcBorders>
              <w:top w:val="nil"/>
              <w:left w:val="nil"/>
              <w:bottom w:val="single" w:sz="4" w:space="0" w:color="auto"/>
              <w:right w:val="single" w:sz="4" w:space="0" w:color="auto"/>
            </w:tcBorders>
            <w:shd w:val="clear" w:color="FFFFFF" w:fill="FFFFFF"/>
            <w:vAlign w:val="center"/>
          </w:tcPr>
          <w:p w14:paraId="28CD75F4"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7C293EAE" w14:textId="77777777" w:rsidTr="00B92F39">
        <w:trPr>
          <w:trHeight w:val="53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133B0E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12.3</w:t>
            </w:r>
          </w:p>
        </w:tc>
        <w:tc>
          <w:tcPr>
            <w:tcW w:w="6514" w:type="dxa"/>
            <w:tcBorders>
              <w:top w:val="nil"/>
              <w:left w:val="nil"/>
              <w:bottom w:val="single" w:sz="4" w:space="0" w:color="auto"/>
              <w:right w:val="single" w:sz="4" w:space="0" w:color="auto"/>
            </w:tcBorders>
            <w:shd w:val="clear" w:color="FFFFFF" w:fill="FFFFFF"/>
            <w:vAlign w:val="center"/>
            <w:hideMark/>
          </w:tcPr>
          <w:p w14:paraId="4715D36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Electrodo para marcapasos definitivo bipolar </w:t>
            </w:r>
            <w:proofErr w:type="spellStart"/>
            <w:r w:rsidRPr="008C1854">
              <w:rPr>
                <w:rFonts w:ascii="Montserrat" w:eastAsia="Times New Roman" w:hAnsi="Montserrat" w:cs="Arial"/>
                <w:color w:val="000000"/>
                <w:sz w:val="16"/>
                <w:szCs w:val="16"/>
                <w:lang w:eastAsia="es-MX"/>
              </w:rPr>
              <w:t>endocardico</w:t>
            </w:r>
            <w:proofErr w:type="spellEnd"/>
            <w:r w:rsidRPr="008C1854">
              <w:rPr>
                <w:rFonts w:ascii="Montserrat" w:eastAsia="Times New Roman" w:hAnsi="Montserrat" w:cs="Arial"/>
                <w:color w:val="000000"/>
                <w:sz w:val="16"/>
                <w:szCs w:val="16"/>
                <w:lang w:eastAsia="es-MX"/>
              </w:rPr>
              <w:t xml:space="preserve"> con dimensiones aproximadas de 32mm y 58cm </w:t>
            </w:r>
          </w:p>
        </w:tc>
        <w:tc>
          <w:tcPr>
            <w:tcW w:w="1418" w:type="dxa"/>
            <w:tcBorders>
              <w:top w:val="nil"/>
              <w:left w:val="nil"/>
              <w:bottom w:val="single" w:sz="4" w:space="0" w:color="auto"/>
              <w:right w:val="single" w:sz="4" w:space="0" w:color="auto"/>
            </w:tcBorders>
            <w:shd w:val="clear" w:color="FFFFFF" w:fill="FFFFFF"/>
            <w:vAlign w:val="center"/>
          </w:tcPr>
          <w:p w14:paraId="2B5BCF37"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C9C9884"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555680E9"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lastRenderedPageBreak/>
              <w:t>12.4</w:t>
            </w:r>
          </w:p>
        </w:tc>
        <w:tc>
          <w:tcPr>
            <w:tcW w:w="6514" w:type="dxa"/>
            <w:tcBorders>
              <w:top w:val="nil"/>
              <w:left w:val="nil"/>
              <w:bottom w:val="single" w:sz="4" w:space="0" w:color="auto"/>
              <w:right w:val="single" w:sz="4" w:space="0" w:color="auto"/>
            </w:tcBorders>
            <w:shd w:val="clear" w:color="FFFFFF" w:fill="FFFFFF"/>
            <w:vAlign w:val="center"/>
            <w:hideMark/>
          </w:tcPr>
          <w:p w14:paraId="729C5377"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para electrodo </w:t>
            </w:r>
            <w:proofErr w:type="spellStart"/>
            <w:r w:rsidRPr="008C1854">
              <w:rPr>
                <w:rFonts w:ascii="Montserrat" w:eastAsia="Times New Roman" w:hAnsi="Montserrat" w:cs="Arial"/>
                <w:color w:val="000000"/>
                <w:sz w:val="16"/>
                <w:szCs w:val="16"/>
                <w:lang w:eastAsia="es-MX"/>
              </w:rPr>
              <w:t>endocardico</w:t>
            </w:r>
            <w:proofErr w:type="spellEnd"/>
            <w:r w:rsidRPr="008C1854">
              <w:rPr>
                <w:rFonts w:ascii="Montserrat" w:eastAsia="Times New Roman" w:hAnsi="Montserrat" w:cs="Arial"/>
                <w:color w:val="000000"/>
                <w:sz w:val="16"/>
                <w:szCs w:val="16"/>
                <w:lang w:eastAsia="es-MX"/>
              </w:rPr>
              <w:t xml:space="preserve"> de marcapasos definitivo con dimensiones aproximadas 7 o 9 Fr</w:t>
            </w:r>
          </w:p>
        </w:tc>
        <w:tc>
          <w:tcPr>
            <w:tcW w:w="1418" w:type="dxa"/>
            <w:tcBorders>
              <w:top w:val="nil"/>
              <w:left w:val="nil"/>
              <w:bottom w:val="single" w:sz="4" w:space="0" w:color="auto"/>
              <w:right w:val="single" w:sz="4" w:space="0" w:color="auto"/>
            </w:tcBorders>
            <w:shd w:val="clear" w:color="FFFFFF" w:fill="FFFFFF"/>
            <w:vAlign w:val="center"/>
          </w:tcPr>
          <w:p w14:paraId="723B00DA"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r w:rsidR="008C1854" w:rsidRPr="008C1854" w14:paraId="71F055ED"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E93DA6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12.5</w:t>
            </w:r>
          </w:p>
        </w:tc>
        <w:tc>
          <w:tcPr>
            <w:tcW w:w="6514" w:type="dxa"/>
            <w:tcBorders>
              <w:top w:val="nil"/>
              <w:left w:val="nil"/>
              <w:bottom w:val="single" w:sz="4" w:space="0" w:color="auto"/>
              <w:right w:val="single" w:sz="4" w:space="0" w:color="auto"/>
            </w:tcBorders>
            <w:shd w:val="clear" w:color="FFFFFF" w:fill="FFFFFF"/>
            <w:vAlign w:val="center"/>
            <w:hideMark/>
          </w:tcPr>
          <w:p w14:paraId="092E1163"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Electrodo de marcapasos temporal</w:t>
            </w:r>
          </w:p>
        </w:tc>
        <w:tc>
          <w:tcPr>
            <w:tcW w:w="1418" w:type="dxa"/>
            <w:tcBorders>
              <w:top w:val="nil"/>
              <w:left w:val="nil"/>
              <w:bottom w:val="single" w:sz="4" w:space="0" w:color="auto"/>
              <w:right w:val="single" w:sz="4" w:space="0" w:color="auto"/>
            </w:tcBorders>
            <w:shd w:val="clear" w:color="FFFFFF" w:fill="FFFFFF"/>
            <w:vAlign w:val="center"/>
          </w:tcPr>
          <w:p w14:paraId="475DBB89"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0BB2589A" w14:textId="77777777" w:rsidR="00B92F39" w:rsidRDefault="00B92F39" w:rsidP="008C1854">
      <w:pPr>
        <w:jc w:val="both"/>
        <w:rPr>
          <w:rFonts w:ascii="Montserrat" w:hAnsi="Montserrat"/>
          <w:sz w:val="16"/>
          <w:szCs w:val="16"/>
        </w:rPr>
      </w:pPr>
    </w:p>
    <w:tbl>
      <w:tblPr>
        <w:tblW w:w="8784" w:type="dxa"/>
        <w:tblCellMar>
          <w:left w:w="70" w:type="dxa"/>
          <w:right w:w="70" w:type="dxa"/>
        </w:tblCellMar>
        <w:tblLook w:val="04A0" w:firstRow="1" w:lastRow="0" w:firstColumn="1" w:lastColumn="0" w:noHBand="0" w:noVBand="1"/>
      </w:tblPr>
      <w:tblGrid>
        <w:gridCol w:w="852"/>
        <w:gridCol w:w="6514"/>
        <w:gridCol w:w="1418"/>
      </w:tblGrid>
      <w:tr w:rsidR="008C1854" w:rsidRPr="008C1854" w14:paraId="2D8C908B" w14:textId="77777777" w:rsidTr="00B92F39">
        <w:trPr>
          <w:trHeight w:val="359"/>
        </w:trPr>
        <w:tc>
          <w:tcPr>
            <w:tcW w:w="852" w:type="dxa"/>
            <w:tcBorders>
              <w:top w:val="nil"/>
              <w:left w:val="single" w:sz="4" w:space="0" w:color="auto"/>
              <w:bottom w:val="single" w:sz="4" w:space="0" w:color="auto"/>
              <w:right w:val="single" w:sz="4" w:space="0" w:color="auto"/>
            </w:tcBorders>
            <w:shd w:val="clear" w:color="D6E3BC" w:fill="003366"/>
            <w:vAlign w:val="center"/>
            <w:hideMark/>
          </w:tcPr>
          <w:p w14:paraId="1C570726"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13</w:t>
            </w:r>
          </w:p>
        </w:tc>
        <w:tc>
          <w:tcPr>
            <w:tcW w:w="6514" w:type="dxa"/>
            <w:tcBorders>
              <w:top w:val="nil"/>
              <w:left w:val="nil"/>
              <w:bottom w:val="single" w:sz="4" w:space="0" w:color="auto"/>
              <w:right w:val="single" w:sz="4" w:space="0" w:color="auto"/>
            </w:tcBorders>
            <w:shd w:val="clear" w:color="D6E3BC" w:fill="003366"/>
            <w:vAlign w:val="center"/>
            <w:hideMark/>
          </w:tcPr>
          <w:p w14:paraId="51BA0410"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 xml:space="preserve">Implante de desfibrilador </w:t>
            </w:r>
            <w:proofErr w:type="spellStart"/>
            <w:r w:rsidRPr="008C1854">
              <w:rPr>
                <w:rFonts w:ascii="Montserrat" w:eastAsia="Times New Roman" w:hAnsi="Montserrat" w:cs="Arial"/>
                <w:b/>
                <w:bCs/>
                <w:color w:val="FFFFFF"/>
                <w:sz w:val="16"/>
                <w:szCs w:val="16"/>
                <w:lang w:eastAsia="es-MX"/>
              </w:rPr>
              <w:t>automatico</w:t>
            </w:r>
            <w:proofErr w:type="spellEnd"/>
            <w:r w:rsidRPr="008C1854">
              <w:rPr>
                <w:rFonts w:ascii="Montserrat" w:eastAsia="Times New Roman" w:hAnsi="Montserrat" w:cs="Arial"/>
                <w:b/>
                <w:bCs/>
                <w:color w:val="FFFFFF"/>
                <w:sz w:val="16"/>
                <w:szCs w:val="16"/>
                <w:lang w:eastAsia="es-MX"/>
              </w:rPr>
              <w:t xml:space="preserve"> implantable (DAI)</w:t>
            </w:r>
          </w:p>
        </w:tc>
        <w:tc>
          <w:tcPr>
            <w:tcW w:w="1418" w:type="dxa"/>
            <w:tcBorders>
              <w:top w:val="nil"/>
              <w:left w:val="nil"/>
              <w:bottom w:val="single" w:sz="4" w:space="0" w:color="auto"/>
              <w:right w:val="single" w:sz="4" w:space="0" w:color="auto"/>
            </w:tcBorders>
            <w:shd w:val="clear" w:color="D6E3BC" w:fill="003366"/>
            <w:vAlign w:val="center"/>
          </w:tcPr>
          <w:p w14:paraId="683AA9AF"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5D042834"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491E28A"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13.1</w:t>
            </w:r>
          </w:p>
        </w:tc>
        <w:tc>
          <w:tcPr>
            <w:tcW w:w="6514" w:type="dxa"/>
            <w:tcBorders>
              <w:top w:val="nil"/>
              <w:left w:val="nil"/>
              <w:bottom w:val="single" w:sz="4" w:space="0" w:color="auto"/>
              <w:right w:val="single" w:sz="4" w:space="0" w:color="auto"/>
            </w:tcBorders>
            <w:shd w:val="clear" w:color="FFFFFF" w:fill="FFFFFF"/>
            <w:vAlign w:val="center"/>
            <w:hideMark/>
          </w:tcPr>
          <w:p w14:paraId="6BAC8AE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Generador de desfibrilador implantable bicameral o unicameral condicional a resonancia </w:t>
            </w:r>
            <w:proofErr w:type="spellStart"/>
            <w:r w:rsidRPr="008C1854">
              <w:rPr>
                <w:rFonts w:ascii="Montserrat" w:eastAsia="Times New Roman" w:hAnsi="Montserrat" w:cs="Arial"/>
                <w:color w:val="000000"/>
                <w:sz w:val="16"/>
                <w:szCs w:val="16"/>
                <w:lang w:eastAsia="es-MX"/>
              </w:rPr>
              <w:t>magéntica</w:t>
            </w:r>
            <w:proofErr w:type="spellEnd"/>
          </w:p>
        </w:tc>
        <w:tc>
          <w:tcPr>
            <w:tcW w:w="1418" w:type="dxa"/>
            <w:tcBorders>
              <w:top w:val="nil"/>
              <w:left w:val="nil"/>
              <w:bottom w:val="single" w:sz="4" w:space="0" w:color="auto"/>
              <w:right w:val="single" w:sz="4" w:space="0" w:color="auto"/>
            </w:tcBorders>
            <w:shd w:val="clear" w:color="FFFFFF" w:fill="FFFFFF"/>
            <w:vAlign w:val="center"/>
          </w:tcPr>
          <w:p w14:paraId="555946F6"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7DF0A8B9"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3872EC2"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13.2</w:t>
            </w:r>
          </w:p>
        </w:tc>
        <w:tc>
          <w:tcPr>
            <w:tcW w:w="6514" w:type="dxa"/>
            <w:tcBorders>
              <w:top w:val="nil"/>
              <w:left w:val="nil"/>
              <w:bottom w:val="single" w:sz="4" w:space="0" w:color="auto"/>
              <w:right w:val="single" w:sz="4" w:space="0" w:color="auto"/>
            </w:tcBorders>
            <w:shd w:val="clear" w:color="FFFFFF" w:fill="FFFFFF"/>
            <w:vAlign w:val="center"/>
            <w:hideMark/>
          </w:tcPr>
          <w:p w14:paraId="7419701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Kit de electrodo de alto poder con una o dos bobinas  de fijación activa, conector DF4 con introductor</w:t>
            </w:r>
          </w:p>
        </w:tc>
        <w:tc>
          <w:tcPr>
            <w:tcW w:w="1418" w:type="dxa"/>
            <w:tcBorders>
              <w:top w:val="nil"/>
              <w:left w:val="nil"/>
              <w:bottom w:val="single" w:sz="4" w:space="0" w:color="auto"/>
              <w:right w:val="single" w:sz="4" w:space="0" w:color="auto"/>
            </w:tcBorders>
            <w:shd w:val="clear" w:color="FFFFFF" w:fill="FFFFFF"/>
            <w:vAlign w:val="center"/>
          </w:tcPr>
          <w:p w14:paraId="0EEEE5C0"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72889E99"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1485C755"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13.3</w:t>
            </w:r>
          </w:p>
        </w:tc>
        <w:tc>
          <w:tcPr>
            <w:tcW w:w="6514" w:type="dxa"/>
            <w:tcBorders>
              <w:top w:val="nil"/>
              <w:left w:val="nil"/>
              <w:bottom w:val="single" w:sz="4" w:space="0" w:color="auto"/>
              <w:right w:val="single" w:sz="4" w:space="0" w:color="auto"/>
            </w:tcBorders>
            <w:shd w:val="clear" w:color="FFFFFF" w:fill="FFFFFF"/>
            <w:vAlign w:val="center"/>
            <w:hideMark/>
          </w:tcPr>
          <w:p w14:paraId="6B3CC0B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Kit de electrodo para estimulación definitiva bipolar de fijación activa con introductor</w:t>
            </w:r>
          </w:p>
        </w:tc>
        <w:tc>
          <w:tcPr>
            <w:tcW w:w="1418" w:type="dxa"/>
            <w:tcBorders>
              <w:top w:val="nil"/>
              <w:left w:val="nil"/>
              <w:bottom w:val="single" w:sz="4" w:space="0" w:color="auto"/>
              <w:right w:val="single" w:sz="4" w:space="0" w:color="auto"/>
            </w:tcBorders>
            <w:shd w:val="clear" w:color="FFFFFF" w:fill="FFFFFF"/>
            <w:vAlign w:val="center"/>
          </w:tcPr>
          <w:p w14:paraId="14BB5A6C"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5EE9B1B7"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tcPr>
          <w:p w14:paraId="7E394AB7"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13.4</w:t>
            </w:r>
          </w:p>
        </w:tc>
        <w:tc>
          <w:tcPr>
            <w:tcW w:w="6514" w:type="dxa"/>
            <w:tcBorders>
              <w:top w:val="nil"/>
              <w:left w:val="nil"/>
              <w:bottom w:val="single" w:sz="4" w:space="0" w:color="auto"/>
              <w:right w:val="single" w:sz="4" w:space="0" w:color="auto"/>
            </w:tcBorders>
            <w:shd w:val="clear" w:color="FFFFFF" w:fill="FFFFFF"/>
            <w:vAlign w:val="center"/>
          </w:tcPr>
          <w:p w14:paraId="76F4477D"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Introductor para electrodo </w:t>
            </w:r>
            <w:proofErr w:type="spellStart"/>
            <w:r w:rsidRPr="008C1854">
              <w:rPr>
                <w:rFonts w:ascii="Montserrat" w:eastAsia="Times New Roman" w:hAnsi="Montserrat" w:cs="Arial"/>
                <w:color w:val="000000"/>
                <w:sz w:val="16"/>
                <w:szCs w:val="16"/>
                <w:lang w:eastAsia="es-MX"/>
              </w:rPr>
              <w:t>endocardico</w:t>
            </w:r>
            <w:proofErr w:type="spellEnd"/>
            <w:r w:rsidRPr="008C1854">
              <w:rPr>
                <w:rFonts w:ascii="Montserrat" w:eastAsia="Times New Roman" w:hAnsi="Montserrat" w:cs="Arial"/>
                <w:color w:val="000000"/>
                <w:sz w:val="16"/>
                <w:szCs w:val="16"/>
                <w:lang w:eastAsia="es-MX"/>
              </w:rPr>
              <w:t xml:space="preserve"> de </w:t>
            </w:r>
            <w:proofErr w:type="spellStart"/>
            <w:r w:rsidRPr="008C1854">
              <w:rPr>
                <w:rFonts w:ascii="Montserrat" w:eastAsia="Times New Roman" w:hAnsi="Montserrat" w:cs="Arial"/>
                <w:color w:val="000000"/>
                <w:sz w:val="16"/>
                <w:szCs w:val="16"/>
                <w:lang w:eastAsia="es-MX"/>
              </w:rPr>
              <w:t>marcapoasos</w:t>
            </w:r>
            <w:proofErr w:type="spellEnd"/>
            <w:r w:rsidRPr="008C1854">
              <w:rPr>
                <w:rFonts w:ascii="Montserrat" w:eastAsia="Times New Roman" w:hAnsi="Montserrat" w:cs="Arial"/>
                <w:color w:val="000000"/>
                <w:sz w:val="16"/>
                <w:szCs w:val="16"/>
                <w:lang w:eastAsia="es-MX"/>
              </w:rPr>
              <w:t xml:space="preserve"> definitivo con dimensiones aproximadas 7 o 9 Fr</w:t>
            </w:r>
          </w:p>
        </w:tc>
        <w:tc>
          <w:tcPr>
            <w:tcW w:w="1418" w:type="dxa"/>
            <w:tcBorders>
              <w:top w:val="nil"/>
              <w:left w:val="nil"/>
              <w:bottom w:val="single" w:sz="4" w:space="0" w:color="auto"/>
              <w:right w:val="single" w:sz="4" w:space="0" w:color="auto"/>
            </w:tcBorders>
            <w:shd w:val="clear" w:color="FFFFFF" w:fill="FFFFFF"/>
            <w:vAlign w:val="center"/>
          </w:tcPr>
          <w:p w14:paraId="14676DBD"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2</w:t>
            </w:r>
          </w:p>
        </w:tc>
      </w:tr>
    </w:tbl>
    <w:p w14:paraId="5F010BC5" w14:textId="77777777" w:rsidR="00B92F39" w:rsidRDefault="00B92F39"/>
    <w:tbl>
      <w:tblPr>
        <w:tblW w:w="8784" w:type="dxa"/>
        <w:tblCellMar>
          <w:left w:w="70" w:type="dxa"/>
          <w:right w:w="70" w:type="dxa"/>
        </w:tblCellMar>
        <w:tblLook w:val="04A0" w:firstRow="1" w:lastRow="0" w:firstColumn="1" w:lastColumn="0" w:noHBand="0" w:noVBand="1"/>
      </w:tblPr>
      <w:tblGrid>
        <w:gridCol w:w="852"/>
        <w:gridCol w:w="6514"/>
        <w:gridCol w:w="1418"/>
      </w:tblGrid>
      <w:tr w:rsidR="008C1854" w:rsidRPr="008C1854" w14:paraId="45C6F2C8" w14:textId="77777777" w:rsidTr="00B92F39">
        <w:trPr>
          <w:trHeight w:val="359"/>
          <w:tblHeader/>
        </w:trPr>
        <w:tc>
          <w:tcPr>
            <w:tcW w:w="852" w:type="dxa"/>
            <w:tcBorders>
              <w:top w:val="nil"/>
              <w:left w:val="single" w:sz="4" w:space="0" w:color="auto"/>
              <w:bottom w:val="single" w:sz="4" w:space="0" w:color="auto"/>
              <w:right w:val="single" w:sz="4" w:space="0" w:color="auto"/>
            </w:tcBorders>
            <w:shd w:val="clear" w:color="D6E3BC" w:fill="33CC33"/>
            <w:vAlign w:val="center"/>
            <w:hideMark/>
          </w:tcPr>
          <w:p w14:paraId="4653B350"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14</w:t>
            </w:r>
          </w:p>
        </w:tc>
        <w:tc>
          <w:tcPr>
            <w:tcW w:w="6514" w:type="dxa"/>
            <w:tcBorders>
              <w:top w:val="nil"/>
              <w:left w:val="nil"/>
              <w:bottom w:val="single" w:sz="4" w:space="0" w:color="auto"/>
              <w:right w:val="single" w:sz="4" w:space="0" w:color="auto"/>
            </w:tcBorders>
            <w:shd w:val="clear" w:color="D6E3BC" w:fill="33CC33"/>
            <w:vAlign w:val="center"/>
            <w:hideMark/>
          </w:tcPr>
          <w:p w14:paraId="1412EB3E"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Implante de marcapasos temporal endovenoso</w:t>
            </w:r>
          </w:p>
        </w:tc>
        <w:tc>
          <w:tcPr>
            <w:tcW w:w="1418" w:type="dxa"/>
            <w:tcBorders>
              <w:top w:val="nil"/>
              <w:left w:val="nil"/>
              <w:bottom w:val="single" w:sz="4" w:space="0" w:color="auto"/>
              <w:right w:val="single" w:sz="4" w:space="0" w:color="auto"/>
            </w:tcBorders>
            <w:shd w:val="clear" w:color="D6E3BC" w:fill="33CC33"/>
            <w:vAlign w:val="center"/>
          </w:tcPr>
          <w:p w14:paraId="34D76192"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Máximo por procedimiento</w:t>
            </w:r>
          </w:p>
        </w:tc>
      </w:tr>
      <w:tr w:rsidR="008C1854" w:rsidRPr="008C1854" w14:paraId="6769DF2B" w14:textId="77777777" w:rsidTr="00B92F39">
        <w:trPr>
          <w:trHeight w:val="53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7C5CCD33"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14.1</w:t>
            </w:r>
          </w:p>
        </w:tc>
        <w:tc>
          <w:tcPr>
            <w:tcW w:w="6514" w:type="dxa"/>
            <w:tcBorders>
              <w:top w:val="nil"/>
              <w:left w:val="nil"/>
              <w:bottom w:val="single" w:sz="4" w:space="0" w:color="auto"/>
              <w:right w:val="single" w:sz="4" w:space="0" w:color="auto"/>
            </w:tcBorders>
            <w:shd w:val="clear" w:color="FFFFFF" w:fill="FFFFFF"/>
            <w:vAlign w:val="center"/>
            <w:hideMark/>
          </w:tcPr>
          <w:p w14:paraId="0F3928F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Aguja para punción de vasos arteriales y venosos, de una sola pieza, pared delgada y bisel corto, longitud 7.0 cm calibre. 18 G para guía de 0.021" a 0.038". </w:t>
            </w:r>
          </w:p>
        </w:tc>
        <w:tc>
          <w:tcPr>
            <w:tcW w:w="1418" w:type="dxa"/>
            <w:tcBorders>
              <w:top w:val="nil"/>
              <w:left w:val="nil"/>
              <w:bottom w:val="single" w:sz="4" w:space="0" w:color="auto"/>
              <w:right w:val="single" w:sz="4" w:space="0" w:color="auto"/>
            </w:tcBorders>
            <w:shd w:val="clear" w:color="FFFFFF" w:fill="FFFFFF"/>
            <w:vAlign w:val="center"/>
          </w:tcPr>
          <w:p w14:paraId="1EE58D49" w14:textId="77777777" w:rsidR="008C1854" w:rsidRPr="008C1854" w:rsidRDefault="008C1854" w:rsidP="008C1854">
            <w:pPr>
              <w:jc w:val="center"/>
              <w:rPr>
                <w:rFonts w:ascii="Montserrat" w:hAnsi="Montserrat" w:cs="Arial"/>
                <w:color w:val="000000"/>
                <w:sz w:val="16"/>
                <w:szCs w:val="16"/>
                <w:lang w:eastAsia="es-MX"/>
              </w:rPr>
            </w:pPr>
            <w:r w:rsidRPr="008C1854">
              <w:rPr>
                <w:rFonts w:ascii="Montserrat" w:hAnsi="Montserrat" w:cs="Arial"/>
                <w:color w:val="000000"/>
                <w:sz w:val="16"/>
                <w:szCs w:val="16"/>
              </w:rPr>
              <w:t>1</w:t>
            </w:r>
          </w:p>
        </w:tc>
      </w:tr>
      <w:tr w:rsidR="008C1854" w:rsidRPr="008C1854" w14:paraId="6D44B994"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63A3508E"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14.2</w:t>
            </w:r>
          </w:p>
        </w:tc>
        <w:tc>
          <w:tcPr>
            <w:tcW w:w="6514" w:type="dxa"/>
            <w:tcBorders>
              <w:top w:val="nil"/>
              <w:left w:val="nil"/>
              <w:bottom w:val="single" w:sz="4" w:space="0" w:color="auto"/>
              <w:right w:val="single" w:sz="4" w:space="0" w:color="auto"/>
            </w:tcBorders>
            <w:shd w:val="clear" w:color="FFFFFF" w:fill="FFFFFF"/>
            <w:vAlign w:val="center"/>
            <w:hideMark/>
          </w:tcPr>
          <w:p w14:paraId="0B5652EC"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Introductor de catéter arterial o venoso. Por técnica percutánea, longitud 5 a 14cm calibre. 4, 5, 6, 7 u 8fr. </w:t>
            </w:r>
          </w:p>
        </w:tc>
        <w:tc>
          <w:tcPr>
            <w:tcW w:w="1418" w:type="dxa"/>
            <w:tcBorders>
              <w:top w:val="nil"/>
              <w:left w:val="nil"/>
              <w:bottom w:val="single" w:sz="4" w:space="0" w:color="auto"/>
              <w:right w:val="single" w:sz="4" w:space="0" w:color="auto"/>
            </w:tcBorders>
            <w:shd w:val="clear" w:color="FFFFFF" w:fill="FFFFFF"/>
            <w:vAlign w:val="center"/>
          </w:tcPr>
          <w:p w14:paraId="09B7DA77"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3089664A"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0090655F"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14.3</w:t>
            </w:r>
          </w:p>
        </w:tc>
        <w:tc>
          <w:tcPr>
            <w:tcW w:w="6514" w:type="dxa"/>
            <w:tcBorders>
              <w:top w:val="nil"/>
              <w:left w:val="nil"/>
              <w:bottom w:val="single" w:sz="4" w:space="0" w:color="auto"/>
              <w:right w:val="single" w:sz="4" w:space="0" w:color="auto"/>
            </w:tcBorders>
            <w:shd w:val="clear" w:color="FFFFFF" w:fill="FFFFFF"/>
            <w:vAlign w:val="center"/>
            <w:hideMark/>
          </w:tcPr>
          <w:p w14:paraId="3E8D91B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Electrodo de marcapasos temporal 5 o 6 Fr</w:t>
            </w:r>
          </w:p>
        </w:tc>
        <w:tc>
          <w:tcPr>
            <w:tcW w:w="1418" w:type="dxa"/>
            <w:tcBorders>
              <w:top w:val="nil"/>
              <w:left w:val="nil"/>
              <w:bottom w:val="single" w:sz="4" w:space="0" w:color="auto"/>
              <w:right w:val="single" w:sz="4" w:space="0" w:color="auto"/>
            </w:tcBorders>
            <w:shd w:val="clear" w:color="FFFFFF" w:fill="FFFFFF"/>
            <w:vAlign w:val="center"/>
          </w:tcPr>
          <w:p w14:paraId="581B75F7"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r w:rsidR="008C1854" w:rsidRPr="008C1854" w14:paraId="7B7DE8E5" w14:textId="77777777" w:rsidTr="00B92F39">
        <w:trPr>
          <w:trHeight w:val="359"/>
        </w:trPr>
        <w:tc>
          <w:tcPr>
            <w:tcW w:w="852" w:type="dxa"/>
            <w:tcBorders>
              <w:top w:val="nil"/>
              <w:left w:val="single" w:sz="4" w:space="0" w:color="auto"/>
              <w:bottom w:val="single" w:sz="4" w:space="0" w:color="auto"/>
              <w:right w:val="single" w:sz="4" w:space="0" w:color="auto"/>
            </w:tcBorders>
            <w:shd w:val="clear" w:color="auto" w:fill="auto"/>
            <w:vAlign w:val="center"/>
            <w:hideMark/>
          </w:tcPr>
          <w:p w14:paraId="2225EB64" w14:textId="77777777" w:rsidR="008C1854" w:rsidRPr="008C1854" w:rsidRDefault="008C1854" w:rsidP="008C1854">
            <w:pPr>
              <w:jc w:val="center"/>
              <w:rPr>
                <w:rFonts w:ascii="Montserrat" w:eastAsia="Times New Roman" w:hAnsi="Montserrat" w:cs="Arial"/>
                <w:b/>
                <w:bCs/>
                <w:color w:val="000000"/>
                <w:sz w:val="16"/>
                <w:szCs w:val="16"/>
                <w:lang w:eastAsia="es-MX"/>
              </w:rPr>
            </w:pPr>
            <w:r w:rsidRPr="008C1854">
              <w:rPr>
                <w:rFonts w:ascii="Montserrat" w:eastAsia="Times New Roman" w:hAnsi="Montserrat" w:cs="Arial"/>
                <w:b/>
                <w:bCs/>
                <w:color w:val="000000"/>
                <w:sz w:val="16"/>
                <w:szCs w:val="16"/>
                <w:lang w:eastAsia="es-MX"/>
              </w:rPr>
              <w:t>14.4</w:t>
            </w:r>
          </w:p>
        </w:tc>
        <w:tc>
          <w:tcPr>
            <w:tcW w:w="6514" w:type="dxa"/>
            <w:tcBorders>
              <w:top w:val="nil"/>
              <w:left w:val="nil"/>
              <w:bottom w:val="single" w:sz="4" w:space="0" w:color="auto"/>
              <w:right w:val="single" w:sz="4" w:space="0" w:color="auto"/>
            </w:tcBorders>
            <w:shd w:val="clear" w:color="FFFFFF" w:fill="FFFFFF"/>
            <w:vAlign w:val="center"/>
            <w:hideMark/>
          </w:tcPr>
          <w:p w14:paraId="23C4323F"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Generador de marcapasos temporal</w:t>
            </w:r>
          </w:p>
        </w:tc>
        <w:tc>
          <w:tcPr>
            <w:tcW w:w="1418" w:type="dxa"/>
            <w:tcBorders>
              <w:top w:val="nil"/>
              <w:left w:val="nil"/>
              <w:bottom w:val="single" w:sz="4" w:space="0" w:color="auto"/>
              <w:right w:val="single" w:sz="4" w:space="0" w:color="auto"/>
            </w:tcBorders>
            <w:shd w:val="clear" w:color="FFFFFF" w:fill="FFFFFF"/>
            <w:vAlign w:val="center"/>
          </w:tcPr>
          <w:p w14:paraId="38C86956" w14:textId="77777777" w:rsidR="008C1854" w:rsidRPr="008C1854" w:rsidRDefault="008C1854" w:rsidP="008C1854">
            <w:pPr>
              <w:jc w:val="center"/>
              <w:rPr>
                <w:rFonts w:ascii="Montserrat" w:hAnsi="Montserrat" w:cs="Arial"/>
                <w:color w:val="000000"/>
                <w:sz w:val="16"/>
                <w:szCs w:val="16"/>
              </w:rPr>
            </w:pPr>
            <w:r w:rsidRPr="008C1854">
              <w:rPr>
                <w:rFonts w:ascii="Montserrat" w:hAnsi="Montserrat" w:cs="Arial"/>
                <w:color w:val="000000"/>
                <w:sz w:val="16"/>
                <w:szCs w:val="16"/>
              </w:rPr>
              <w:t>1</w:t>
            </w:r>
          </w:p>
        </w:tc>
      </w:tr>
    </w:tbl>
    <w:p w14:paraId="285CA589"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p>
    <w:p w14:paraId="0547347E" w14:textId="09B4E098" w:rsidR="008C1854" w:rsidRDefault="008C1854" w:rsidP="008C1854">
      <w:pPr>
        <w:tabs>
          <w:tab w:val="left" w:pos="567"/>
        </w:tabs>
        <w:spacing w:line="276" w:lineRule="auto"/>
        <w:jc w:val="both"/>
        <w:rPr>
          <w:rFonts w:ascii="Montserrat" w:eastAsia="Montserrat" w:hAnsi="Montserrat" w:cs="Montserrat"/>
          <w:sz w:val="16"/>
          <w:szCs w:val="16"/>
        </w:rPr>
      </w:pPr>
    </w:p>
    <w:p w14:paraId="17B57056" w14:textId="77777777" w:rsidR="008C1854" w:rsidRPr="008C1854" w:rsidRDefault="008C1854" w:rsidP="008C1854">
      <w:pPr>
        <w:tabs>
          <w:tab w:val="left" w:pos="567"/>
        </w:tabs>
        <w:spacing w:line="276" w:lineRule="auto"/>
        <w:jc w:val="both"/>
        <w:rPr>
          <w:rFonts w:ascii="Montserrat" w:eastAsia="Montserrat" w:hAnsi="Montserrat" w:cs="Montserrat"/>
          <w:sz w:val="16"/>
          <w:szCs w:val="16"/>
        </w:rPr>
      </w:pPr>
    </w:p>
    <w:p w14:paraId="3D1C662F" w14:textId="1F242BE9" w:rsidR="008C1854" w:rsidRPr="00B92F39" w:rsidRDefault="00C2020D" w:rsidP="00E16F1B">
      <w:pPr>
        <w:jc w:val="center"/>
        <w:rPr>
          <w:rFonts w:ascii="Montserrat" w:eastAsia="Montserrat" w:hAnsi="Montserrat" w:cs="Montserrat"/>
          <w:b/>
          <w:sz w:val="20"/>
          <w:szCs w:val="16"/>
        </w:rPr>
      </w:pPr>
      <w:r>
        <w:rPr>
          <w:rFonts w:ascii="Montserrat" w:eastAsia="Montserrat" w:hAnsi="Montserrat" w:cs="Montserrat"/>
          <w:b/>
          <w:sz w:val="20"/>
          <w:szCs w:val="16"/>
        </w:rPr>
        <w:br w:type="page"/>
      </w:r>
      <w:r w:rsidR="008C1854" w:rsidRPr="00B92F39">
        <w:rPr>
          <w:rFonts w:ascii="Montserrat" w:eastAsia="Montserrat" w:hAnsi="Montserrat" w:cs="Montserrat"/>
          <w:b/>
          <w:sz w:val="20"/>
          <w:szCs w:val="16"/>
        </w:rPr>
        <w:lastRenderedPageBreak/>
        <w:t>Anexo 2</w:t>
      </w:r>
    </w:p>
    <w:p w14:paraId="0588FA69" w14:textId="77777777" w:rsidR="008C1854" w:rsidRPr="00B92F39" w:rsidRDefault="008C1854" w:rsidP="008C1854">
      <w:pPr>
        <w:tabs>
          <w:tab w:val="left" w:pos="567"/>
        </w:tabs>
        <w:spacing w:line="276" w:lineRule="auto"/>
        <w:jc w:val="center"/>
        <w:rPr>
          <w:rFonts w:ascii="Montserrat" w:eastAsia="Montserrat" w:hAnsi="Montserrat" w:cs="Montserrat"/>
          <w:b/>
          <w:sz w:val="20"/>
          <w:szCs w:val="16"/>
        </w:rPr>
      </w:pPr>
      <w:r w:rsidRPr="00B92F39">
        <w:rPr>
          <w:rFonts w:ascii="Montserrat" w:eastAsia="Montserrat" w:hAnsi="Montserrat" w:cs="Montserrat"/>
          <w:b/>
          <w:sz w:val="20"/>
          <w:szCs w:val="16"/>
        </w:rPr>
        <w:t>“Equipo médico”</w:t>
      </w:r>
    </w:p>
    <w:tbl>
      <w:tblPr>
        <w:tblW w:w="7540" w:type="dxa"/>
        <w:jc w:val="center"/>
        <w:tblCellMar>
          <w:left w:w="70" w:type="dxa"/>
          <w:right w:w="70" w:type="dxa"/>
        </w:tblCellMar>
        <w:tblLook w:val="04A0" w:firstRow="1" w:lastRow="0" w:firstColumn="1" w:lastColumn="0" w:noHBand="0" w:noVBand="1"/>
      </w:tblPr>
      <w:tblGrid>
        <w:gridCol w:w="1200"/>
        <w:gridCol w:w="4780"/>
        <w:gridCol w:w="1560"/>
      </w:tblGrid>
      <w:tr w:rsidR="008C1854" w:rsidRPr="008C1854" w14:paraId="4ACD3C2C" w14:textId="77777777" w:rsidTr="008C1854">
        <w:trPr>
          <w:trHeight w:val="244"/>
          <w:jc w:val="center"/>
        </w:trPr>
        <w:tc>
          <w:tcPr>
            <w:tcW w:w="1200" w:type="dxa"/>
            <w:tcBorders>
              <w:top w:val="single" w:sz="4" w:space="0" w:color="000000"/>
              <w:left w:val="single" w:sz="4" w:space="0" w:color="000000"/>
              <w:bottom w:val="single" w:sz="4" w:space="0" w:color="000000"/>
              <w:right w:val="single" w:sz="4" w:space="0" w:color="000000"/>
            </w:tcBorders>
            <w:shd w:val="clear" w:color="92D050" w:fill="000000"/>
            <w:vAlign w:val="center"/>
            <w:hideMark/>
          </w:tcPr>
          <w:p w14:paraId="2BC965AB"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N°</w:t>
            </w:r>
          </w:p>
        </w:tc>
        <w:tc>
          <w:tcPr>
            <w:tcW w:w="4780" w:type="dxa"/>
            <w:tcBorders>
              <w:top w:val="single" w:sz="4" w:space="0" w:color="000000"/>
              <w:left w:val="nil"/>
              <w:bottom w:val="single" w:sz="4" w:space="0" w:color="000000"/>
              <w:right w:val="single" w:sz="4" w:space="0" w:color="000000"/>
            </w:tcBorders>
            <w:shd w:val="clear" w:color="92D050" w:fill="000000"/>
            <w:vAlign w:val="center"/>
            <w:hideMark/>
          </w:tcPr>
          <w:p w14:paraId="684E1E85"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Descripción</w:t>
            </w:r>
          </w:p>
        </w:tc>
        <w:tc>
          <w:tcPr>
            <w:tcW w:w="1560" w:type="dxa"/>
            <w:tcBorders>
              <w:top w:val="single" w:sz="4" w:space="0" w:color="000000"/>
              <w:left w:val="nil"/>
              <w:bottom w:val="single" w:sz="4" w:space="0" w:color="000000"/>
              <w:right w:val="single" w:sz="4" w:space="0" w:color="000000"/>
            </w:tcBorders>
            <w:shd w:val="clear" w:color="92D050" w:fill="000000"/>
            <w:vAlign w:val="center"/>
            <w:hideMark/>
          </w:tcPr>
          <w:p w14:paraId="17F5C683"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Cantidad Estimada INP</w:t>
            </w:r>
          </w:p>
        </w:tc>
      </w:tr>
      <w:tr w:rsidR="008C1854" w:rsidRPr="008C1854" w14:paraId="68B680A1" w14:textId="77777777" w:rsidTr="008C1854">
        <w:trPr>
          <w:trHeight w:val="276"/>
          <w:jc w:val="center"/>
        </w:trPr>
        <w:tc>
          <w:tcPr>
            <w:tcW w:w="1200" w:type="dxa"/>
            <w:tcBorders>
              <w:top w:val="nil"/>
              <w:left w:val="single" w:sz="4" w:space="0" w:color="000000"/>
              <w:bottom w:val="single" w:sz="4" w:space="0" w:color="000000"/>
              <w:right w:val="single" w:sz="4" w:space="0" w:color="000000"/>
            </w:tcBorders>
            <w:shd w:val="clear" w:color="9BBB59" w:fill="00B0F0"/>
            <w:vAlign w:val="center"/>
            <w:hideMark/>
          </w:tcPr>
          <w:p w14:paraId="3E8A40BF"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1</w:t>
            </w:r>
          </w:p>
        </w:tc>
        <w:tc>
          <w:tcPr>
            <w:tcW w:w="4780" w:type="dxa"/>
            <w:tcBorders>
              <w:top w:val="nil"/>
              <w:left w:val="nil"/>
              <w:bottom w:val="single" w:sz="4" w:space="0" w:color="000000"/>
              <w:right w:val="single" w:sz="4" w:space="0" w:color="000000"/>
            </w:tcBorders>
            <w:shd w:val="clear" w:color="9BBB59" w:fill="00B0F0"/>
            <w:vAlign w:val="center"/>
            <w:hideMark/>
          </w:tcPr>
          <w:p w14:paraId="58E2B447" w14:textId="77777777" w:rsidR="008C1854" w:rsidRPr="008C1854" w:rsidRDefault="008C1854" w:rsidP="008C1854">
            <w:pPr>
              <w:jc w:val="both"/>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Equipo para mapeo tridimensional.</w:t>
            </w:r>
          </w:p>
        </w:tc>
        <w:tc>
          <w:tcPr>
            <w:tcW w:w="1560" w:type="dxa"/>
            <w:tcBorders>
              <w:top w:val="nil"/>
              <w:left w:val="nil"/>
              <w:bottom w:val="single" w:sz="4" w:space="0" w:color="000000"/>
              <w:right w:val="single" w:sz="4" w:space="0" w:color="000000"/>
            </w:tcBorders>
            <w:shd w:val="clear" w:color="9BBB59" w:fill="00B0F0"/>
            <w:vAlign w:val="center"/>
            <w:hideMark/>
          </w:tcPr>
          <w:p w14:paraId="0C2B0048" w14:textId="77777777" w:rsidR="008C1854" w:rsidRPr="008C1854" w:rsidRDefault="008C1854" w:rsidP="008C1854">
            <w:pPr>
              <w:jc w:val="center"/>
              <w:rPr>
                <w:rFonts w:ascii="Montserrat" w:eastAsia="Times New Roman" w:hAnsi="Montserrat" w:cs="Arial"/>
                <w:color w:val="FFFFFF"/>
                <w:sz w:val="16"/>
                <w:szCs w:val="16"/>
                <w:lang w:eastAsia="es-MX"/>
              </w:rPr>
            </w:pPr>
            <w:r w:rsidRPr="008C1854">
              <w:rPr>
                <w:rFonts w:ascii="Montserrat" w:eastAsia="Times New Roman" w:hAnsi="Montserrat" w:cs="Arial"/>
                <w:color w:val="FFFFFF"/>
                <w:sz w:val="16"/>
                <w:szCs w:val="16"/>
                <w:lang w:eastAsia="es-MX"/>
              </w:rPr>
              <w:t>1</w:t>
            </w:r>
          </w:p>
        </w:tc>
      </w:tr>
      <w:tr w:rsidR="00C2020D" w:rsidRPr="008C1854" w14:paraId="483EB4B7"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3C717C5A"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1.1</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1C56C7E1" w14:textId="08A1D1D4"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La estación de trabajo interfaz para usuario que controla el sistema y puede instalarse de manera móvil (en un carrito) o fija.</w:t>
            </w:r>
          </w:p>
        </w:tc>
      </w:tr>
      <w:tr w:rsidR="00C2020D" w:rsidRPr="008C1854" w14:paraId="5CA65F38"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28A7B03E"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1.2</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3F207E9F" w14:textId="1CE2F044"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Ordenador personal con CPU (2) </w:t>
            </w:r>
            <w:proofErr w:type="spellStart"/>
            <w:r w:rsidRPr="008C1854">
              <w:rPr>
                <w:rFonts w:ascii="Montserrat" w:eastAsia="Times New Roman" w:hAnsi="Montserrat" w:cs="Arial"/>
                <w:color w:val="000000"/>
                <w:sz w:val="16"/>
                <w:szCs w:val="16"/>
                <w:lang w:eastAsia="es-MX"/>
              </w:rPr>
              <w:t>quad</w:t>
            </w:r>
            <w:proofErr w:type="spellEnd"/>
            <w:r w:rsidRPr="008C1854">
              <w:rPr>
                <w:rFonts w:ascii="Montserrat" w:eastAsia="Times New Roman" w:hAnsi="Montserrat" w:cs="Arial"/>
                <w:color w:val="000000"/>
                <w:sz w:val="16"/>
                <w:szCs w:val="16"/>
                <w:lang w:eastAsia="es-MX"/>
              </w:rPr>
              <w:t xml:space="preserve"> </w:t>
            </w:r>
            <w:proofErr w:type="spellStart"/>
            <w:r w:rsidRPr="008C1854">
              <w:rPr>
                <w:rFonts w:ascii="Montserrat" w:eastAsia="Times New Roman" w:hAnsi="Montserrat" w:cs="Arial"/>
                <w:color w:val="000000"/>
                <w:sz w:val="16"/>
                <w:szCs w:val="16"/>
                <w:lang w:eastAsia="es-MX"/>
              </w:rPr>
              <w:t>core</w:t>
            </w:r>
            <w:proofErr w:type="spellEnd"/>
            <w:r w:rsidRPr="008C1854">
              <w:rPr>
                <w:rFonts w:ascii="Montserrat" w:eastAsia="Times New Roman" w:hAnsi="Montserrat" w:cs="Arial"/>
                <w:color w:val="000000"/>
                <w:sz w:val="16"/>
                <w:szCs w:val="16"/>
                <w:lang w:eastAsia="es-MX"/>
              </w:rPr>
              <w:t xml:space="preserve">, gráficos </w:t>
            </w:r>
            <w:proofErr w:type="spellStart"/>
            <w:r w:rsidRPr="008C1854">
              <w:rPr>
                <w:rFonts w:ascii="Montserrat" w:eastAsia="Times New Roman" w:hAnsi="Montserrat" w:cs="Arial"/>
                <w:color w:val="000000"/>
                <w:sz w:val="16"/>
                <w:szCs w:val="16"/>
                <w:lang w:eastAsia="es-MX"/>
              </w:rPr>
              <w:t>pci</w:t>
            </w:r>
            <w:proofErr w:type="spellEnd"/>
            <w:r w:rsidRPr="008C1854">
              <w:rPr>
                <w:rFonts w:ascii="Montserrat" w:eastAsia="Times New Roman" w:hAnsi="Montserrat" w:cs="Arial"/>
                <w:color w:val="000000"/>
                <w:sz w:val="16"/>
                <w:szCs w:val="16"/>
                <w:lang w:eastAsia="es-MX"/>
              </w:rPr>
              <w:t xml:space="preserve"> </w:t>
            </w:r>
            <w:proofErr w:type="spellStart"/>
            <w:r w:rsidRPr="008C1854">
              <w:rPr>
                <w:rFonts w:ascii="Montserrat" w:eastAsia="Times New Roman" w:hAnsi="Montserrat" w:cs="Arial"/>
                <w:color w:val="000000"/>
                <w:sz w:val="16"/>
                <w:szCs w:val="16"/>
                <w:lang w:eastAsia="es-MX"/>
              </w:rPr>
              <w:t>express</w:t>
            </w:r>
            <w:proofErr w:type="spellEnd"/>
            <w:r w:rsidRPr="008C1854">
              <w:rPr>
                <w:rFonts w:ascii="Montserrat" w:eastAsia="Times New Roman" w:hAnsi="Montserrat" w:cs="Arial"/>
                <w:color w:val="000000"/>
                <w:sz w:val="16"/>
                <w:szCs w:val="16"/>
                <w:lang w:eastAsia="es-MX"/>
              </w:rPr>
              <w:t>, y grabador de DVD/cd.</w:t>
            </w:r>
          </w:p>
        </w:tc>
      </w:tr>
      <w:tr w:rsidR="00C2020D" w:rsidRPr="008C1854" w14:paraId="6219B0ED" w14:textId="77777777" w:rsidTr="00B3223A">
        <w:trPr>
          <w:trHeight w:val="307"/>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759FCFCA"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1.3</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2E969688" w14:textId="0E638016"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Memoria principal de 4gb. O mayor</w:t>
            </w:r>
          </w:p>
        </w:tc>
      </w:tr>
      <w:tr w:rsidR="00C2020D" w:rsidRPr="008C1854" w14:paraId="607F823F" w14:textId="77777777" w:rsidTr="00B3223A">
        <w:trPr>
          <w:trHeight w:val="272"/>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0EA565EB"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1.4</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0E3D4B54" w14:textId="70CDC551"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Disco duro de 1tb.</w:t>
            </w:r>
          </w:p>
        </w:tc>
      </w:tr>
      <w:tr w:rsidR="00C2020D" w:rsidRPr="008C1854" w14:paraId="52C5A0DB"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16B49596"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1.5</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04372651" w14:textId="147C0368"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Teclado (USB) y ratón (USB, óptico con ruedita de desplazamiento).</w:t>
            </w:r>
          </w:p>
        </w:tc>
      </w:tr>
      <w:tr w:rsidR="00C2020D" w:rsidRPr="008C1854" w14:paraId="0B7B895C" w14:textId="77777777" w:rsidTr="00B3223A">
        <w:trPr>
          <w:trHeight w:val="380"/>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02B8CA94"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1.6</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692A012A" w14:textId="6AD36FBB"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Convertidor multimedia de fibra óptica con cable de fibra óptica.</w:t>
            </w:r>
          </w:p>
        </w:tc>
      </w:tr>
      <w:tr w:rsidR="00C2020D" w:rsidRPr="008C1854" w14:paraId="0A0275E8"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1D514233"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1.7</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39FBC006" w14:textId="51030820"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Amplificador: con las siguientes características, frecuencia de muestreo mínima de 60 Hz., filtro pasa bajas en el rango de 1 a 500 Hz., filtro pasa altas en el rango de 5 a 100 Hz., nivel de ruido menor a 1 </w:t>
            </w:r>
            <w:proofErr w:type="spellStart"/>
            <w:r w:rsidRPr="008C1854">
              <w:rPr>
                <w:rFonts w:ascii="Montserrat" w:eastAsia="Times New Roman" w:hAnsi="Montserrat" w:cs="Arial"/>
                <w:color w:val="000000"/>
                <w:sz w:val="16"/>
                <w:szCs w:val="16"/>
                <w:lang w:eastAsia="es-MX"/>
              </w:rPr>
              <w:t>uV</w:t>
            </w:r>
            <w:proofErr w:type="spellEnd"/>
            <w:r w:rsidRPr="008C1854">
              <w:rPr>
                <w:rFonts w:ascii="Montserrat" w:eastAsia="Times New Roman" w:hAnsi="Montserrat" w:cs="Arial"/>
                <w:color w:val="000000"/>
                <w:sz w:val="16"/>
                <w:szCs w:val="16"/>
                <w:lang w:eastAsia="es-MX"/>
              </w:rPr>
              <w:t xml:space="preserve"> RMS, ajuste de sensibilidad de 2 y 10  </w:t>
            </w:r>
            <w:proofErr w:type="spellStart"/>
            <w:r w:rsidRPr="008C1854">
              <w:rPr>
                <w:rFonts w:ascii="Montserrat" w:eastAsia="Times New Roman" w:hAnsi="Montserrat" w:cs="Arial"/>
                <w:color w:val="000000"/>
                <w:sz w:val="16"/>
                <w:szCs w:val="16"/>
                <w:lang w:eastAsia="es-MX"/>
              </w:rPr>
              <w:t>uV</w:t>
            </w:r>
            <w:proofErr w:type="spellEnd"/>
            <w:r w:rsidRPr="008C1854">
              <w:rPr>
                <w:rFonts w:ascii="Montserrat" w:eastAsia="Times New Roman" w:hAnsi="Montserrat" w:cs="Arial"/>
                <w:color w:val="000000"/>
                <w:sz w:val="16"/>
                <w:szCs w:val="16"/>
                <w:lang w:eastAsia="es-MX"/>
              </w:rPr>
              <w:t>/</w:t>
            </w:r>
            <w:proofErr w:type="spellStart"/>
            <w:r w:rsidRPr="008C1854">
              <w:rPr>
                <w:rFonts w:ascii="Montserrat" w:eastAsia="Times New Roman" w:hAnsi="Montserrat" w:cs="Arial"/>
                <w:color w:val="000000"/>
                <w:sz w:val="16"/>
                <w:szCs w:val="16"/>
                <w:lang w:eastAsia="es-MX"/>
              </w:rPr>
              <w:t>mm.</w:t>
            </w:r>
            <w:proofErr w:type="spellEnd"/>
          </w:p>
        </w:tc>
      </w:tr>
      <w:tr w:rsidR="00C2020D" w:rsidRPr="008C1854" w14:paraId="4A2F430A"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1B7202F3"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1.8</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7F1E5852" w14:textId="683B450E"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Alimentación: con las siguientes características , 100, 110/120, 220/240 v-50/60 Hz.</w:t>
            </w:r>
          </w:p>
        </w:tc>
      </w:tr>
      <w:tr w:rsidR="00C2020D" w:rsidRPr="008C1854" w14:paraId="234E7870" w14:textId="77777777" w:rsidTr="00B3223A">
        <w:trPr>
          <w:trHeight w:val="187"/>
          <w:jc w:val="center"/>
        </w:trPr>
        <w:tc>
          <w:tcPr>
            <w:tcW w:w="1200" w:type="dxa"/>
            <w:tcBorders>
              <w:top w:val="nil"/>
              <w:left w:val="single" w:sz="4" w:space="0" w:color="A5A5A5"/>
              <w:bottom w:val="single" w:sz="4" w:space="0" w:color="A5A5A5"/>
              <w:right w:val="single" w:sz="4" w:space="0" w:color="A5A5A5"/>
            </w:tcBorders>
            <w:shd w:val="clear" w:color="auto" w:fill="auto"/>
            <w:vAlign w:val="center"/>
            <w:hideMark/>
          </w:tcPr>
          <w:p w14:paraId="122BBD36"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1.9</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1D74C24B" w14:textId="77BA1744"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Accesorios: Impresora a color.</w:t>
            </w:r>
          </w:p>
        </w:tc>
      </w:tr>
    </w:tbl>
    <w:p w14:paraId="146F1537" w14:textId="77777777" w:rsidR="008C1854" w:rsidRPr="008C1854" w:rsidRDefault="008C1854" w:rsidP="008C1854">
      <w:pPr>
        <w:rPr>
          <w:rFonts w:ascii="Montserrat" w:hAnsi="Montserrat"/>
          <w:sz w:val="16"/>
          <w:szCs w:val="16"/>
        </w:rPr>
      </w:pPr>
    </w:p>
    <w:tbl>
      <w:tblPr>
        <w:tblW w:w="7540" w:type="dxa"/>
        <w:jc w:val="center"/>
        <w:tblCellMar>
          <w:left w:w="70" w:type="dxa"/>
          <w:right w:w="70" w:type="dxa"/>
        </w:tblCellMar>
        <w:tblLook w:val="04A0" w:firstRow="1" w:lastRow="0" w:firstColumn="1" w:lastColumn="0" w:noHBand="0" w:noVBand="1"/>
      </w:tblPr>
      <w:tblGrid>
        <w:gridCol w:w="1200"/>
        <w:gridCol w:w="4780"/>
        <w:gridCol w:w="1560"/>
      </w:tblGrid>
      <w:tr w:rsidR="008C1854" w:rsidRPr="008C1854" w14:paraId="672C7227" w14:textId="77777777" w:rsidTr="008C1854">
        <w:trPr>
          <w:trHeight w:val="465"/>
          <w:tblHeader/>
          <w:jc w:val="center"/>
        </w:trPr>
        <w:tc>
          <w:tcPr>
            <w:tcW w:w="1200" w:type="dxa"/>
            <w:tcBorders>
              <w:top w:val="nil"/>
              <w:left w:val="single" w:sz="4" w:space="0" w:color="A5A5A5"/>
              <w:bottom w:val="single" w:sz="4" w:space="0" w:color="A5A5A5"/>
              <w:right w:val="single" w:sz="4" w:space="0" w:color="A5A5A5"/>
            </w:tcBorders>
            <w:shd w:val="clear" w:color="9BBB59" w:fill="7030A0"/>
            <w:noWrap/>
            <w:vAlign w:val="center"/>
            <w:hideMark/>
          </w:tcPr>
          <w:p w14:paraId="048D9F1F"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2</w:t>
            </w:r>
          </w:p>
        </w:tc>
        <w:tc>
          <w:tcPr>
            <w:tcW w:w="4780" w:type="dxa"/>
            <w:tcBorders>
              <w:top w:val="nil"/>
              <w:left w:val="nil"/>
              <w:bottom w:val="single" w:sz="4" w:space="0" w:color="A5A5A5"/>
              <w:right w:val="single" w:sz="4" w:space="0" w:color="A5A5A5"/>
            </w:tcBorders>
            <w:shd w:val="clear" w:color="9BBB59" w:fill="7030A0"/>
            <w:vAlign w:val="center"/>
            <w:hideMark/>
          </w:tcPr>
          <w:p w14:paraId="481E2E52" w14:textId="77777777" w:rsidR="008C1854" w:rsidRPr="008C1854" w:rsidRDefault="008C1854" w:rsidP="008C1854">
            <w:pPr>
              <w:jc w:val="both"/>
              <w:rPr>
                <w:rFonts w:ascii="Montserrat" w:eastAsia="Times New Roman" w:hAnsi="Montserrat" w:cs="Arial"/>
                <w:color w:val="FFFFFF"/>
                <w:sz w:val="16"/>
                <w:szCs w:val="16"/>
                <w:lang w:eastAsia="es-MX"/>
              </w:rPr>
            </w:pPr>
            <w:r w:rsidRPr="008C1854">
              <w:rPr>
                <w:rFonts w:ascii="Montserrat" w:eastAsia="Times New Roman" w:hAnsi="Montserrat" w:cs="Arial"/>
                <w:color w:val="FFFFFF"/>
                <w:sz w:val="16"/>
                <w:szCs w:val="16"/>
                <w:lang w:eastAsia="es-MX"/>
              </w:rPr>
              <w:t>Gasómetro y consumibles para gasometría.</w:t>
            </w:r>
          </w:p>
        </w:tc>
        <w:tc>
          <w:tcPr>
            <w:tcW w:w="1560" w:type="dxa"/>
            <w:tcBorders>
              <w:top w:val="nil"/>
              <w:left w:val="nil"/>
              <w:bottom w:val="single" w:sz="4" w:space="0" w:color="A5A5A5"/>
              <w:right w:val="single" w:sz="4" w:space="0" w:color="A5A5A5"/>
            </w:tcBorders>
            <w:shd w:val="clear" w:color="9BBB59" w:fill="7030A0"/>
            <w:vAlign w:val="center"/>
            <w:hideMark/>
          </w:tcPr>
          <w:p w14:paraId="48E3D342" w14:textId="77777777" w:rsidR="008C1854" w:rsidRPr="008C1854" w:rsidRDefault="008C1854" w:rsidP="008C1854">
            <w:pPr>
              <w:jc w:val="center"/>
              <w:rPr>
                <w:rFonts w:ascii="Montserrat" w:eastAsia="Times New Roman" w:hAnsi="Montserrat" w:cs="Arial"/>
                <w:color w:val="FFFFFF"/>
                <w:sz w:val="16"/>
                <w:szCs w:val="16"/>
                <w:lang w:eastAsia="es-MX"/>
              </w:rPr>
            </w:pPr>
            <w:r w:rsidRPr="008C1854">
              <w:rPr>
                <w:rFonts w:ascii="Montserrat" w:eastAsia="Times New Roman" w:hAnsi="Montserrat" w:cs="Arial"/>
                <w:color w:val="FFFFFF"/>
                <w:sz w:val="16"/>
                <w:szCs w:val="16"/>
                <w:lang w:eastAsia="es-MX"/>
              </w:rPr>
              <w:t>1</w:t>
            </w:r>
          </w:p>
        </w:tc>
      </w:tr>
      <w:tr w:rsidR="00C2020D" w:rsidRPr="008C1854" w14:paraId="6E987401"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2F242094"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2.1</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38213FC7" w14:textId="06C92AA4"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Gasómetro portátil para la realización de estudios de gasometría con electrolitos metabólicos, bioquímica, coagulación y marcadores cardiacos. los cuales son indispensables durante la realización de los procedimientos de cateterismo cardiaco</w:t>
            </w:r>
          </w:p>
        </w:tc>
      </w:tr>
      <w:tr w:rsidR="00C2020D" w:rsidRPr="008C1854" w14:paraId="12474BE2"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69A74BD6"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2.2</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16172DDE" w14:textId="5457D59F"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Cartuchos desechables de un solo uso que contiene sensores o electrodos electroquímicos para medir: gases en sangre, hematocrito y hemoglobina, a través de una Elisa unida a una amperometría, la concentración de marcadores cardiacos, tiempos de protrombina y tiempos de coagulación activada. Compatibles con el equipo ofertado (consumible del gasómetro ofertado)</w:t>
            </w:r>
          </w:p>
        </w:tc>
      </w:tr>
      <w:tr w:rsidR="00C2020D" w:rsidRPr="008C1854" w14:paraId="223685FF"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5436D359"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2.3</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5F74E308" w14:textId="592B346A"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Control de calidad diario con un simulador electrónico. </w:t>
            </w:r>
          </w:p>
        </w:tc>
      </w:tr>
      <w:tr w:rsidR="00C2020D" w:rsidRPr="008C1854" w14:paraId="0410F3B5"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20BF442E"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2.4</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05896C6B" w14:textId="6F2098C8"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Sistema con calibrado automático a punto cada vez que se utilice un cartucho que requiera un calibrado. </w:t>
            </w:r>
          </w:p>
        </w:tc>
      </w:tr>
    </w:tbl>
    <w:p w14:paraId="509224A5" w14:textId="576311BA" w:rsidR="00C2020D" w:rsidRDefault="00C2020D"/>
    <w:p w14:paraId="0EABE404" w14:textId="77777777" w:rsidR="00132670" w:rsidRDefault="00132670"/>
    <w:tbl>
      <w:tblPr>
        <w:tblW w:w="7540" w:type="dxa"/>
        <w:jc w:val="center"/>
        <w:tblCellMar>
          <w:left w:w="70" w:type="dxa"/>
          <w:right w:w="70" w:type="dxa"/>
        </w:tblCellMar>
        <w:tblLook w:val="04A0" w:firstRow="1" w:lastRow="0" w:firstColumn="1" w:lastColumn="0" w:noHBand="0" w:noVBand="1"/>
      </w:tblPr>
      <w:tblGrid>
        <w:gridCol w:w="1200"/>
        <w:gridCol w:w="4780"/>
        <w:gridCol w:w="1560"/>
      </w:tblGrid>
      <w:tr w:rsidR="008C1854" w:rsidRPr="008C1854" w14:paraId="3AC6B57B" w14:textId="77777777" w:rsidTr="008C1854">
        <w:trPr>
          <w:trHeight w:val="465"/>
          <w:jc w:val="center"/>
        </w:trPr>
        <w:tc>
          <w:tcPr>
            <w:tcW w:w="1200" w:type="dxa"/>
            <w:tcBorders>
              <w:top w:val="nil"/>
              <w:left w:val="single" w:sz="4" w:space="0" w:color="A5A5A5"/>
              <w:bottom w:val="single" w:sz="4" w:space="0" w:color="A5A5A5"/>
              <w:right w:val="single" w:sz="4" w:space="0" w:color="A5A5A5"/>
            </w:tcBorders>
            <w:shd w:val="clear" w:color="9BBB59" w:fill="974706"/>
            <w:noWrap/>
            <w:vAlign w:val="center"/>
            <w:hideMark/>
          </w:tcPr>
          <w:p w14:paraId="19620806"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lastRenderedPageBreak/>
              <w:t>3</w:t>
            </w:r>
          </w:p>
        </w:tc>
        <w:tc>
          <w:tcPr>
            <w:tcW w:w="4780" w:type="dxa"/>
            <w:tcBorders>
              <w:top w:val="nil"/>
              <w:left w:val="nil"/>
              <w:bottom w:val="single" w:sz="4" w:space="0" w:color="A5A5A5"/>
              <w:right w:val="single" w:sz="4" w:space="0" w:color="A5A5A5"/>
            </w:tcBorders>
            <w:shd w:val="clear" w:color="9BBB59" w:fill="974706"/>
            <w:vAlign w:val="center"/>
            <w:hideMark/>
          </w:tcPr>
          <w:p w14:paraId="60DA9A88" w14:textId="77777777" w:rsidR="008C1854" w:rsidRPr="008C1854" w:rsidRDefault="008C1854" w:rsidP="008C1854">
            <w:pPr>
              <w:jc w:val="both"/>
              <w:rPr>
                <w:rFonts w:ascii="Montserrat" w:eastAsia="Times New Roman" w:hAnsi="Montserrat" w:cs="Arial"/>
                <w:color w:val="FFFFFF"/>
                <w:sz w:val="16"/>
                <w:szCs w:val="16"/>
                <w:lang w:eastAsia="es-MX"/>
              </w:rPr>
            </w:pPr>
            <w:r w:rsidRPr="008C1854">
              <w:rPr>
                <w:rFonts w:ascii="Montserrat" w:eastAsia="Times New Roman" w:hAnsi="Montserrat" w:cs="Arial"/>
                <w:color w:val="FFFFFF"/>
                <w:sz w:val="16"/>
                <w:szCs w:val="16"/>
                <w:lang w:eastAsia="es-MX"/>
              </w:rPr>
              <w:t>Tiempo de coagulación activada y consumibles</w:t>
            </w:r>
          </w:p>
        </w:tc>
        <w:tc>
          <w:tcPr>
            <w:tcW w:w="1560" w:type="dxa"/>
            <w:tcBorders>
              <w:top w:val="nil"/>
              <w:left w:val="nil"/>
              <w:bottom w:val="single" w:sz="4" w:space="0" w:color="A5A5A5"/>
              <w:right w:val="single" w:sz="4" w:space="0" w:color="A5A5A5"/>
            </w:tcBorders>
            <w:shd w:val="clear" w:color="9BBB59" w:fill="974706"/>
            <w:vAlign w:val="center"/>
            <w:hideMark/>
          </w:tcPr>
          <w:p w14:paraId="3D6730C4" w14:textId="77777777" w:rsidR="008C1854" w:rsidRPr="008C1854" w:rsidRDefault="008C1854" w:rsidP="008C1854">
            <w:pPr>
              <w:jc w:val="center"/>
              <w:rPr>
                <w:rFonts w:ascii="Montserrat" w:eastAsia="Times New Roman" w:hAnsi="Montserrat" w:cs="Arial"/>
                <w:color w:val="FFFFFF"/>
                <w:sz w:val="16"/>
                <w:szCs w:val="16"/>
                <w:lang w:eastAsia="es-MX"/>
              </w:rPr>
            </w:pPr>
            <w:r w:rsidRPr="008C1854">
              <w:rPr>
                <w:rFonts w:ascii="Montserrat" w:eastAsia="Times New Roman" w:hAnsi="Montserrat" w:cs="Arial"/>
                <w:color w:val="FFFFFF"/>
                <w:sz w:val="16"/>
                <w:szCs w:val="16"/>
                <w:lang w:eastAsia="es-MX"/>
              </w:rPr>
              <w:t>1</w:t>
            </w:r>
          </w:p>
        </w:tc>
      </w:tr>
      <w:tr w:rsidR="00C2020D" w:rsidRPr="008C1854" w14:paraId="05B644E2"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742D0732"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3.1</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2BAC228D" w14:textId="490026ED"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Equipo para medición de tiempo de coagulación activado (ACT) compatible con tubo con reactivo.</w:t>
            </w:r>
          </w:p>
        </w:tc>
      </w:tr>
      <w:tr w:rsidR="00C2020D" w:rsidRPr="008C1854" w14:paraId="38B3790F" w14:textId="77777777" w:rsidTr="00B3223A">
        <w:trPr>
          <w:trHeight w:val="465"/>
          <w:jc w:val="center"/>
        </w:trPr>
        <w:tc>
          <w:tcPr>
            <w:tcW w:w="1200" w:type="dxa"/>
            <w:tcBorders>
              <w:top w:val="nil"/>
              <w:left w:val="single" w:sz="4" w:space="0" w:color="A5A5A5"/>
              <w:bottom w:val="single" w:sz="4" w:space="0" w:color="A5A5A5"/>
              <w:right w:val="single" w:sz="4" w:space="0" w:color="A5A5A5"/>
            </w:tcBorders>
            <w:shd w:val="clear" w:color="auto" w:fill="auto"/>
            <w:noWrap/>
            <w:vAlign w:val="center"/>
            <w:hideMark/>
          </w:tcPr>
          <w:p w14:paraId="3C7D346B" w14:textId="77777777" w:rsidR="00C2020D" w:rsidRPr="008C1854" w:rsidRDefault="00C2020D"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3.2</w:t>
            </w:r>
          </w:p>
        </w:tc>
        <w:tc>
          <w:tcPr>
            <w:tcW w:w="6340" w:type="dxa"/>
            <w:gridSpan w:val="2"/>
            <w:tcBorders>
              <w:top w:val="nil"/>
              <w:left w:val="nil"/>
              <w:bottom w:val="single" w:sz="4" w:space="0" w:color="A5A5A5"/>
              <w:right w:val="single" w:sz="4" w:space="0" w:color="A5A5A5"/>
            </w:tcBorders>
            <w:shd w:val="clear" w:color="auto" w:fill="auto"/>
            <w:vAlign w:val="center"/>
            <w:hideMark/>
          </w:tcPr>
          <w:p w14:paraId="78FDB91D" w14:textId="7DE87D11" w:rsidR="00C2020D" w:rsidRPr="008C1854" w:rsidRDefault="00C2020D" w:rsidP="00132670">
            <w:pP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Tubo con reactivo para medición de ACT (tiempo de coagulación activada</w:t>
            </w:r>
          </w:p>
        </w:tc>
      </w:tr>
    </w:tbl>
    <w:p w14:paraId="5838011A" w14:textId="77777777" w:rsidR="008C1854" w:rsidRPr="008C1854" w:rsidRDefault="008C1854" w:rsidP="008C1854">
      <w:pPr>
        <w:tabs>
          <w:tab w:val="left" w:pos="-284"/>
          <w:tab w:val="left" w:pos="360"/>
          <w:tab w:val="left" w:pos="567"/>
          <w:tab w:val="left" w:pos="9498"/>
        </w:tabs>
        <w:spacing w:line="276" w:lineRule="auto"/>
        <w:ind w:right="51"/>
        <w:jc w:val="both"/>
        <w:rPr>
          <w:rFonts w:ascii="Montserrat" w:eastAsia="Montserrat" w:hAnsi="Montserrat" w:cs="Montserrat"/>
          <w:sz w:val="16"/>
          <w:szCs w:val="16"/>
        </w:rPr>
      </w:pPr>
    </w:p>
    <w:p w14:paraId="778F1550"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bookmarkStart w:id="124" w:name="_Hlk95479876"/>
      <w:r w:rsidRPr="008C1854">
        <w:rPr>
          <w:rFonts w:ascii="Montserrat" w:eastAsia="Montserrat" w:hAnsi="Montserrat" w:cs="Montserrat"/>
          <w:b/>
          <w:sz w:val="16"/>
          <w:szCs w:val="16"/>
        </w:rPr>
        <w:t>Nota:</w:t>
      </w:r>
    </w:p>
    <w:p w14:paraId="54F62F6F"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El prestador deberá de incluir en su cotización la marca de los equipos médicos, misma marca que deberá de ser entrega durante la vigencia del contrato, se podrán registrar hasta 3 marcas diferentes asegurando la compatibilidad con los equipos y bienes de consumo básicos.</w:t>
      </w:r>
    </w:p>
    <w:p w14:paraId="5C03F1DE"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bookmarkEnd w:id="124"/>
    </w:p>
    <w:p w14:paraId="1E62C27E"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br w:type="page"/>
      </w:r>
    </w:p>
    <w:p w14:paraId="4DCC2461" w14:textId="77777777" w:rsidR="008C1854" w:rsidRPr="00B92F39" w:rsidRDefault="008C1854" w:rsidP="008C1854">
      <w:pPr>
        <w:tabs>
          <w:tab w:val="left" w:pos="567"/>
        </w:tabs>
        <w:spacing w:line="276" w:lineRule="auto"/>
        <w:jc w:val="center"/>
        <w:rPr>
          <w:rFonts w:ascii="Montserrat" w:eastAsia="Montserrat" w:hAnsi="Montserrat" w:cs="Montserrat"/>
          <w:b/>
          <w:sz w:val="20"/>
          <w:szCs w:val="16"/>
        </w:rPr>
      </w:pPr>
      <w:r w:rsidRPr="00B92F39">
        <w:rPr>
          <w:rFonts w:ascii="Montserrat" w:eastAsia="Montserrat" w:hAnsi="Montserrat" w:cs="Montserrat"/>
          <w:b/>
          <w:sz w:val="20"/>
          <w:szCs w:val="16"/>
        </w:rPr>
        <w:lastRenderedPageBreak/>
        <w:t>Anexo 3</w:t>
      </w:r>
    </w:p>
    <w:p w14:paraId="2B9C7774" w14:textId="52F9A1BA" w:rsidR="008C1854" w:rsidRDefault="008C1854" w:rsidP="008C1854">
      <w:pPr>
        <w:tabs>
          <w:tab w:val="left" w:pos="567"/>
        </w:tabs>
        <w:spacing w:line="276" w:lineRule="auto"/>
        <w:jc w:val="center"/>
        <w:rPr>
          <w:rFonts w:ascii="Montserrat" w:eastAsia="Montserrat" w:hAnsi="Montserrat" w:cs="Montserrat"/>
          <w:b/>
          <w:sz w:val="20"/>
          <w:szCs w:val="16"/>
        </w:rPr>
      </w:pPr>
      <w:r w:rsidRPr="00B92F39">
        <w:rPr>
          <w:rFonts w:ascii="Montserrat" w:eastAsia="Montserrat" w:hAnsi="Montserrat" w:cs="Montserrat"/>
          <w:b/>
          <w:sz w:val="20"/>
          <w:szCs w:val="16"/>
        </w:rPr>
        <w:t>“Bienes de Consumo Adicionales”</w:t>
      </w:r>
    </w:p>
    <w:tbl>
      <w:tblPr>
        <w:tblW w:w="8647" w:type="dxa"/>
        <w:tblInd w:w="-5" w:type="dxa"/>
        <w:tblCellMar>
          <w:left w:w="70" w:type="dxa"/>
          <w:right w:w="70" w:type="dxa"/>
        </w:tblCellMar>
        <w:tblLook w:val="04A0" w:firstRow="1" w:lastRow="0" w:firstColumn="1" w:lastColumn="0" w:noHBand="0" w:noVBand="1"/>
      </w:tblPr>
      <w:tblGrid>
        <w:gridCol w:w="400"/>
        <w:gridCol w:w="7014"/>
        <w:gridCol w:w="626"/>
        <w:gridCol w:w="607"/>
      </w:tblGrid>
      <w:tr w:rsidR="000A31D4" w:rsidRPr="000A31D4" w14:paraId="1C23FAA7" w14:textId="77777777" w:rsidTr="000A31D4">
        <w:trPr>
          <w:trHeight w:val="495"/>
          <w:tblHeader/>
        </w:trPr>
        <w:tc>
          <w:tcPr>
            <w:tcW w:w="400" w:type="dxa"/>
            <w:tcBorders>
              <w:top w:val="single" w:sz="4" w:space="0" w:color="808080"/>
              <w:left w:val="single" w:sz="4" w:space="0" w:color="808080"/>
              <w:bottom w:val="single" w:sz="4" w:space="0" w:color="808080"/>
              <w:right w:val="single" w:sz="4" w:space="0" w:color="808080"/>
            </w:tcBorders>
            <w:shd w:val="clear" w:color="000000" w:fill="0070C0"/>
            <w:vAlign w:val="center"/>
            <w:hideMark/>
          </w:tcPr>
          <w:p w14:paraId="49FE09CD" w14:textId="77777777" w:rsidR="000A31D4" w:rsidRPr="000A31D4" w:rsidRDefault="000A31D4" w:rsidP="000A31D4">
            <w:pPr>
              <w:spacing w:after="0" w:line="240" w:lineRule="auto"/>
              <w:jc w:val="center"/>
              <w:rPr>
                <w:rFonts w:ascii="Montserrat" w:eastAsia="Times New Roman" w:hAnsi="Montserrat" w:cs="Calibri"/>
                <w:b/>
                <w:bCs/>
                <w:color w:val="FFFFFF"/>
                <w:sz w:val="12"/>
                <w:szCs w:val="12"/>
                <w:lang w:eastAsia="es-MX"/>
              </w:rPr>
            </w:pPr>
            <w:r w:rsidRPr="000A31D4">
              <w:rPr>
                <w:rFonts w:ascii="Montserrat" w:eastAsia="Times New Roman" w:hAnsi="Montserrat" w:cs="Calibri"/>
                <w:b/>
                <w:bCs/>
                <w:color w:val="FFFFFF"/>
                <w:sz w:val="12"/>
                <w:szCs w:val="12"/>
                <w:lang w:eastAsia="es-MX"/>
              </w:rPr>
              <w:t>N°</w:t>
            </w:r>
          </w:p>
        </w:tc>
        <w:tc>
          <w:tcPr>
            <w:tcW w:w="7255" w:type="dxa"/>
            <w:tcBorders>
              <w:top w:val="single" w:sz="4" w:space="0" w:color="808080"/>
              <w:left w:val="nil"/>
              <w:bottom w:val="single" w:sz="4" w:space="0" w:color="808080"/>
              <w:right w:val="single" w:sz="4" w:space="0" w:color="808080"/>
            </w:tcBorders>
            <w:shd w:val="clear" w:color="000000" w:fill="0070C0"/>
            <w:vAlign w:val="center"/>
            <w:hideMark/>
          </w:tcPr>
          <w:p w14:paraId="31CAC973" w14:textId="4DF7E222" w:rsidR="000A31D4" w:rsidRPr="000A31D4" w:rsidRDefault="000A31D4" w:rsidP="000A31D4">
            <w:pPr>
              <w:spacing w:after="0" w:line="240" w:lineRule="auto"/>
              <w:jc w:val="center"/>
              <w:rPr>
                <w:rFonts w:ascii="Montserrat" w:eastAsia="Times New Roman" w:hAnsi="Montserrat" w:cs="Calibri"/>
                <w:b/>
                <w:bCs/>
                <w:color w:val="FFFFFF"/>
                <w:sz w:val="12"/>
                <w:szCs w:val="12"/>
                <w:lang w:eastAsia="es-MX"/>
              </w:rPr>
            </w:pPr>
            <w:r w:rsidRPr="000A31D4">
              <w:rPr>
                <w:rFonts w:ascii="Montserrat" w:eastAsia="Times New Roman" w:hAnsi="Montserrat" w:cs="Calibri"/>
                <w:b/>
                <w:bCs/>
                <w:color w:val="FFFFFF"/>
                <w:sz w:val="12"/>
                <w:szCs w:val="12"/>
                <w:lang w:eastAsia="es-MX"/>
              </w:rPr>
              <w:t>Descripción de Material e Insumos</w:t>
            </w:r>
          </w:p>
        </w:tc>
        <w:tc>
          <w:tcPr>
            <w:tcW w:w="385" w:type="dxa"/>
            <w:tcBorders>
              <w:top w:val="single" w:sz="4" w:space="0" w:color="808080"/>
              <w:left w:val="nil"/>
              <w:bottom w:val="single" w:sz="4" w:space="0" w:color="808080"/>
              <w:right w:val="single" w:sz="4" w:space="0" w:color="808080"/>
            </w:tcBorders>
            <w:shd w:val="clear" w:color="000000" w:fill="0070C0"/>
            <w:vAlign w:val="center"/>
            <w:hideMark/>
          </w:tcPr>
          <w:p w14:paraId="4B9F21A9" w14:textId="6CED0F7E" w:rsidR="000A31D4" w:rsidRPr="000A31D4" w:rsidRDefault="000A31D4" w:rsidP="000A31D4">
            <w:pPr>
              <w:spacing w:after="0" w:line="240" w:lineRule="auto"/>
              <w:jc w:val="center"/>
              <w:rPr>
                <w:rFonts w:ascii="Montserrat" w:eastAsia="Times New Roman" w:hAnsi="Montserrat" w:cs="Calibri"/>
                <w:b/>
                <w:bCs/>
                <w:color w:val="FFFFFF"/>
                <w:sz w:val="12"/>
                <w:szCs w:val="12"/>
                <w:lang w:eastAsia="es-MX"/>
              </w:rPr>
            </w:pPr>
            <w:r w:rsidRPr="000A31D4">
              <w:rPr>
                <w:rFonts w:ascii="Montserrat" w:eastAsia="Times New Roman" w:hAnsi="Montserrat" w:cs="Calibri"/>
                <w:b/>
                <w:bCs/>
                <w:color w:val="FFFFFF"/>
                <w:sz w:val="12"/>
                <w:szCs w:val="12"/>
                <w:lang w:eastAsia="es-MX"/>
              </w:rPr>
              <w:t>Máximo</w:t>
            </w:r>
            <w:r w:rsidR="00B17E42">
              <w:rPr>
                <w:rFonts w:ascii="Montserrat" w:eastAsia="Times New Roman" w:hAnsi="Montserrat" w:cs="Calibri"/>
                <w:b/>
                <w:bCs/>
                <w:color w:val="FFFFFF"/>
                <w:sz w:val="12"/>
                <w:szCs w:val="12"/>
                <w:lang w:eastAsia="es-MX"/>
              </w:rPr>
              <w:t xml:space="preserve"> </w:t>
            </w:r>
            <w:r w:rsidR="00B17E42" w:rsidRPr="000A31D4">
              <w:rPr>
                <w:rFonts w:ascii="Montserrat" w:eastAsia="Times New Roman" w:hAnsi="Montserrat" w:cs="Calibri"/>
                <w:b/>
                <w:bCs/>
                <w:color w:val="FFFFFF"/>
                <w:sz w:val="12"/>
                <w:szCs w:val="16"/>
                <w:lang w:eastAsia="es-MX"/>
              </w:rPr>
              <w:t>(Junio-dic)</w:t>
            </w:r>
          </w:p>
        </w:tc>
        <w:tc>
          <w:tcPr>
            <w:tcW w:w="607" w:type="dxa"/>
            <w:tcBorders>
              <w:top w:val="single" w:sz="4" w:space="0" w:color="808080"/>
              <w:left w:val="nil"/>
              <w:bottom w:val="single" w:sz="4" w:space="0" w:color="808080"/>
              <w:right w:val="single" w:sz="4" w:space="0" w:color="808080"/>
            </w:tcBorders>
            <w:shd w:val="clear" w:color="000000" w:fill="0070C0"/>
            <w:vAlign w:val="center"/>
            <w:hideMark/>
          </w:tcPr>
          <w:p w14:paraId="32DB24EA" w14:textId="69BA6B16" w:rsidR="000A31D4" w:rsidRPr="000A31D4" w:rsidRDefault="000A31D4" w:rsidP="000A31D4">
            <w:pPr>
              <w:spacing w:after="0" w:line="240" w:lineRule="auto"/>
              <w:jc w:val="center"/>
              <w:rPr>
                <w:rFonts w:ascii="Montserrat" w:eastAsia="Times New Roman" w:hAnsi="Montserrat" w:cs="Calibri"/>
                <w:b/>
                <w:bCs/>
                <w:color w:val="FFFFFF"/>
                <w:sz w:val="12"/>
                <w:szCs w:val="12"/>
                <w:lang w:eastAsia="es-MX"/>
              </w:rPr>
            </w:pPr>
            <w:r w:rsidRPr="000A31D4">
              <w:rPr>
                <w:rFonts w:ascii="Montserrat" w:eastAsia="Times New Roman" w:hAnsi="Montserrat" w:cs="Calibri"/>
                <w:b/>
                <w:bCs/>
                <w:color w:val="FFFFFF"/>
                <w:sz w:val="12"/>
                <w:szCs w:val="12"/>
                <w:lang w:eastAsia="es-MX"/>
              </w:rPr>
              <w:t>Mínimo</w:t>
            </w:r>
            <w:r w:rsidR="00B17E42">
              <w:rPr>
                <w:rFonts w:ascii="Montserrat" w:eastAsia="Times New Roman" w:hAnsi="Montserrat" w:cs="Calibri"/>
                <w:b/>
                <w:bCs/>
                <w:color w:val="FFFFFF"/>
                <w:sz w:val="12"/>
                <w:szCs w:val="12"/>
                <w:lang w:eastAsia="es-MX"/>
              </w:rPr>
              <w:t xml:space="preserve"> </w:t>
            </w:r>
            <w:r w:rsidR="00B17E42" w:rsidRPr="000A31D4">
              <w:rPr>
                <w:rFonts w:ascii="Montserrat" w:eastAsia="Times New Roman" w:hAnsi="Montserrat" w:cs="Calibri"/>
                <w:b/>
                <w:bCs/>
                <w:color w:val="FFFFFF"/>
                <w:sz w:val="12"/>
                <w:szCs w:val="16"/>
                <w:lang w:eastAsia="es-MX"/>
              </w:rPr>
              <w:t>(Junio-dic)</w:t>
            </w:r>
          </w:p>
        </w:tc>
      </w:tr>
      <w:tr w:rsidR="000A31D4" w:rsidRPr="000A31D4" w14:paraId="53F59D24"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B53A3B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c>
          <w:tcPr>
            <w:tcW w:w="7255" w:type="dxa"/>
            <w:tcBorders>
              <w:top w:val="nil"/>
              <w:left w:val="nil"/>
              <w:bottom w:val="single" w:sz="4" w:space="0" w:color="808080"/>
              <w:right w:val="single" w:sz="4" w:space="0" w:color="808080"/>
            </w:tcBorders>
            <w:shd w:val="clear" w:color="auto" w:fill="auto"/>
            <w:vAlign w:val="center"/>
            <w:hideMark/>
          </w:tcPr>
          <w:p w14:paraId="42BDB060"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Aguja para punción </w:t>
            </w:r>
            <w:proofErr w:type="spellStart"/>
            <w:r w:rsidRPr="000A31D4">
              <w:rPr>
                <w:rFonts w:ascii="Montserrat" w:eastAsia="Times New Roman" w:hAnsi="Montserrat" w:cs="Calibri"/>
                <w:color w:val="000000"/>
                <w:sz w:val="12"/>
                <w:szCs w:val="12"/>
                <w:lang w:eastAsia="es-MX"/>
              </w:rPr>
              <w:t>transeptal</w:t>
            </w:r>
            <w:proofErr w:type="spellEnd"/>
            <w:r w:rsidRPr="000A31D4">
              <w:rPr>
                <w:rFonts w:ascii="Montserrat" w:eastAsia="Times New Roman" w:hAnsi="Montserrat" w:cs="Calibri"/>
                <w:color w:val="000000"/>
                <w:sz w:val="12"/>
                <w:szCs w:val="12"/>
                <w:lang w:eastAsia="es-MX"/>
              </w:rPr>
              <w:t xml:space="preserve"> por radiofrecuencia.</w:t>
            </w:r>
          </w:p>
        </w:tc>
        <w:tc>
          <w:tcPr>
            <w:tcW w:w="385" w:type="dxa"/>
            <w:tcBorders>
              <w:top w:val="nil"/>
              <w:left w:val="nil"/>
              <w:bottom w:val="single" w:sz="4" w:space="0" w:color="808080"/>
              <w:right w:val="single" w:sz="4" w:space="0" w:color="808080"/>
            </w:tcBorders>
            <w:shd w:val="clear" w:color="auto" w:fill="auto"/>
            <w:vAlign w:val="center"/>
            <w:hideMark/>
          </w:tcPr>
          <w:p w14:paraId="0224327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41B1903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61CD9AC7"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09A49C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7255" w:type="dxa"/>
            <w:tcBorders>
              <w:top w:val="nil"/>
              <w:left w:val="nil"/>
              <w:bottom w:val="single" w:sz="4" w:space="0" w:color="808080"/>
              <w:right w:val="single" w:sz="4" w:space="0" w:color="808080"/>
            </w:tcBorders>
            <w:shd w:val="clear" w:color="auto" w:fill="auto"/>
            <w:vAlign w:val="center"/>
            <w:hideMark/>
          </w:tcPr>
          <w:p w14:paraId="0A0DB0D0"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Agujas para cateterismo </w:t>
            </w:r>
            <w:proofErr w:type="spellStart"/>
            <w:r w:rsidRPr="000A31D4">
              <w:rPr>
                <w:rFonts w:ascii="Montserrat" w:eastAsia="Times New Roman" w:hAnsi="Montserrat" w:cs="Calibri"/>
                <w:color w:val="000000"/>
                <w:sz w:val="12"/>
                <w:szCs w:val="12"/>
                <w:lang w:eastAsia="es-MX"/>
              </w:rPr>
              <w:t>transeptal</w:t>
            </w:r>
            <w:proofErr w:type="spellEnd"/>
            <w:r w:rsidRPr="000A31D4">
              <w:rPr>
                <w:rFonts w:ascii="Montserrat" w:eastAsia="Times New Roman" w:hAnsi="Montserrat" w:cs="Calibri"/>
                <w:color w:val="000000"/>
                <w:sz w:val="12"/>
                <w:szCs w:val="12"/>
                <w:lang w:eastAsia="es-MX"/>
              </w:rPr>
              <w:t xml:space="preserve">. Curva. Tipo </w:t>
            </w:r>
            <w:proofErr w:type="spellStart"/>
            <w:r w:rsidRPr="000A31D4">
              <w:rPr>
                <w:rFonts w:ascii="Montserrat" w:eastAsia="Times New Roman" w:hAnsi="Montserrat" w:cs="Calibri"/>
                <w:color w:val="000000"/>
                <w:sz w:val="12"/>
                <w:szCs w:val="12"/>
                <w:lang w:eastAsia="es-MX"/>
              </w:rPr>
              <w:t>Brockenbrough</w:t>
            </w:r>
            <w:proofErr w:type="spellEnd"/>
            <w:r w:rsidRPr="000A31D4">
              <w:rPr>
                <w:rFonts w:ascii="Montserrat" w:eastAsia="Times New Roman" w:hAnsi="Montserrat" w:cs="Calibri"/>
                <w:color w:val="000000"/>
                <w:sz w:val="12"/>
                <w:szCs w:val="12"/>
                <w:lang w:eastAsia="es-MX"/>
              </w:rPr>
              <w:t>. Tamaño. Adulto.  Longitud  71 cm  calibre 18 G.</w:t>
            </w:r>
          </w:p>
        </w:tc>
        <w:tc>
          <w:tcPr>
            <w:tcW w:w="385" w:type="dxa"/>
            <w:tcBorders>
              <w:top w:val="nil"/>
              <w:left w:val="nil"/>
              <w:bottom w:val="single" w:sz="4" w:space="0" w:color="808080"/>
              <w:right w:val="single" w:sz="4" w:space="0" w:color="808080"/>
            </w:tcBorders>
            <w:shd w:val="clear" w:color="auto" w:fill="auto"/>
            <w:vAlign w:val="center"/>
            <w:hideMark/>
          </w:tcPr>
          <w:p w14:paraId="4A44DAA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4E85104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3EF6F24F"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7B7A63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w:t>
            </w:r>
          </w:p>
        </w:tc>
        <w:tc>
          <w:tcPr>
            <w:tcW w:w="7255" w:type="dxa"/>
            <w:tcBorders>
              <w:top w:val="nil"/>
              <w:left w:val="nil"/>
              <w:bottom w:val="single" w:sz="4" w:space="0" w:color="808080"/>
              <w:right w:val="single" w:sz="4" w:space="0" w:color="808080"/>
            </w:tcBorders>
            <w:shd w:val="clear" w:color="auto" w:fill="auto"/>
            <w:vAlign w:val="center"/>
            <w:hideMark/>
          </w:tcPr>
          <w:p w14:paraId="4B70C20E"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Bolsa estéril para tubo de fluoroscopio.</w:t>
            </w:r>
          </w:p>
        </w:tc>
        <w:tc>
          <w:tcPr>
            <w:tcW w:w="385" w:type="dxa"/>
            <w:tcBorders>
              <w:top w:val="nil"/>
              <w:left w:val="nil"/>
              <w:bottom w:val="single" w:sz="4" w:space="0" w:color="808080"/>
              <w:right w:val="single" w:sz="4" w:space="0" w:color="808080"/>
            </w:tcBorders>
            <w:shd w:val="clear" w:color="auto" w:fill="auto"/>
            <w:vAlign w:val="center"/>
            <w:hideMark/>
          </w:tcPr>
          <w:p w14:paraId="3FD17BC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44</w:t>
            </w:r>
          </w:p>
        </w:tc>
        <w:tc>
          <w:tcPr>
            <w:tcW w:w="607" w:type="dxa"/>
            <w:tcBorders>
              <w:top w:val="nil"/>
              <w:left w:val="nil"/>
              <w:bottom w:val="single" w:sz="4" w:space="0" w:color="808080"/>
              <w:right w:val="single" w:sz="4" w:space="0" w:color="808080"/>
            </w:tcBorders>
            <w:shd w:val="clear" w:color="auto" w:fill="auto"/>
            <w:vAlign w:val="center"/>
            <w:hideMark/>
          </w:tcPr>
          <w:p w14:paraId="6285B82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31</w:t>
            </w:r>
          </w:p>
        </w:tc>
      </w:tr>
      <w:tr w:rsidR="000A31D4" w:rsidRPr="000A31D4" w14:paraId="305AFEB3"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2BA8C6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4</w:t>
            </w:r>
          </w:p>
        </w:tc>
        <w:tc>
          <w:tcPr>
            <w:tcW w:w="7255" w:type="dxa"/>
            <w:tcBorders>
              <w:top w:val="nil"/>
              <w:left w:val="nil"/>
              <w:bottom w:val="single" w:sz="4" w:space="0" w:color="808080"/>
              <w:right w:val="single" w:sz="4" w:space="0" w:color="808080"/>
            </w:tcBorders>
            <w:shd w:val="clear" w:color="auto" w:fill="auto"/>
            <w:vAlign w:val="center"/>
            <w:hideMark/>
          </w:tcPr>
          <w:p w14:paraId="69A82A3F"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Cables conectores de electrofisiología  ( de alta densidad en un solo </w:t>
            </w:r>
            <w:proofErr w:type="spellStart"/>
            <w:r w:rsidRPr="000A31D4">
              <w:rPr>
                <w:rFonts w:ascii="Montserrat" w:eastAsia="Times New Roman" w:hAnsi="Montserrat" w:cs="Calibri"/>
                <w:color w:val="000000"/>
                <w:sz w:val="12"/>
                <w:szCs w:val="12"/>
                <w:lang w:eastAsia="es-MX"/>
              </w:rPr>
              <w:t>cáteter</w:t>
            </w:r>
            <w:proofErr w:type="spellEnd"/>
            <w:r w:rsidRPr="000A31D4">
              <w:rPr>
                <w:rFonts w:ascii="Montserrat" w:eastAsia="Times New Roman" w:hAnsi="Montserrat" w:cs="Calibri"/>
                <w:color w:val="000000"/>
                <w:sz w:val="12"/>
                <w:szCs w:val="12"/>
                <w:lang w:eastAsia="es-MX"/>
              </w:rPr>
              <w:t>)</w:t>
            </w:r>
          </w:p>
        </w:tc>
        <w:tc>
          <w:tcPr>
            <w:tcW w:w="385" w:type="dxa"/>
            <w:tcBorders>
              <w:top w:val="nil"/>
              <w:left w:val="nil"/>
              <w:bottom w:val="single" w:sz="4" w:space="0" w:color="808080"/>
              <w:right w:val="single" w:sz="4" w:space="0" w:color="808080"/>
            </w:tcBorders>
            <w:shd w:val="clear" w:color="auto" w:fill="auto"/>
            <w:vAlign w:val="center"/>
            <w:hideMark/>
          </w:tcPr>
          <w:p w14:paraId="736997E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34F4D9F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038C071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DE9D95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5</w:t>
            </w:r>
          </w:p>
        </w:tc>
        <w:tc>
          <w:tcPr>
            <w:tcW w:w="7255" w:type="dxa"/>
            <w:tcBorders>
              <w:top w:val="nil"/>
              <w:left w:val="nil"/>
              <w:bottom w:val="single" w:sz="4" w:space="0" w:color="808080"/>
              <w:right w:val="single" w:sz="4" w:space="0" w:color="808080"/>
            </w:tcBorders>
            <w:shd w:val="clear" w:color="auto" w:fill="auto"/>
            <w:vAlign w:val="center"/>
            <w:hideMark/>
          </w:tcPr>
          <w:p w14:paraId="7F42CC6B"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Cables conectores para catéter de electrofisiología.</w:t>
            </w:r>
          </w:p>
        </w:tc>
        <w:tc>
          <w:tcPr>
            <w:tcW w:w="385" w:type="dxa"/>
            <w:tcBorders>
              <w:top w:val="nil"/>
              <w:left w:val="nil"/>
              <w:bottom w:val="single" w:sz="4" w:space="0" w:color="808080"/>
              <w:right w:val="single" w:sz="4" w:space="0" w:color="808080"/>
            </w:tcBorders>
            <w:shd w:val="clear" w:color="auto" w:fill="auto"/>
            <w:vAlign w:val="center"/>
            <w:hideMark/>
          </w:tcPr>
          <w:p w14:paraId="40A9167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w:t>
            </w:r>
          </w:p>
        </w:tc>
        <w:tc>
          <w:tcPr>
            <w:tcW w:w="607" w:type="dxa"/>
            <w:tcBorders>
              <w:top w:val="nil"/>
              <w:left w:val="nil"/>
              <w:bottom w:val="single" w:sz="4" w:space="0" w:color="808080"/>
              <w:right w:val="single" w:sz="4" w:space="0" w:color="808080"/>
            </w:tcBorders>
            <w:shd w:val="clear" w:color="auto" w:fill="auto"/>
            <w:vAlign w:val="center"/>
            <w:hideMark/>
          </w:tcPr>
          <w:p w14:paraId="31CF94C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r>
      <w:tr w:rsidR="000A31D4" w:rsidRPr="000A31D4" w14:paraId="41D05CF6"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DF9B56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6</w:t>
            </w:r>
          </w:p>
        </w:tc>
        <w:tc>
          <w:tcPr>
            <w:tcW w:w="7255" w:type="dxa"/>
            <w:tcBorders>
              <w:top w:val="nil"/>
              <w:left w:val="nil"/>
              <w:bottom w:val="single" w:sz="4" w:space="0" w:color="808080"/>
              <w:right w:val="single" w:sz="4" w:space="0" w:color="808080"/>
            </w:tcBorders>
            <w:shd w:val="clear" w:color="auto" w:fill="auto"/>
            <w:vAlign w:val="center"/>
            <w:hideMark/>
          </w:tcPr>
          <w:p w14:paraId="5FB22B41"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Camisas </w:t>
            </w:r>
            <w:proofErr w:type="spellStart"/>
            <w:r w:rsidRPr="000A31D4">
              <w:rPr>
                <w:rFonts w:ascii="Montserrat" w:eastAsia="Times New Roman" w:hAnsi="Montserrat" w:cs="Calibri"/>
                <w:color w:val="000000"/>
                <w:sz w:val="12"/>
                <w:szCs w:val="12"/>
                <w:lang w:eastAsia="es-MX"/>
              </w:rPr>
              <w:t>transeptales</w:t>
            </w:r>
            <w:proofErr w:type="spellEnd"/>
            <w:r w:rsidRPr="000A31D4">
              <w:rPr>
                <w:rFonts w:ascii="Montserrat" w:eastAsia="Times New Roman" w:hAnsi="Montserrat" w:cs="Calibri"/>
                <w:color w:val="000000"/>
                <w:sz w:val="12"/>
                <w:szCs w:val="12"/>
                <w:lang w:eastAsia="es-MX"/>
              </w:rPr>
              <w:t xml:space="preserve"> diversas curvas  8 Fr, 8.5 Fr.</w:t>
            </w:r>
          </w:p>
        </w:tc>
        <w:tc>
          <w:tcPr>
            <w:tcW w:w="385" w:type="dxa"/>
            <w:tcBorders>
              <w:top w:val="nil"/>
              <w:left w:val="nil"/>
              <w:bottom w:val="single" w:sz="4" w:space="0" w:color="808080"/>
              <w:right w:val="single" w:sz="4" w:space="0" w:color="808080"/>
            </w:tcBorders>
            <w:shd w:val="clear" w:color="auto" w:fill="auto"/>
            <w:vAlign w:val="center"/>
            <w:hideMark/>
          </w:tcPr>
          <w:p w14:paraId="513244D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1087B8F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09E76BEC"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18B12C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7</w:t>
            </w:r>
          </w:p>
        </w:tc>
        <w:tc>
          <w:tcPr>
            <w:tcW w:w="7255" w:type="dxa"/>
            <w:tcBorders>
              <w:top w:val="nil"/>
              <w:left w:val="nil"/>
              <w:bottom w:val="single" w:sz="4" w:space="0" w:color="808080"/>
              <w:right w:val="single" w:sz="4" w:space="0" w:color="808080"/>
            </w:tcBorders>
            <w:shd w:val="clear" w:color="auto" w:fill="auto"/>
            <w:vAlign w:val="center"/>
            <w:hideMark/>
          </w:tcPr>
          <w:p w14:paraId="7F5CF63F"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balón periférico no complaciente de 3, 4 , 5 , 6, 7 , 8, 9,10,12 y 13 mm de diámetro y de 20 a 40 mm de longitud.</w:t>
            </w:r>
          </w:p>
        </w:tc>
        <w:tc>
          <w:tcPr>
            <w:tcW w:w="385" w:type="dxa"/>
            <w:tcBorders>
              <w:top w:val="nil"/>
              <w:left w:val="nil"/>
              <w:bottom w:val="single" w:sz="4" w:space="0" w:color="808080"/>
              <w:right w:val="single" w:sz="4" w:space="0" w:color="808080"/>
            </w:tcBorders>
            <w:shd w:val="clear" w:color="auto" w:fill="auto"/>
            <w:vAlign w:val="center"/>
            <w:hideMark/>
          </w:tcPr>
          <w:p w14:paraId="2C5FBC8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18</w:t>
            </w:r>
          </w:p>
        </w:tc>
        <w:tc>
          <w:tcPr>
            <w:tcW w:w="607" w:type="dxa"/>
            <w:tcBorders>
              <w:top w:val="nil"/>
              <w:left w:val="nil"/>
              <w:bottom w:val="single" w:sz="4" w:space="0" w:color="808080"/>
              <w:right w:val="single" w:sz="4" w:space="0" w:color="808080"/>
            </w:tcBorders>
            <w:shd w:val="clear" w:color="auto" w:fill="auto"/>
            <w:vAlign w:val="center"/>
            <w:hideMark/>
          </w:tcPr>
          <w:p w14:paraId="6FCF972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w:t>
            </w:r>
          </w:p>
        </w:tc>
      </w:tr>
      <w:tr w:rsidR="000A31D4" w:rsidRPr="000A31D4" w14:paraId="1A5B2D42"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E23F6C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8</w:t>
            </w:r>
          </w:p>
        </w:tc>
        <w:tc>
          <w:tcPr>
            <w:tcW w:w="7255" w:type="dxa"/>
            <w:tcBorders>
              <w:top w:val="nil"/>
              <w:left w:val="nil"/>
              <w:bottom w:val="single" w:sz="4" w:space="0" w:color="808080"/>
              <w:right w:val="single" w:sz="4" w:space="0" w:color="808080"/>
            </w:tcBorders>
            <w:shd w:val="clear" w:color="auto" w:fill="auto"/>
            <w:vAlign w:val="center"/>
            <w:hideMark/>
          </w:tcPr>
          <w:p w14:paraId="14C00DE9"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con lazo y/o canastilla de diversas medidas para extracción de cuerpo extraño.</w:t>
            </w:r>
          </w:p>
        </w:tc>
        <w:tc>
          <w:tcPr>
            <w:tcW w:w="385" w:type="dxa"/>
            <w:tcBorders>
              <w:top w:val="nil"/>
              <w:left w:val="nil"/>
              <w:bottom w:val="single" w:sz="4" w:space="0" w:color="808080"/>
              <w:right w:val="single" w:sz="4" w:space="0" w:color="808080"/>
            </w:tcBorders>
            <w:shd w:val="clear" w:color="auto" w:fill="auto"/>
            <w:vAlign w:val="center"/>
            <w:hideMark/>
          </w:tcPr>
          <w:p w14:paraId="26E26BA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8</w:t>
            </w:r>
          </w:p>
        </w:tc>
        <w:tc>
          <w:tcPr>
            <w:tcW w:w="607" w:type="dxa"/>
            <w:tcBorders>
              <w:top w:val="nil"/>
              <w:left w:val="nil"/>
              <w:bottom w:val="single" w:sz="4" w:space="0" w:color="808080"/>
              <w:right w:val="single" w:sz="4" w:space="0" w:color="808080"/>
            </w:tcBorders>
            <w:shd w:val="clear" w:color="auto" w:fill="auto"/>
            <w:vAlign w:val="center"/>
            <w:hideMark/>
          </w:tcPr>
          <w:p w14:paraId="5748AE7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6</w:t>
            </w:r>
          </w:p>
        </w:tc>
      </w:tr>
      <w:tr w:rsidR="000A31D4" w:rsidRPr="000A31D4" w14:paraId="40AAF8E1"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6E3FEC4"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9</w:t>
            </w:r>
          </w:p>
        </w:tc>
        <w:tc>
          <w:tcPr>
            <w:tcW w:w="7255" w:type="dxa"/>
            <w:tcBorders>
              <w:top w:val="nil"/>
              <w:left w:val="nil"/>
              <w:bottom w:val="single" w:sz="4" w:space="0" w:color="808080"/>
              <w:right w:val="single" w:sz="4" w:space="0" w:color="808080"/>
            </w:tcBorders>
            <w:shd w:val="clear" w:color="auto" w:fill="auto"/>
            <w:vAlign w:val="center"/>
            <w:hideMark/>
          </w:tcPr>
          <w:p w14:paraId="63B16B1C"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de ablación 7fr punta irrigada curva pequeña a grande.</w:t>
            </w:r>
          </w:p>
        </w:tc>
        <w:tc>
          <w:tcPr>
            <w:tcW w:w="385" w:type="dxa"/>
            <w:tcBorders>
              <w:top w:val="nil"/>
              <w:left w:val="nil"/>
              <w:bottom w:val="single" w:sz="4" w:space="0" w:color="808080"/>
              <w:right w:val="single" w:sz="4" w:space="0" w:color="808080"/>
            </w:tcBorders>
            <w:shd w:val="clear" w:color="auto" w:fill="auto"/>
            <w:vAlign w:val="center"/>
            <w:hideMark/>
          </w:tcPr>
          <w:p w14:paraId="2866FD1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1207649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132C0BFF"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A1AAB8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10</w:t>
            </w:r>
          </w:p>
        </w:tc>
        <w:tc>
          <w:tcPr>
            <w:tcW w:w="7255" w:type="dxa"/>
            <w:tcBorders>
              <w:top w:val="nil"/>
              <w:left w:val="nil"/>
              <w:bottom w:val="single" w:sz="4" w:space="0" w:color="808080"/>
              <w:right w:val="single" w:sz="4" w:space="0" w:color="808080"/>
            </w:tcBorders>
            <w:shd w:val="clear" w:color="auto" w:fill="auto"/>
            <w:vAlign w:val="center"/>
            <w:hideMark/>
          </w:tcPr>
          <w:p w14:paraId="6C332113"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de mapeo con 5 brazos (o ramas), 4  microelectrodos en cada brazo   con conector respectivo.</w:t>
            </w:r>
          </w:p>
        </w:tc>
        <w:tc>
          <w:tcPr>
            <w:tcW w:w="385" w:type="dxa"/>
            <w:tcBorders>
              <w:top w:val="nil"/>
              <w:left w:val="nil"/>
              <w:bottom w:val="single" w:sz="4" w:space="0" w:color="808080"/>
              <w:right w:val="single" w:sz="4" w:space="0" w:color="808080"/>
            </w:tcBorders>
            <w:shd w:val="clear" w:color="auto" w:fill="auto"/>
            <w:vAlign w:val="center"/>
            <w:hideMark/>
          </w:tcPr>
          <w:p w14:paraId="0088B73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17EA50D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27091989"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BD4E3F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11</w:t>
            </w:r>
          </w:p>
        </w:tc>
        <w:tc>
          <w:tcPr>
            <w:tcW w:w="7255" w:type="dxa"/>
            <w:tcBorders>
              <w:top w:val="nil"/>
              <w:left w:val="nil"/>
              <w:bottom w:val="single" w:sz="4" w:space="0" w:color="808080"/>
              <w:right w:val="single" w:sz="4" w:space="0" w:color="808080"/>
            </w:tcBorders>
            <w:shd w:val="clear" w:color="auto" w:fill="auto"/>
            <w:vAlign w:val="center"/>
            <w:hideMark/>
          </w:tcPr>
          <w:p w14:paraId="513AE811"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diagnóstico hidrofílico 4 y 5 Fr.</w:t>
            </w:r>
          </w:p>
        </w:tc>
        <w:tc>
          <w:tcPr>
            <w:tcW w:w="385" w:type="dxa"/>
            <w:tcBorders>
              <w:top w:val="nil"/>
              <w:left w:val="nil"/>
              <w:bottom w:val="single" w:sz="4" w:space="0" w:color="808080"/>
              <w:right w:val="single" w:sz="4" w:space="0" w:color="808080"/>
            </w:tcBorders>
            <w:shd w:val="clear" w:color="auto" w:fill="auto"/>
            <w:vAlign w:val="center"/>
            <w:hideMark/>
          </w:tcPr>
          <w:p w14:paraId="5BE5A82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146FFB5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63BC4916"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3255EB5"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12</w:t>
            </w:r>
          </w:p>
        </w:tc>
        <w:tc>
          <w:tcPr>
            <w:tcW w:w="7255" w:type="dxa"/>
            <w:tcBorders>
              <w:top w:val="nil"/>
              <w:left w:val="nil"/>
              <w:bottom w:val="single" w:sz="4" w:space="0" w:color="808080"/>
              <w:right w:val="single" w:sz="4" w:space="0" w:color="808080"/>
            </w:tcBorders>
            <w:shd w:val="clear" w:color="auto" w:fill="auto"/>
            <w:vAlign w:val="center"/>
            <w:hideMark/>
          </w:tcPr>
          <w:p w14:paraId="6BAF1999"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para seno coronario.</w:t>
            </w:r>
          </w:p>
        </w:tc>
        <w:tc>
          <w:tcPr>
            <w:tcW w:w="385" w:type="dxa"/>
            <w:tcBorders>
              <w:top w:val="nil"/>
              <w:left w:val="nil"/>
              <w:bottom w:val="single" w:sz="4" w:space="0" w:color="808080"/>
              <w:right w:val="single" w:sz="4" w:space="0" w:color="808080"/>
            </w:tcBorders>
            <w:shd w:val="clear" w:color="auto" w:fill="auto"/>
            <w:vAlign w:val="center"/>
            <w:hideMark/>
          </w:tcPr>
          <w:p w14:paraId="3775E63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410E7C1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26CF9381"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94CC80E"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w:t>
            </w:r>
          </w:p>
        </w:tc>
        <w:tc>
          <w:tcPr>
            <w:tcW w:w="7255" w:type="dxa"/>
            <w:tcBorders>
              <w:top w:val="nil"/>
              <w:left w:val="nil"/>
              <w:bottom w:val="single" w:sz="4" w:space="0" w:color="808080"/>
              <w:right w:val="single" w:sz="4" w:space="0" w:color="808080"/>
            </w:tcBorders>
            <w:shd w:val="clear" w:color="auto" w:fill="auto"/>
            <w:vAlign w:val="center"/>
            <w:hideMark/>
          </w:tcPr>
          <w:p w14:paraId="21A38C9E"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tipo Berman para angiografía de 4 y 5 fr.</w:t>
            </w:r>
          </w:p>
        </w:tc>
        <w:tc>
          <w:tcPr>
            <w:tcW w:w="385" w:type="dxa"/>
            <w:tcBorders>
              <w:top w:val="nil"/>
              <w:left w:val="nil"/>
              <w:bottom w:val="single" w:sz="4" w:space="0" w:color="808080"/>
              <w:right w:val="single" w:sz="4" w:space="0" w:color="808080"/>
            </w:tcBorders>
            <w:shd w:val="clear" w:color="auto" w:fill="auto"/>
            <w:vAlign w:val="center"/>
            <w:hideMark/>
          </w:tcPr>
          <w:p w14:paraId="1A56407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w:t>
            </w:r>
          </w:p>
        </w:tc>
        <w:tc>
          <w:tcPr>
            <w:tcW w:w="607" w:type="dxa"/>
            <w:tcBorders>
              <w:top w:val="nil"/>
              <w:left w:val="nil"/>
              <w:bottom w:val="single" w:sz="4" w:space="0" w:color="808080"/>
              <w:right w:val="single" w:sz="4" w:space="0" w:color="808080"/>
            </w:tcBorders>
            <w:shd w:val="clear" w:color="auto" w:fill="auto"/>
            <w:vAlign w:val="center"/>
            <w:hideMark/>
          </w:tcPr>
          <w:p w14:paraId="79F428D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9</w:t>
            </w:r>
          </w:p>
        </w:tc>
      </w:tr>
      <w:tr w:rsidR="000A31D4" w:rsidRPr="000A31D4" w14:paraId="095D8F76"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45A75C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14</w:t>
            </w:r>
          </w:p>
        </w:tc>
        <w:tc>
          <w:tcPr>
            <w:tcW w:w="7255" w:type="dxa"/>
            <w:tcBorders>
              <w:top w:val="nil"/>
              <w:left w:val="nil"/>
              <w:bottom w:val="single" w:sz="4" w:space="0" w:color="808080"/>
              <w:right w:val="single" w:sz="4" w:space="0" w:color="808080"/>
            </w:tcBorders>
            <w:shd w:val="clear" w:color="auto" w:fill="auto"/>
            <w:vAlign w:val="center"/>
            <w:hideMark/>
          </w:tcPr>
          <w:p w14:paraId="1D656328"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Catéteres diagnostico convencional distintas curvas  de 4 a 8 Fr.  Y hasta 110 cms. de longitud.</w:t>
            </w:r>
          </w:p>
        </w:tc>
        <w:tc>
          <w:tcPr>
            <w:tcW w:w="385" w:type="dxa"/>
            <w:tcBorders>
              <w:top w:val="nil"/>
              <w:left w:val="nil"/>
              <w:bottom w:val="single" w:sz="4" w:space="0" w:color="808080"/>
              <w:right w:val="single" w:sz="4" w:space="0" w:color="808080"/>
            </w:tcBorders>
            <w:shd w:val="clear" w:color="auto" w:fill="auto"/>
            <w:vAlign w:val="center"/>
            <w:hideMark/>
          </w:tcPr>
          <w:p w14:paraId="5599C5C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44</w:t>
            </w:r>
          </w:p>
        </w:tc>
        <w:tc>
          <w:tcPr>
            <w:tcW w:w="607" w:type="dxa"/>
            <w:tcBorders>
              <w:top w:val="nil"/>
              <w:left w:val="nil"/>
              <w:bottom w:val="single" w:sz="4" w:space="0" w:color="808080"/>
              <w:right w:val="single" w:sz="4" w:space="0" w:color="808080"/>
            </w:tcBorders>
            <w:shd w:val="clear" w:color="auto" w:fill="auto"/>
            <w:vAlign w:val="center"/>
            <w:hideMark/>
          </w:tcPr>
          <w:p w14:paraId="074551BE"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31</w:t>
            </w:r>
          </w:p>
        </w:tc>
      </w:tr>
      <w:tr w:rsidR="000A31D4" w:rsidRPr="000A31D4" w14:paraId="35360B1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555668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15</w:t>
            </w:r>
          </w:p>
        </w:tc>
        <w:tc>
          <w:tcPr>
            <w:tcW w:w="7255" w:type="dxa"/>
            <w:tcBorders>
              <w:top w:val="nil"/>
              <w:left w:val="nil"/>
              <w:bottom w:val="single" w:sz="4" w:space="0" w:color="808080"/>
              <w:right w:val="single" w:sz="4" w:space="0" w:color="808080"/>
            </w:tcBorders>
            <w:shd w:val="clear" w:color="auto" w:fill="auto"/>
            <w:vAlign w:val="center"/>
            <w:hideMark/>
          </w:tcPr>
          <w:p w14:paraId="184A2507"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Catéteres diagnósticos para electrofisiología tetrapolar o </w:t>
            </w:r>
            <w:proofErr w:type="spellStart"/>
            <w:r w:rsidRPr="000A31D4">
              <w:rPr>
                <w:rFonts w:ascii="Montserrat" w:eastAsia="Times New Roman" w:hAnsi="Montserrat" w:cs="Calibri"/>
                <w:color w:val="000000"/>
                <w:sz w:val="12"/>
                <w:szCs w:val="12"/>
                <w:lang w:eastAsia="es-MX"/>
              </w:rPr>
              <w:t>decapolar</w:t>
            </w:r>
            <w:proofErr w:type="spellEnd"/>
            <w:r w:rsidRPr="000A31D4">
              <w:rPr>
                <w:rFonts w:ascii="Montserrat" w:eastAsia="Times New Roman" w:hAnsi="Montserrat" w:cs="Calibri"/>
                <w:color w:val="000000"/>
                <w:sz w:val="12"/>
                <w:szCs w:val="12"/>
                <w:lang w:eastAsia="es-MX"/>
              </w:rPr>
              <w:t xml:space="preserve"> de 7 a 8.5 fr.</w:t>
            </w:r>
          </w:p>
        </w:tc>
        <w:tc>
          <w:tcPr>
            <w:tcW w:w="385" w:type="dxa"/>
            <w:tcBorders>
              <w:top w:val="nil"/>
              <w:left w:val="nil"/>
              <w:bottom w:val="single" w:sz="4" w:space="0" w:color="808080"/>
              <w:right w:val="single" w:sz="4" w:space="0" w:color="808080"/>
            </w:tcBorders>
            <w:shd w:val="clear" w:color="auto" w:fill="auto"/>
            <w:vAlign w:val="center"/>
            <w:hideMark/>
          </w:tcPr>
          <w:p w14:paraId="6F7B3FE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665064C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6287D675"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55550E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16</w:t>
            </w:r>
          </w:p>
        </w:tc>
        <w:tc>
          <w:tcPr>
            <w:tcW w:w="7255" w:type="dxa"/>
            <w:tcBorders>
              <w:top w:val="nil"/>
              <w:left w:val="nil"/>
              <w:bottom w:val="single" w:sz="4" w:space="0" w:color="808080"/>
              <w:right w:val="single" w:sz="4" w:space="0" w:color="808080"/>
            </w:tcBorders>
            <w:shd w:val="clear" w:color="auto" w:fill="auto"/>
            <w:vAlign w:val="center"/>
            <w:hideMark/>
          </w:tcPr>
          <w:p w14:paraId="650E2B19"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Catéteres diagnósticos para electrofisiología </w:t>
            </w:r>
            <w:proofErr w:type="spellStart"/>
            <w:r w:rsidRPr="000A31D4">
              <w:rPr>
                <w:rFonts w:ascii="Montserrat" w:eastAsia="Times New Roman" w:hAnsi="Montserrat" w:cs="Calibri"/>
                <w:color w:val="000000"/>
                <w:sz w:val="12"/>
                <w:szCs w:val="12"/>
                <w:lang w:eastAsia="es-MX"/>
              </w:rPr>
              <w:t>decapolar</w:t>
            </w:r>
            <w:proofErr w:type="spellEnd"/>
            <w:r w:rsidRPr="000A31D4">
              <w:rPr>
                <w:rFonts w:ascii="Montserrat" w:eastAsia="Times New Roman" w:hAnsi="Montserrat" w:cs="Calibri"/>
                <w:color w:val="000000"/>
                <w:sz w:val="12"/>
                <w:szCs w:val="12"/>
                <w:lang w:eastAsia="es-MX"/>
              </w:rPr>
              <w:t xml:space="preserve"> en 6 </w:t>
            </w:r>
            <w:proofErr w:type="spellStart"/>
            <w:r w:rsidRPr="000A31D4">
              <w:rPr>
                <w:rFonts w:ascii="Montserrat" w:eastAsia="Times New Roman" w:hAnsi="Montserrat" w:cs="Calibri"/>
                <w:color w:val="000000"/>
                <w:sz w:val="12"/>
                <w:szCs w:val="12"/>
                <w:lang w:eastAsia="es-MX"/>
              </w:rPr>
              <w:t>ó</w:t>
            </w:r>
            <w:proofErr w:type="spellEnd"/>
            <w:r w:rsidRPr="000A31D4">
              <w:rPr>
                <w:rFonts w:ascii="Montserrat" w:eastAsia="Times New Roman" w:hAnsi="Montserrat" w:cs="Calibri"/>
                <w:color w:val="000000"/>
                <w:sz w:val="12"/>
                <w:szCs w:val="12"/>
                <w:lang w:eastAsia="es-MX"/>
              </w:rPr>
              <w:t xml:space="preserve"> 7fr. (seno coronario).</w:t>
            </w:r>
          </w:p>
        </w:tc>
        <w:tc>
          <w:tcPr>
            <w:tcW w:w="385" w:type="dxa"/>
            <w:tcBorders>
              <w:top w:val="nil"/>
              <w:left w:val="nil"/>
              <w:bottom w:val="single" w:sz="4" w:space="0" w:color="808080"/>
              <w:right w:val="single" w:sz="4" w:space="0" w:color="808080"/>
            </w:tcBorders>
            <w:shd w:val="clear" w:color="auto" w:fill="auto"/>
            <w:vAlign w:val="center"/>
            <w:hideMark/>
          </w:tcPr>
          <w:p w14:paraId="6B98554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4E0CF7B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697BE76F"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03B427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17</w:t>
            </w:r>
          </w:p>
        </w:tc>
        <w:tc>
          <w:tcPr>
            <w:tcW w:w="7255" w:type="dxa"/>
            <w:tcBorders>
              <w:top w:val="nil"/>
              <w:left w:val="nil"/>
              <w:bottom w:val="single" w:sz="4" w:space="0" w:color="808080"/>
              <w:right w:val="single" w:sz="4" w:space="0" w:color="808080"/>
            </w:tcBorders>
            <w:shd w:val="clear" w:color="auto" w:fill="auto"/>
            <w:vAlign w:val="center"/>
            <w:hideMark/>
          </w:tcPr>
          <w:p w14:paraId="4C7086CC"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Catéteres diagnósticos para electrofisiología, </w:t>
            </w:r>
            <w:proofErr w:type="spellStart"/>
            <w:r w:rsidRPr="000A31D4">
              <w:rPr>
                <w:rFonts w:ascii="Montserrat" w:eastAsia="Times New Roman" w:hAnsi="Montserrat" w:cs="Calibri"/>
                <w:color w:val="000000"/>
                <w:sz w:val="12"/>
                <w:szCs w:val="12"/>
                <w:lang w:eastAsia="es-MX"/>
              </w:rPr>
              <w:t>dúodecapolar</w:t>
            </w:r>
            <w:proofErr w:type="spellEnd"/>
            <w:r w:rsidRPr="000A31D4">
              <w:rPr>
                <w:rFonts w:ascii="Montserrat" w:eastAsia="Times New Roman" w:hAnsi="Montserrat" w:cs="Calibri"/>
                <w:color w:val="000000"/>
                <w:sz w:val="12"/>
                <w:szCs w:val="12"/>
                <w:lang w:eastAsia="es-MX"/>
              </w:rPr>
              <w:t xml:space="preserve"> en 5 a 7fr.</w:t>
            </w:r>
          </w:p>
        </w:tc>
        <w:tc>
          <w:tcPr>
            <w:tcW w:w="385" w:type="dxa"/>
            <w:tcBorders>
              <w:top w:val="nil"/>
              <w:left w:val="nil"/>
              <w:bottom w:val="single" w:sz="4" w:space="0" w:color="808080"/>
              <w:right w:val="single" w:sz="4" w:space="0" w:color="808080"/>
            </w:tcBorders>
            <w:shd w:val="clear" w:color="auto" w:fill="auto"/>
            <w:vAlign w:val="center"/>
            <w:hideMark/>
          </w:tcPr>
          <w:p w14:paraId="13F01E3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7DC4299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3CE65AA4"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16A710E"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18</w:t>
            </w:r>
          </w:p>
        </w:tc>
        <w:tc>
          <w:tcPr>
            <w:tcW w:w="7255" w:type="dxa"/>
            <w:tcBorders>
              <w:top w:val="nil"/>
              <w:left w:val="nil"/>
              <w:bottom w:val="single" w:sz="4" w:space="0" w:color="808080"/>
              <w:right w:val="single" w:sz="4" w:space="0" w:color="808080"/>
            </w:tcBorders>
            <w:shd w:val="clear" w:color="auto" w:fill="auto"/>
            <w:vAlign w:val="center"/>
            <w:hideMark/>
          </w:tcPr>
          <w:p w14:paraId="7B7FF6DB"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Consumibles Para Electrocoagulación: Electrodo Neutro con dos áreas de contacto, superficie de contacto de 85 cm cuadrados,  con cable de conexión de 2 m o mayor y Lápiz de electrocirugía con 2 botones, electrodo de espátula estéril con conexión de 3m estéril</w:t>
            </w:r>
          </w:p>
        </w:tc>
        <w:tc>
          <w:tcPr>
            <w:tcW w:w="385" w:type="dxa"/>
            <w:tcBorders>
              <w:top w:val="nil"/>
              <w:left w:val="nil"/>
              <w:bottom w:val="single" w:sz="4" w:space="0" w:color="808080"/>
              <w:right w:val="single" w:sz="4" w:space="0" w:color="808080"/>
            </w:tcBorders>
            <w:shd w:val="clear" w:color="auto" w:fill="auto"/>
            <w:vAlign w:val="center"/>
            <w:hideMark/>
          </w:tcPr>
          <w:p w14:paraId="772E286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40D16A4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73B87FE3"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C30184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19</w:t>
            </w:r>
          </w:p>
        </w:tc>
        <w:tc>
          <w:tcPr>
            <w:tcW w:w="7255" w:type="dxa"/>
            <w:tcBorders>
              <w:top w:val="nil"/>
              <w:left w:val="nil"/>
              <w:bottom w:val="single" w:sz="4" w:space="0" w:color="808080"/>
              <w:right w:val="single" w:sz="4" w:space="0" w:color="808080"/>
            </w:tcBorders>
            <w:shd w:val="clear" w:color="auto" w:fill="auto"/>
            <w:vAlign w:val="center"/>
            <w:hideMark/>
          </w:tcPr>
          <w:p w14:paraId="0C2109D5"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Cuerda guía 0.018 </w:t>
            </w:r>
            <w:proofErr w:type="spellStart"/>
            <w:r w:rsidRPr="000A31D4">
              <w:rPr>
                <w:rFonts w:ascii="Montserrat" w:eastAsia="Times New Roman" w:hAnsi="Montserrat" w:cs="Calibri"/>
                <w:color w:val="000000"/>
                <w:sz w:val="12"/>
                <w:szCs w:val="12"/>
                <w:lang w:eastAsia="es-MX"/>
              </w:rPr>
              <w:t>ó</w:t>
            </w:r>
            <w:proofErr w:type="spellEnd"/>
            <w:r w:rsidRPr="000A31D4">
              <w:rPr>
                <w:rFonts w:ascii="Montserrat" w:eastAsia="Times New Roman" w:hAnsi="Montserrat" w:cs="Calibri"/>
                <w:color w:val="000000"/>
                <w:sz w:val="12"/>
                <w:szCs w:val="12"/>
                <w:lang w:eastAsia="es-MX"/>
              </w:rPr>
              <w:t xml:space="preserve"> 0.014" punta recta con alto gramaje.</w:t>
            </w:r>
          </w:p>
        </w:tc>
        <w:tc>
          <w:tcPr>
            <w:tcW w:w="385" w:type="dxa"/>
            <w:tcBorders>
              <w:top w:val="nil"/>
              <w:left w:val="nil"/>
              <w:bottom w:val="single" w:sz="4" w:space="0" w:color="808080"/>
              <w:right w:val="single" w:sz="4" w:space="0" w:color="808080"/>
            </w:tcBorders>
            <w:shd w:val="clear" w:color="auto" w:fill="auto"/>
            <w:vAlign w:val="center"/>
            <w:hideMark/>
          </w:tcPr>
          <w:p w14:paraId="6A82EB58"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3B8B8D4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4D9CFFA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80F1B28"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20</w:t>
            </w:r>
          </w:p>
        </w:tc>
        <w:tc>
          <w:tcPr>
            <w:tcW w:w="7255" w:type="dxa"/>
            <w:tcBorders>
              <w:top w:val="nil"/>
              <w:left w:val="nil"/>
              <w:bottom w:val="single" w:sz="4" w:space="0" w:color="808080"/>
              <w:right w:val="single" w:sz="4" w:space="0" w:color="808080"/>
            </w:tcBorders>
            <w:shd w:val="clear" w:color="auto" w:fill="auto"/>
            <w:vAlign w:val="center"/>
            <w:hideMark/>
          </w:tcPr>
          <w:p w14:paraId="46919264"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Electrodo marcapaso  con globo distal.</w:t>
            </w:r>
          </w:p>
        </w:tc>
        <w:tc>
          <w:tcPr>
            <w:tcW w:w="385" w:type="dxa"/>
            <w:tcBorders>
              <w:top w:val="nil"/>
              <w:left w:val="nil"/>
              <w:bottom w:val="single" w:sz="4" w:space="0" w:color="808080"/>
              <w:right w:val="single" w:sz="4" w:space="0" w:color="808080"/>
            </w:tcBorders>
            <w:shd w:val="clear" w:color="auto" w:fill="auto"/>
            <w:vAlign w:val="center"/>
            <w:hideMark/>
          </w:tcPr>
          <w:p w14:paraId="59A9DD65"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649F481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4048D7C7"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B099CF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21</w:t>
            </w:r>
          </w:p>
        </w:tc>
        <w:tc>
          <w:tcPr>
            <w:tcW w:w="7255" w:type="dxa"/>
            <w:tcBorders>
              <w:top w:val="nil"/>
              <w:left w:val="nil"/>
              <w:bottom w:val="single" w:sz="4" w:space="0" w:color="808080"/>
              <w:right w:val="single" w:sz="4" w:space="0" w:color="808080"/>
            </w:tcBorders>
            <w:shd w:val="clear" w:color="auto" w:fill="auto"/>
            <w:vAlign w:val="center"/>
            <w:hideMark/>
          </w:tcPr>
          <w:p w14:paraId="5AD67E26"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Electrodo para marcapaso temporal bipolar.</w:t>
            </w:r>
          </w:p>
        </w:tc>
        <w:tc>
          <w:tcPr>
            <w:tcW w:w="385" w:type="dxa"/>
            <w:tcBorders>
              <w:top w:val="nil"/>
              <w:left w:val="nil"/>
              <w:bottom w:val="single" w:sz="4" w:space="0" w:color="808080"/>
              <w:right w:val="single" w:sz="4" w:space="0" w:color="808080"/>
            </w:tcBorders>
            <w:shd w:val="clear" w:color="auto" w:fill="auto"/>
            <w:vAlign w:val="center"/>
            <w:hideMark/>
          </w:tcPr>
          <w:p w14:paraId="71B2654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63E416B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464DC4CB"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58AD0F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22</w:t>
            </w:r>
          </w:p>
        </w:tc>
        <w:tc>
          <w:tcPr>
            <w:tcW w:w="7255" w:type="dxa"/>
            <w:tcBorders>
              <w:top w:val="nil"/>
              <w:left w:val="nil"/>
              <w:bottom w:val="single" w:sz="4" w:space="0" w:color="808080"/>
              <w:right w:val="single" w:sz="4" w:space="0" w:color="808080"/>
            </w:tcBorders>
            <w:shd w:val="clear" w:color="auto" w:fill="auto"/>
            <w:vAlign w:val="center"/>
            <w:hideMark/>
          </w:tcPr>
          <w:p w14:paraId="797EC414"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Introductor de catéter arterial o venoso femoral, por técnica percutánea pediátrico, 4, 5, 6  y 10 French, longitud 5 o 7 o 10  o 12 o 14 cms. (antes no incluía 10 Fr.)</w:t>
            </w:r>
          </w:p>
        </w:tc>
        <w:tc>
          <w:tcPr>
            <w:tcW w:w="385" w:type="dxa"/>
            <w:tcBorders>
              <w:top w:val="nil"/>
              <w:left w:val="nil"/>
              <w:bottom w:val="single" w:sz="4" w:space="0" w:color="808080"/>
              <w:right w:val="single" w:sz="4" w:space="0" w:color="808080"/>
            </w:tcBorders>
            <w:shd w:val="clear" w:color="auto" w:fill="auto"/>
            <w:vAlign w:val="center"/>
            <w:hideMark/>
          </w:tcPr>
          <w:p w14:paraId="0F35304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54</w:t>
            </w:r>
          </w:p>
        </w:tc>
        <w:tc>
          <w:tcPr>
            <w:tcW w:w="607" w:type="dxa"/>
            <w:tcBorders>
              <w:top w:val="nil"/>
              <w:left w:val="nil"/>
              <w:bottom w:val="single" w:sz="4" w:space="0" w:color="808080"/>
              <w:right w:val="single" w:sz="4" w:space="0" w:color="808080"/>
            </w:tcBorders>
            <w:shd w:val="clear" w:color="auto" w:fill="auto"/>
            <w:vAlign w:val="center"/>
            <w:hideMark/>
          </w:tcPr>
          <w:p w14:paraId="0688B9D5"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39</w:t>
            </w:r>
          </w:p>
        </w:tc>
      </w:tr>
      <w:tr w:rsidR="000A31D4" w:rsidRPr="000A31D4" w14:paraId="5C8D628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083843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23</w:t>
            </w:r>
          </w:p>
        </w:tc>
        <w:tc>
          <w:tcPr>
            <w:tcW w:w="7255" w:type="dxa"/>
            <w:tcBorders>
              <w:top w:val="nil"/>
              <w:left w:val="nil"/>
              <w:bottom w:val="single" w:sz="4" w:space="0" w:color="808080"/>
              <w:right w:val="single" w:sz="4" w:space="0" w:color="808080"/>
            </w:tcBorders>
            <w:shd w:val="clear" w:color="auto" w:fill="auto"/>
            <w:vAlign w:val="center"/>
            <w:hideMark/>
          </w:tcPr>
          <w:p w14:paraId="40746ECD"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 060.527.0065  Introductor Para cateterismo </w:t>
            </w:r>
            <w:proofErr w:type="spellStart"/>
            <w:r w:rsidRPr="000A31D4">
              <w:rPr>
                <w:rFonts w:ascii="Montserrat" w:eastAsia="Times New Roman" w:hAnsi="Montserrat" w:cs="Calibri"/>
                <w:color w:val="000000"/>
                <w:sz w:val="12"/>
                <w:szCs w:val="12"/>
                <w:lang w:eastAsia="es-MX"/>
              </w:rPr>
              <w:t>transeptal</w:t>
            </w:r>
            <w:proofErr w:type="spellEnd"/>
            <w:r w:rsidRPr="000A31D4">
              <w:rPr>
                <w:rFonts w:ascii="Montserrat" w:eastAsia="Times New Roman" w:hAnsi="Montserrat" w:cs="Calibri"/>
                <w:color w:val="000000"/>
                <w:sz w:val="12"/>
                <w:szCs w:val="12"/>
                <w:lang w:eastAsia="es-MX"/>
              </w:rPr>
              <w:t xml:space="preserve">, desechable. Tipo: </w:t>
            </w:r>
            <w:proofErr w:type="spellStart"/>
            <w:r w:rsidRPr="000A31D4">
              <w:rPr>
                <w:rFonts w:ascii="Montserrat" w:eastAsia="Times New Roman" w:hAnsi="Montserrat" w:cs="Calibri"/>
                <w:color w:val="000000"/>
                <w:sz w:val="12"/>
                <w:szCs w:val="12"/>
                <w:lang w:eastAsia="es-MX"/>
              </w:rPr>
              <w:t>mullins</w:t>
            </w:r>
            <w:proofErr w:type="spellEnd"/>
            <w:r w:rsidRPr="000A31D4">
              <w:rPr>
                <w:rFonts w:ascii="Montserrat" w:eastAsia="Times New Roman" w:hAnsi="Montserrat" w:cs="Calibri"/>
                <w:color w:val="000000"/>
                <w:sz w:val="12"/>
                <w:szCs w:val="12"/>
                <w:lang w:eastAsia="es-MX"/>
              </w:rPr>
              <w:t xml:space="preserve">. 44 cm. a 63 cm 6 Fr  y  060.527.0073  Introductor Para cateterismo </w:t>
            </w:r>
            <w:proofErr w:type="spellStart"/>
            <w:r w:rsidRPr="000A31D4">
              <w:rPr>
                <w:rFonts w:ascii="Montserrat" w:eastAsia="Times New Roman" w:hAnsi="Montserrat" w:cs="Calibri"/>
                <w:color w:val="000000"/>
                <w:sz w:val="12"/>
                <w:szCs w:val="12"/>
                <w:lang w:eastAsia="es-MX"/>
              </w:rPr>
              <w:t>transeptal</w:t>
            </w:r>
            <w:proofErr w:type="spellEnd"/>
            <w:r w:rsidRPr="000A31D4">
              <w:rPr>
                <w:rFonts w:ascii="Montserrat" w:eastAsia="Times New Roman" w:hAnsi="Montserrat" w:cs="Calibri"/>
                <w:color w:val="000000"/>
                <w:sz w:val="12"/>
                <w:szCs w:val="12"/>
                <w:lang w:eastAsia="es-MX"/>
              </w:rPr>
              <w:t xml:space="preserve">, desechable. Tipo: </w:t>
            </w:r>
            <w:proofErr w:type="spellStart"/>
            <w:r w:rsidRPr="000A31D4">
              <w:rPr>
                <w:rFonts w:ascii="Montserrat" w:eastAsia="Times New Roman" w:hAnsi="Montserrat" w:cs="Calibri"/>
                <w:color w:val="000000"/>
                <w:sz w:val="12"/>
                <w:szCs w:val="12"/>
                <w:lang w:eastAsia="es-MX"/>
              </w:rPr>
              <w:t>mullins</w:t>
            </w:r>
            <w:proofErr w:type="spellEnd"/>
            <w:r w:rsidRPr="000A31D4">
              <w:rPr>
                <w:rFonts w:ascii="Montserrat" w:eastAsia="Times New Roman" w:hAnsi="Montserrat" w:cs="Calibri"/>
                <w:color w:val="000000"/>
                <w:sz w:val="12"/>
                <w:szCs w:val="12"/>
                <w:lang w:eastAsia="es-MX"/>
              </w:rPr>
              <w:t>. 44 cm. a 63 cm 7Fr (camisa y dilatador)</w:t>
            </w:r>
          </w:p>
        </w:tc>
        <w:tc>
          <w:tcPr>
            <w:tcW w:w="385" w:type="dxa"/>
            <w:tcBorders>
              <w:top w:val="nil"/>
              <w:left w:val="nil"/>
              <w:bottom w:val="single" w:sz="4" w:space="0" w:color="808080"/>
              <w:right w:val="single" w:sz="4" w:space="0" w:color="808080"/>
            </w:tcBorders>
            <w:shd w:val="clear" w:color="auto" w:fill="auto"/>
            <w:vAlign w:val="center"/>
            <w:hideMark/>
          </w:tcPr>
          <w:p w14:paraId="4DCB7E1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w:t>
            </w:r>
          </w:p>
        </w:tc>
        <w:tc>
          <w:tcPr>
            <w:tcW w:w="607" w:type="dxa"/>
            <w:tcBorders>
              <w:top w:val="nil"/>
              <w:left w:val="nil"/>
              <w:bottom w:val="single" w:sz="4" w:space="0" w:color="808080"/>
              <w:right w:val="single" w:sz="4" w:space="0" w:color="808080"/>
            </w:tcBorders>
            <w:shd w:val="clear" w:color="auto" w:fill="auto"/>
            <w:vAlign w:val="center"/>
            <w:hideMark/>
          </w:tcPr>
          <w:p w14:paraId="12B2485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r>
      <w:tr w:rsidR="000A31D4" w:rsidRPr="000A31D4" w14:paraId="225F2E6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70AC99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24</w:t>
            </w:r>
          </w:p>
        </w:tc>
        <w:tc>
          <w:tcPr>
            <w:tcW w:w="7255" w:type="dxa"/>
            <w:tcBorders>
              <w:top w:val="nil"/>
              <w:left w:val="nil"/>
              <w:bottom w:val="single" w:sz="4" w:space="0" w:color="808080"/>
              <w:right w:val="single" w:sz="4" w:space="0" w:color="808080"/>
            </w:tcBorders>
            <w:shd w:val="clear" w:color="auto" w:fill="auto"/>
            <w:vAlign w:val="center"/>
            <w:hideMark/>
          </w:tcPr>
          <w:p w14:paraId="33E45DD4"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Jeringa para sistema de inyección de medio de contraste por flujo variable.</w:t>
            </w:r>
          </w:p>
        </w:tc>
        <w:tc>
          <w:tcPr>
            <w:tcW w:w="385" w:type="dxa"/>
            <w:tcBorders>
              <w:top w:val="nil"/>
              <w:left w:val="nil"/>
              <w:bottom w:val="single" w:sz="4" w:space="0" w:color="808080"/>
              <w:right w:val="single" w:sz="4" w:space="0" w:color="808080"/>
            </w:tcBorders>
            <w:shd w:val="clear" w:color="auto" w:fill="auto"/>
            <w:vAlign w:val="center"/>
            <w:hideMark/>
          </w:tcPr>
          <w:p w14:paraId="5AF05BC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26</w:t>
            </w:r>
          </w:p>
        </w:tc>
        <w:tc>
          <w:tcPr>
            <w:tcW w:w="607" w:type="dxa"/>
            <w:tcBorders>
              <w:top w:val="nil"/>
              <w:left w:val="nil"/>
              <w:bottom w:val="single" w:sz="4" w:space="0" w:color="808080"/>
              <w:right w:val="single" w:sz="4" w:space="0" w:color="808080"/>
            </w:tcBorders>
            <w:shd w:val="clear" w:color="auto" w:fill="auto"/>
            <w:vAlign w:val="center"/>
            <w:hideMark/>
          </w:tcPr>
          <w:p w14:paraId="51FE430D"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19</w:t>
            </w:r>
          </w:p>
        </w:tc>
      </w:tr>
      <w:tr w:rsidR="000A31D4" w:rsidRPr="000A31D4" w14:paraId="4B5986C0"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884EA3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25</w:t>
            </w:r>
          </w:p>
        </w:tc>
        <w:tc>
          <w:tcPr>
            <w:tcW w:w="7255" w:type="dxa"/>
            <w:tcBorders>
              <w:top w:val="nil"/>
              <w:left w:val="nil"/>
              <w:bottom w:val="single" w:sz="4" w:space="0" w:color="808080"/>
              <w:right w:val="single" w:sz="4" w:space="0" w:color="808080"/>
            </w:tcBorders>
            <w:shd w:val="clear" w:color="auto" w:fill="auto"/>
            <w:vAlign w:val="center"/>
            <w:hideMark/>
          </w:tcPr>
          <w:p w14:paraId="5E1AC315"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Kit de </w:t>
            </w:r>
            <w:proofErr w:type="spellStart"/>
            <w:r w:rsidRPr="000A31D4">
              <w:rPr>
                <w:rFonts w:ascii="Montserrat" w:eastAsia="Times New Roman" w:hAnsi="Montserrat" w:cs="Calibri"/>
                <w:color w:val="000000"/>
                <w:sz w:val="12"/>
                <w:szCs w:val="12"/>
                <w:lang w:eastAsia="es-MX"/>
              </w:rPr>
              <w:t>pericardiocentésis</w:t>
            </w:r>
            <w:proofErr w:type="spellEnd"/>
            <w:r w:rsidRPr="000A31D4">
              <w:rPr>
                <w:rFonts w:ascii="Montserrat" w:eastAsia="Times New Roman" w:hAnsi="Montserrat" w:cs="Calibri"/>
                <w:color w:val="000000"/>
                <w:sz w:val="12"/>
                <w:szCs w:val="12"/>
                <w:lang w:eastAsia="es-MX"/>
              </w:rPr>
              <w:t xml:space="preserve">. Incluye: 1 Aguja de 22 G., 1 aguja de 25 G., 1 jeringa de 12 </w:t>
            </w:r>
            <w:proofErr w:type="spellStart"/>
            <w:r w:rsidRPr="000A31D4">
              <w:rPr>
                <w:rFonts w:ascii="Montserrat" w:eastAsia="Times New Roman" w:hAnsi="Montserrat" w:cs="Calibri"/>
                <w:color w:val="000000"/>
                <w:sz w:val="12"/>
                <w:szCs w:val="12"/>
                <w:lang w:eastAsia="es-MX"/>
              </w:rPr>
              <w:t>mm.</w:t>
            </w:r>
            <w:proofErr w:type="spellEnd"/>
            <w:r w:rsidRPr="000A31D4">
              <w:rPr>
                <w:rFonts w:ascii="Montserrat" w:eastAsia="Times New Roman" w:hAnsi="Montserrat" w:cs="Calibri"/>
                <w:color w:val="000000"/>
                <w:sz w:val="12"/>
                <w:szCs w:val="12"/>
                <w:lang w:eastAsia="es-MX"/>
              </w:rPr>
              <w:t xml:space="preserve">, 1 jeringa de 20 </w:t>
            </w:r>
            <w:proofErr w:type="spellStart"/>
            <w:r w:rsidRPr="000A31D4">
              <w:rPr>
                <w:rFonts w:ascii="Montserrat" w:eastAsia="Times New Roman" w:hAnsi="Montserrat" w:cs="Calibri"/>
                <w:color w:val="000000"/>
                <w:sz w:val="12"/>
                <w:szCs w:val="12"/>
                <w:lang w:eastAsia="es-MX"/>
              </w:rPr>
              <w:t>cc.</w:t>
            </w:r>
            <w:proofErr w:type="spellEnd"/>
            <w:r w:rsidRPr="000A31D4">
              <w:rPr>
                <w:rFonts w:ascii="Montserrat" w:eastAsia="Times New Roman" w:hAnsi="Montserrat" w:cs="Calibri"/>
                <w:color w:val="000000"/>
                <w:sz w:val="12"/>
                <w:szCs w:val="12"/>
                <w:lang w:eastAsia="es-MX"/>
              </w:rPr>
              <w:t>, 1 jeringa de 60 cc, 1 bisturí y 1 aguja de 3-0 curva con sutura.  (puede variar según tecnología de cada fabricante siempre que tengan la misma funcionalidad y  sean  compatibles  sus elementos)</w:t>
            </w:r>
          </w:p>
        </w:tc>
        <w:tc>
          <w:tcPr>
            <w:tcW w:w="385" w:type="dxa"/>
            <w:tcBorders>
              <w:top w:val="nil"/>
              <w:left w:val="nil"/>
              <w:bottom w:val="single" w:sz="4" w:space="0" w:color="808080"/>
              <w:right w:val="single" w:sz="4" w:space="0" w:color="808080"/>
            </w:tcBorders>
            <w:shd w:val="clear" w:color="auto" w:fill="auto"/>
            <w:vAlign w:val="center"/>
            <w:hideMark/>
          </w:tcPr>
          <w:p w14:paraId="43BADAD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8</w:t>
            </w:r>
          </w:p>
        </w:tc>
        <w:tc>
          <w:tcPr>
            <w:tcW w:w="607" w:type="dxa"/>
            <w:tcBorders>
              <w:top w:val="nil"/>
              <w:left w:val="nil"/>
              <w:bottom w:val="single" w:sz="4" w:space="0" w:color="808080"/>
              <w:right w:val="single" w:sz="4" w:space="0" w:color="808080"/>
            </w:tcBorders>
            <w:shd w:val="clear" w:color="auto" w:fill="auto"/>
            <w:vAlign w:val="center"/>
            <w:hideMark/>
          </w:tcPr>
          <w:p w14:paraId="726943C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6</w:t>
            </w:r>
          </w:p>
        </w:tc>
      </w:tr>
      <w:tr w:rsidR="000A31D4" w:rsidRPr="000A31D4" w14:paraId="0CA0D229"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49357C8"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26</w:t>
            </w:r>
          </w:p>
        </w:tc>
        <w:tc>
          <w:tcPr>
            <w:tcW w:w="7255" w:type="dxa"/>
            <w:tcBorders>
              <w:top w:val="nil"/>
              <w:left w:val="nil"/>
              <w:bottom w:val="single" w:sz="4" w:space="0" w:color="808080"/>
              <w:right w:val="single" w:sz="4" w:space="0" w:color="808080"/>
            </w:tcBorders>
            <w:shd w:val="clear" w:color="auto" w:fill="auto"/>
            <w:vAlign w:val="center"/>
            <w:hideMark/>
          </w:tcPr>
          <w:p w14:paraId="639B59F0"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Manguera para irrigación para catéter de ablación.</w:t>
            </w:r>
          </w:p>
        </w:tc>
        <w:tc>
          <w:tcPr>
            <w:tcW w:w="385" w:type="dxa"/>
            <w:tcBorders>
              <w:top w:val="nil"/>
              <w:left w:val="nil"/>
              <w:bottom w:val="single" w:sz="4" w:space="0" w:color="808080"/>
              <w:right w:val="single" w:sz="4" w:space="0" w:color="808080"/>
            </w:tcBorders>
            <w:shd w:val="clear" w:color="auto" w:fill="auto"/>
            <w:vAlign w:val="center"/>
            <w:hideMark/>
          </w:tcPr>
          <w:p w14:paraId="59D6349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09AB532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529E8010"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0AB3914"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27</w:t>
            </w:r>
          </w:p>
        </w:tc>
        <w:tc>
          <w:tcPr>
            <w:tcW w:w="7255" w:type="dxa"/>
            <w:tcBorders>
              <w:top w:val="nil"/>
              <w:left w:val="nil"/>
              <w:bottom w:val="single" w:sz="4" w:space="0" w:color="808080"/>
              <w:right w:val="single" w:sz="4" w:space="0" w:color="808080"/>
            </w:tcBorders>
            <w:shd w:val="clear" w:color="auto" w:fill="auto"/>
            <w:vAlign w:val="center"/>
            <w:hideMark/>
          </w:tcPr>
          <w:p w14:paraId="13B96100"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Medio de contraste hidrosolubles no iónico en concentración de 350 a 370 mg/ml, </w:t>
            </w:r>
            <w:proofErr w:type="spellStart"/>
            <w:r w:rsidRPr="000A31D4">
              <w:rPr>
                <w:rFonts w:ascii="Montserrat" w:eastAsia="Times New Roman" w:hAnsi="Montserrat" w:cs="Calibri"/>
                <w:color w:val="000000"/>
                <w:sz w:val="12"/>
                <w:szCs w:val="12"/>
                <w:lang w:eastAsia="es-MX"/>
              </w:rPr>
              <w:t>ioversol</w:t>
            </w:r>
            <w:proofErr w:type="spellEnd"/>
            <w:r w:rsidRPr="000A31D4">
              <w:rPr>
                <w:rFonts w:ascii="Montserrat" w:eastAsia="Times New Roman" w:hAnsi="Montserrat" w:cs="Calibri"/>
                <w:color w:val="000000"/>
                <w:sz w:val="12"/>
                <w:szCs w:val="12"/>
                <w:lang w:eastAsia="es-MX"/>
              </w:rPr>
              <w:t xml:space="preserve">, </w:t>
            </w:r>
            <w:proofErr w:type="spellStart"/>
            <w:r w:rsidRPr="000A31D4">
              <w:rPr>
                <w:rFonts w:ascii="Montserrat" w:eastAsia="Times New Roman" w:hAnsi="Montserrat" w:cs="Calibri"/>
                <w:color w:val="000000"/>
                <w:sz w:val="12"/>
                <w:szCs w:val="12"/>
                <w:lang w:eastAsia="es-MX"/>
              </w:rPr>
              <w:t>iopamidol</w:t>
            </w:r>
            <w:proofErr w:type="spellEnd"/>
            <w:r w:rsidRPr="000A31D4">
              <w:rPr>
                <w:rFonts w:ascii="Montserrat" w:eastAsia="Times New Roman" w:hAnsi="Montserrat" w:cs="Calibri"/>
                <w:color w:val="000000"/>
                <w:sz w:val="12"/>
                <w:szCs w:val="12"/>
                <w:lang w:eastAsia="es-MX"/>
              </w:rPr>
              <w:t xml:space="preserve">, </w:t>
            </w:r>
            <w:proofErr w:type="spellStart"/>
            <w:r w:rsidRPr="000A31D4">
              <w:rPr>
                <w:rFonts w:ascii="Montserrat" w:eastAsia="Times New Roman" w:hAnsi="Montserrat" w:cs="Calibri"/>
                <w:color w:val="000000"/>
                <w:sz w:val="12"/>
                <w:szCs w:val="12"/>
                <w:lang w:eastAsia="es-MX"/>
              </w:rPr>
              <w:t>iohexol</w:t>
            </w:r>
            <w:proofErr w:type="spellEnd"/>
            <w:r w:rsidRPr="000A31D4">
              <w:rPr>
                <w:rFonts w:ascii="Montserrat" w:eastAsia="Times New Roman" w:hAnsi="Montserrat" w:cs="Calibri"/>
                <w:color w:val="000000"/>
                <w:sz w:val="12"/>
                <w:szCs w:val="12"/>
                <w:lang w:eastAsia="es-MX"/>
              </w:rPr>
              <w:t xml:space="preserve">, </w:t>
            </w:r>
            <w:proofErr w:type="spellStart"/>
            <w:r w:rsidRPr="000A31D4">
              <w:rPr>
                <w:rFonts w:ascii="Montserrat" w:eastAsia="Times New Roman" w:hAnsi="Montserrat" w:cs="Calibri"/>
                <w:color w:val="000000"/>
                <w:sz w:val="12"/>
                <w:szCs w:val="12"/>
                <w:lang w:eastAsia="es-MX"/>
              </w:rPr>
              <w:t>iopromida</w:t>
            </w:r>
            <w:proofErr w:type="spellEnd"/>
            <w:r w:rsidRPr="000A31D4">
              <w:rPr>
                <w:rFonts w:ascii="Montserrat" w:eastAsia="Times New Roman" w:hAnsi="Montserrat" w:cs="Calibri"/>
                <w:color w:val="000000"/>
                <w:sz w:val="12"/>
                <w:szCs w:val="12"/>
                <w:lang w:eastAsia="es-MX"/>
              </w:rPr>
              <w:t xml:space="preserve">, </w:t>
            </w:r>
            <w:proofErr w:type="spellStart"/>
            <w:r w:rsidRPr="000A31D4">
              <w:rPr>
                <w:rFonts w:ascii="Montserrat" w:eastAsia="Times New Roman" w:hAnsi="Montserrat" w:cs="Calibri"/>
                <w:color w:val="000000"/>
                <w:sz w:val="12"/>
                <w:szCs w:val="12"/>
                <w:lang w:eastAsia="es-MX"/>
              </w:rPr>
              <w:t>lobitridol</w:t>
            </w:r>
            <w:proofErr w:type="spellEnd"/>
            <w:r w:rsidRPr="000A31D4">
              <w:rPr>
                <w:rFonts w:ascii="Montserrat" w:eastAsia="Times New Roman" w:hAnsi="Montserrat" w:cs="Calibri"/>
                <w:color w:val="000000"/>
                <w:sz w:val="12"/>
                <w:szCs w:val="12"/>
                <w:lang w:eastAsia="es-MX"/>
              </w:rPr>
              <w:t xml:space="preserve">. Frasco con 100 ml o iónico de baja osmolaridad, </w:t>
            </w:r>
            <w:proofErr w:type="spellStart"/>
            <w:r w:rsidRPr="000A31D4">
              <w:rPr>
                <w:rFonts w:ascii="Montserrat" w:eastAsia="Times New Roman" w:hAnsi="Montserrat" w:cs="Calibri"/>
                <w:color w:val="000000"/>
                <w:sz w:val="12"/>
                <w:szCs w:val="12"/>
                <w:lang w:eastAsia="es-MX"/>
              </w:rPr>
              <w:t>ioxaglato</w:t>
            </w:r>
            <w:proofErr w:type="spellEnd"/>
            <w:r w:rsidRPr="000A31D4">
              <w:rPr>
                <w:rFonts w:ascii="Montserrat" w:eastAsia="Times New Roman" w:hAnsi="Montserrat" w:cs="Calibri"/>
                <w:color w:val="000000"/>
                <w:sz w:val="12"/>
                <w:szCs w:val="12"/>
                <w:lang w:eastAsia="es-MX"/>
              </w:rPr>
              <w:t xml:space="preserve"> de sodio y </w:t>
            </w:r>
            <w:proofErr w:type="spellStart"/>
            <w:r w:rsidRPr="000A31D4">
              <w:rPr>
                <w:rFonts w:ascii="Montserrat" w:eastAsia="Times New Roman" w:hAnsi="Montserrat" w:cs="Calibri"/>
                <w:color w:val="000000"/>
                <w:sz w:val="12"/>
                <w:szCs w:val="12"/>
                <w:lang w:eastAsia="es-MX"/>
              </w:rPr>
              <w:t>meglumina</w:t>
            </w:r>
            <w:proofErr w:type="spellEnd"/>
            <w:r w:rsidRPr="000A31D4">
              <w:rPr>
                <w:rFonts w:ascii="Montserrat" w:eastAsia="Times New Roman" w:hAnsi="Montserrat" w:cs="Calibri"/>
                <w:color w:val="000000"/>
                <w:sz w:val="12"/>
                <w:szCs w:val="12"/>
                <w:lang w:eastAsia="es-MX"/>
              </w:rPr>
              <w:t>, concentración 320mg/ml, presentación 100ml.</w:t>
            </w:r>
          </w:p>
        </w:tc>
        <w:tc>
          <w:tcPr>
            <w:tcW w:w="385" w:type="dxa"/>
            <w:tcBorders>
              <w:top w:val="nil"/>
              <w:left w:val="nil"/>
              <w:bottom w:val="single" w:sz="4" w:space="0" w:color="808080"/>
              <w:right w:val="single" w:sz="4" w:space="0" w:color="808080"/>
            </w:tcBorders>
            <w:shd w:val="clear" w:color="auto" w:fill="auto"/>
            <w:vAlign w:val="center"/>
            <w:hideMark/>
          </w:tcPr>
          <w:p w14:paraId="49CB015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314</w:t>
            </w:r>
          </w:p>
        </w:tc>
        <w:tc>
          <w:tcPr>
            <w:tcW w:w="607" w:type="dxa"/>
            <w:tcBorders>
              <w:top w:val="nil"/>
              <w:left w:val="nil"/>
              <w:bottom w:val="single" w:sz="4" w:space="0" w:color="808080"/>
              <w:right w:val="single" w:sz="4" w:space="0" w:color="808080"/>
            </w:tcBorders>
            <w:shd w:val="clear" w:color="auto" w:fill="auto"/>
            <w:vAlign w:val="center"/>
            <w:hideMark/>
          </w:tcPr>
          <w:p w14:paraId="0BFF0CE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224</w:t>
            </w:r>
          </w:p>
        </w:tc>
      </w:tr>
      <w:tr w:rsidR="000A31D4" w:rsidRPr="000A31D4" w14:paraId="4792891D"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5A3BB9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28</w:t>
            </w:r>
          </w:p>
        </w:tc>
        <w:tc>
          <w:tcPr>
            <w:tcW w:w="7255" w:type="dxa"/>
            <w:tcBorders>
              <w:top w:val="nil"/>
              <w:left w:val="nil"/>
              <w:bottom w:val="single" w:sz="4" w:space="0" w:color="808080"/>
              <w:right w:val="single" w:sz="4" w:space="0" w:color="808080"/>
            </w:tcBorders>
            <w:shd w:val="clear" w:color="auto" w:fill="auto"/>
            <w:vAlign w:val="center"/>
            <w:hideMark/>
          </w:tcPr>
          <w:p w14:paraId="15610254"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Rotador de cuerda guía para angioplastia coronaria de 0.014" de diámetro. Tipo: pin-vice. Desechable.</w:t>
            </w:r>
          </w:p>
        </w:tc>
        <w:tc>
          <w:tcPr>
            <w:tcW w:w="385" w:type="dxa"/>
            <w:tcBorders>
              <w:top w:val="nil"/>
              <w:left w:val="nil"/>
              <w:bottom w:val="single" w:sz="4" w:space="0" w:color="808080"/>
              <w:right w:val="single" w:sz="4" w:space="0" w:color="808080"/>
            </w:tcBorders>
            <w:shd w:val="clear" w:color="auto" w:fill="auto"/>
            <w:vAlign w:val="center"/>
            <w:hideMark/>
          </w:tcPr>
          <w:p w14:paraId="45A2FBE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18</w:t>
            </w:r>
          </w:p>
        </w:tc>
        <w:tc>
          <w:tcPr>
            <w:tcW w:w="607" w:type="dxa"/>
            <w:tcBorders>
              <w:top w:val="nil"/>
              <w:left w:val="nil"/>
              <w:bottom w:val="single" w:sz="4" w:space="0" w:color="808080"/>
              <w:right w:val="single" w:sz="4" w:space="0" w:color="808080"/>
            </w:tcBorders>
            <w:shd w:val="clear" w:color="auto" w:fill="auto"/>
            <w:vAlign w:val="center"/>
            <w:hideMark/>
          </w:tcPr>
          <w:p w14:paraId="18A686E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w:t>
            </w:r>
          </w:p>
        </w:tc>
      </w:tr>
      <w:tr w:rsidR="000A31D4" w:rsidRPr="000A31D4" w14:paraId="60EDEF8C"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BA2E9A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29</w:t>
            </w:r>
          </w:p>
        </w:tc>
        <w:tc>
          <w:tcPr>
            <w:tcW w:w="7255" w:type="dxa"/>
            <w:tcBorders>
              <w:top w:val="nil"/>
              <w:left w:val="nil"/>
              <w:bottom w:val="single" w:sz="4" w:space="0" w:color="808080"/>
              <w:right w:val="single" w:sz="4" w:space="0" w:color="808080"/>
            </w:tcBorders>
            <w:shd w:val="clear" w:color="auto" w:fill="auto"/>
            <w:vAlign w:val="center"/>
            <w:hideMark/>
          </w:tcPr>
          <w:p w14:paraId="13EAE737"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Sistema de aspiración de trombo con bomba eléctrica de vacío para procedimientos periféricos. (el proveedor deberá suministrar la bomba eléctrica de vacío).</w:t>
            </w:r>
          </w:p>
        </w:tc>
        <w:tc>
          <w:tcPr>
            <w:tcW w:w="385" w:type="dxa"/>
            <w:tcBorders>
              <w:top w:val="nil"/>
              <w:left w:val="nil"/>
              <w:bottom w:val="single" w:sz="4" w:space="0" w:color="808080"/>
              <w:right w:val="single" w:sz="4" w:space="0" w:color="808080"/>
            </w:tcBorders>
            <w:shd w:val="clear" w:color="auto" w:fill="auto"/>
            <w:vAlign w:val="center"/>
            <w:hideMark/>
          </w:tcPr>
          <w:p w14:paraId="35B4F542"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7A31BB5E"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1692F38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30BA50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30</w:t>
            </w:r>
          </w:p>
        </w:tc>
        <w:tc>
          <w:tcPr>
            <w:tcW w:w="7255" w:type="dxa"/>
            <w:tcBorders>
              <w:top w:val="nil"/>
              <w:left w:val="nil"/>
              <w:bottom w:val="single" w:sz="4" w:space="0" w:color="808080"/>
              <w:right w:val="single" w:sz="4" w:space="0" w:color="808080"/>
            </w:tcBorders>
            <w:shd w:val="clear" w:color="auto" w:fill="auto"/>
            <w:vAlign w:val="center"/>
            <w:hideMark/>
          </w:tcPr>
          <w:p w14:paraId="10C5D45C"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Sonda para eco intracardiaco (Incluye uso de equipo para eco intracardiaco). NOTA: Para electrofisiología debe ser compatible con el sistema ofertado de mapeo 3D y para otros procedimientos compatibles con el equipo ultrasonido intracardiaco ofertado. uso adulto y pediátrico</w:t>
            </w:r>
          </w:p>
        </w:tc>
        <w:tc>
          <w:tcPr>
            <w:tcW w:w="385" w:type="dxa"/>
            <w:tcBorders>
              <w:top w:val="nil"/>
              <w:left w:val="nil"/>
              <w:bottom w:val="single" w:sz="4" w:space="0" w:color="808080"/>
              <w:right w:val="single" w:sz="4" w:space="0" w:color="808080"/>
            </w:tcBorders>
            <w:shd w:val="clear" w:color="auto" w:fill="auto"/>
            <w:vAlign w:val="center"/>
            <w:hideMark/>
          </w:tcPr>
          <w:p w14:paraId="10707B5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w:t>
            </w:r>
          </w:p>
        </w:tc>
        <w:tc>
          <w:tcPr>
            <w:tcW w:w="607" w:type="dxa"/>
            <w:tcBorders>
              <w:top w:val="nil"/>
              <w:left w:val="nil"/>
              <w:bottom w:val="single" w:sz="4" w:space="0" w:color="808080"/>
              <w:right w:val="single" w:sz="4" w:space="0" w:color="808080"/>
            </w:tcBorders>
            <w:shd w:val="clear" w:color="auto" w:fill="auto"/>
            <w:vAlign w:val="center"/>
            <w:hideMark/>
          </w:tcPr>
          <w:p w14:paraId="463912C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r>
      <w:tr w:rsidR="000A31D4" w:rsidRPr="000A31D4" w14:paraId="0169BDF8"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1E96411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31</w:t>
            </w:r>
          </w:p>
        </w:tc>
        <w:tc>
          <w:tcPr>
            <w:tcW w:w="7255" w:type="dxa"/>
            <w:tcBorders>
              <w:top w:val="nil"/>
              <w:left w:val="nil"/>
              <w:bottom w:val="single" w:sz="4" w:space="0" w:color="808080"/>
              <w:right w:val="single" w:sz="4" w:space="0" w:color="808080"/>
            </w:tcBorders>
            <w:shd w:val="clear" w:color="auto" w:fill="auto"/>
            <w:vAlign w:val="center"/>
            <w:hideMark/>
          </w:tcPr>
          <w:p w14:paraId="054BD32B"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proofErr w:type="spellStart"/>
            <w:r w:rsidRPr="000A31D4">
              <w:rPr>
                <w:rFonts w:ascii="Montserrat" w:eastAsia="Times New Roman" w:hAnsi="Montserrat" w:cs="Calibri"/>
                <w:color w:val="000000"/>
                <w:sz w:val="12"/>
                <w:szCs w:val="12"/>
                <w:lang w:eastAsia="es-MX"/>
              </w:rPr>
              <w:t>Stent</w:t>
            </w:r>
            <w:proofErr w:type="spellEnd"/>
            <w:r w:rsidRPr="000A31D4">
              <w:rPr>
                <w:rFonts w:ascii="Montserrat" w:eastAsia="Times New Roman" w:hAnsi="Montserrat" w:cs="Calibri"/>
                <w:color w:val="000000"/>
                <w:sz w:val="12"/>
                <w:szCs w:val="12"/>
                <w:lang w:eastAsia="es-MX"/>
              </w:rPr>
              <w:t xml:space="preserve"> para mantener permeable el conducto arterioso del </w:t>
            </w:r>
            <w:proofErr w:type="spellStart"/>
            <w:r w:rsidRPr="000A31D4">
              <w:rPr>
                <w:rFonts w:ascii="Montserrat" w:eastAsia="Times New Roman" w:hAnsi="Montserrat" w:cs="Calibri"/>
                <w:color w:val="000000"/>
                <w:sz w:val="12"/>
                <w:szCs w:val="12"/>
                <w:lang w:eastAsia="es-MX"/>
              </w:rPr>
              <w:t>recien</w:t>
            </w:r>
            <w:proofErr w:type="spellEnd"/>
            <w:r w:rsidRPr="000A31D4">
              <w:rPr>
                <w:rFonts w:ascii="Montserrat" w:eastAsia="Times New Roman" w:hAnsi="Montserrat" w:cs="Calibri"/>
                <w:color w:val="000000"/>
                <w:sz w:val="12"/>
                <w:szCs w:val="12"/>
                <w:lang w:eastAsia="es-MX"/>
              </w:rPr>
              <w:t xml:space="preserve"> nacido. Diversos diámetros y longitudes. </w:t>
            </w:r>
          </w:p>
        </w:tc>
        <w:tc>
          <w:tcPr>
            <w:tcW w:w="385" w:type="dxa"/>
            <w:tcBorders>
              <w:top w:val="nil"/>
              <w:left w:val="nil"/>
              <w:bottom w:val="single" w:sz="4" w:space="0" w:color="808080"/>
              <w:right w:val="single" w:sz="4" w:space="0" w:color="808080"/>
            </w:tcBorders>
            <w:shd w:val="clear" w:color="auto" w:fill="auto"/>
            <w:vAlign w:val="center"/>
            <w:hideMark/>
          </w:tcPr>
          <w:p w14:paraId="48F0DAD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w:t>
            </w:r>
          </w:p>
        </w:tc>
        <w:tc>
          <w:tcPr>
            <w:tcW w:w="607" w:type="dxa"/>
            <w:tcBorders>
              <w:top w:val="nil"/>
              <w:left w:val="nil"/>
              <w:bottom w:val="single" w:sz="4" w:space="0" w:color="808080"/>
              <w:right w:val="single" w:sz="4" w:space="0" w:color="808080"/>
            </w:tcBorders>
            <w:shd w:val="clear" w:color="auto" w:fill="auto"/>
            <w:vAlign w:val="center"/>
            <w:hideMark/>
          </w:tcPr>
          <w:p w14:paraId="5B08F34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r>
      <w:tr w:rsidR="000A31D4" w:rsidRPr="000A31D4" w14:paraId="5D51FD95"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0A97808"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32</w:t>
            </w:r>
          </w:p>
        </w:tc>
        <w:tc>
          <w:tcPr>
            <w:tcW w:w="7255" w:type="dxa"/>
            <w:tcBorders>
              <w:top w:val="nil"/>
              <w:left w:val="nil"/>
              <w:bottom w:val="single" w:sz="4" w:space="0" w:color="808080"/>
              <w:right w:val="single" w:sz="4" w:space="0" w:color="808080"/>
            </w:tcBorders>
            <w:shd w:val="clear" w:color="auto" w:fill="auto"/>
            <w:vAlign w:val="center"/>
            <w:hideMark/>
          </w:tcPr>
          <w:p w14:paraId="106EB9CE"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Transductor de presión compatible con el polígrafo.</w:t>
            </w:r>
          </w:p>
        </w:tc>
        <w:tc>
          <w:tcPr>
            <w:tcW w:w="385" w:type="dxa"/>
            <w:tcBorders>
              <w:top w:val="nil"/>
              <w:left w:val="nil"/>
              <w:bottom w:val="single" w:sz="4" w:space="0" w:color="808080"/>
              <w:right w:val="single" w:sz="4" w:space="0" w:color="808080"/>
            </w:tcBorders>
            <w:shd w:val="clear" w:color="auto" w:fill="auto"/>
            <w:vAlign w:val="center"/>
            <w:hideMark/>
          </w:tcPr>
          <w:p w14:paraId="02DACC3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134</w:t>
            </w:r>
          </w:p>
        </w:tc>
        <w:tc>
          <w:tcPr>
            <w:tcW w:w="607" w:type="dxa"/>
            <w:tcBorders>
              <w:top w:val="nil"/>
              <w:left w:val="nil"/>
              <w:bottom w:val="single" w:sz="4" w:space="0" w:color="808080"/>
              <w:right w:val="single" w:sz="4" w:space="0" w:color="808080"/>
            </w:tcBorders>
            <w:shd w:val="clear" w:color="auto" w:fill="auto"/>
            <w:vAlign w:val="center"/>
            <w:hideMark/>
          </w:tcPr>
          <w:p w14:paraId="1ED7F155"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96</w:t>
            </w:r>
          </w:p>
        </w:tc>
      </w:tr>
      <w:tr w:rsidR="000A31D4" w:rsidRPr="000A31D4" w14:paraId="13416541"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D7A145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33</w:t>
            </w:r>
          </w:p>
        </w:tc>
        <w:tc>
          <w:tcPr>
            <w:tcW w:w="7255" w:type="dxa"/>
            <w:tcBorders>
              <w:top w:val="nil"/>
              <w:left w:val="nil"/>
              <w:bottom w:val="single" w:sz="4" w:space="0" w:color="808080"/>
              <w:right w:val="single" w:sz="4" w:space="0" w:color="808080"/>
            </w:tcBorders>
            <w:shd w:val="clear" w:color="auto" w:fill="auto"/>
            <w:vAlign w:val="center"/>
            <w:hideMark/>
          </w:tcPr>
          <w:p w14:paraId="3F6B5E4B"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Catéter para cateterización percutánea cal 4 a 6 fr., longitud 65 a 110 cm. Tipo: MPA, </w:t>
            </w:r>
            <w:proofErr w:type="spellStart"/>
            <w:r w:rsidRPr="000A31D4">
              <w:rPr>
                <w:rFonts w:ascii="Montserrat" w:eastAsia="Times New Roman" w:hAnsi="Montserrat" w:cs="Calibri"/>
                <w:color w:val="000000"/>
                <w:sz w:val="12"/>
                <w:szCs w:val="12"/>
                <w:lang w:eastAsia="es-MX"/>
              </w:rPr>
              <w:t>Pigtail</w:t>
            </w:r>
            <w:proofErr w:type="spellEnd"/>
            <w:r w:rsidRPr="000A31D4">
              <w:rPr>
                <w:rFonts w:ascii="Montserrat" w:eastAsia="Times New Roman" w:hAnsi="Montserrat" w:cs="Calibri"/>
                <w:color w:val="000000"/>
                <w:sz w:val="12"/>
                <w:szCs w:val="12"/>
                <w:lang w:eastAsia="es-MX"/>
              </w:rPr>
              <w:t xml:space="preserve">, NIH o recto diversas curvas. </w:t>
            </w:r>
          </w:p>
        </w:tc>
        <w:tc>
          <w:tcPr>
            <w:tcW w:w="385" w:type="dxa"/>
            <w:tcBorders>
              <w:top w:val="nil"/>
              <w:left w:val="nil"/>
              <w:bottom w:val="single" w:sz="4" w:space="0" w:color="808080"/>
              <w:right w:val="single" w:sz="4" w:space="0" w:color="808080"/>
            </w:tcBorders>
            <w:shd w:val="clear" w:color="auto" w:fill="auto"/>
            <w:vAlign w:val="center"/>
            <w:hideMark/>
          </w:tcPr>
          <w:p w14:paraId="150D336C"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36</w:t>
            </w:r>
          </w:p>
        </w:tc>
        <w:tc>
          <w:tcPr>
            <w:tcW w:w="607" w:type="dxa"/>
            <w:tcBorders>
              <w:top w:val="nil"/>
              <w:left w:val="nil"/>
              <w:bottom w:val="single" w:sz="4" w:space="0" w:color="808080"/>
              <w:right w:val="single" w:sz="4" w:space="0" w:color="808080"/>
            </w:tcBorders>
            <w:shd w:val="clear" w:color="auto" w:fill="auto"/>
            <w:vAlign w:val="center"/>
            <w:hideMark/>
          </w:tcPr>
          <w:p w14:paraId="367A775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26</w:t>
            </w:r>
          </w:p>
        </w:tc>
      </w:tr>
      <w:tr w:rsidR="000A31D4" w:rsidRPr="000A31D4" w14:paraId="67F9D721"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ED632DF"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34</w:t>
            </w:r>
          </w:p>
        </w:tc>
        <w:tc>
          <w:tcPr>
            <w:tcW w:w="7255" w:type="dxa"/>
            <w:tcBorders>
              <w:top w:val="nil"/>
              <w:left w:val="nil"/>
              <w:bottom w:val="single" w:sz="4" w:space="0" w:color="808080"/>
              <w:right w:val="single" w:sz="4" w:space="0" w:color="808080"/>
            </w:tcBorders>
            <w:shd w:val="clear" w:color="auto" w:fill="auto"/>
            <w:vAlign w:val="center"/>
            <w:hideMark/>
          </w:tcPr>
          <w:p w14:paraId="0A6A8110"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Catéteres guía tipo </w:t>
            </w:r>
            <w:proofErr w:type="spellStart"/>
            <w:r w:rsidRPr="000A31D4">
              <w:rPr>
                <w:rFonts w:ascii="Montserrat" w:eastAsia="Times New Roman" w:hAnsi="Montserrat" w:cs="Calibri"/>
                <w:color w:val="000000"/>
                <w:sz w:val="12"/>
                <w:szCs w:val="12"/>
                <w:lang w:eastAsia="es-MX"/>
              </w:rPr>
              <w:t>Judkins</w:t>
            </w:r>
            <w:proofErr w:type="spellEnd"/>
            <w:r w:rsidRPr="000A31D4">
              <w:rPr>
                <w:rFonts w:ascii="Montserrat" w:eastAsia="Times New Roman" w:hAnsi="Montserrat" w:cs="Calibri"/>
                <w:color w:val="000000"/>
                <w:sz w:val="12"/>
                <w:szCs w:val="12"/>
                <w:lang w:eastAsia="es-MX"/>
              </w:rPr>
              <w:t xml:space="preserve">, para coronaria derecha e izquierda con punta suave, asa de 3.5, 4.0 y 5.0 mm  de 5 a 8 fr., de 100 cm de largo. Y tipo: </w:t>
            </w:r>
            <w:proofErr w:type="spellStart"/>
            <w:r w:rsidRPr="000A31D4">
              <w:rPr>
                <w:rFonts w:ascii="Montserrat" w:eastAsia="Times New Roman" w:hAnsi="Montserrat" w:cs="Calibri"/>
                <w:color w:val="000000"/>
                <w:sz w:val="12"/>
                <w:szCs w:val="12"/>
                <w:lang w:eastAsia="es-MX"/>
              </w:rPr>
              <w:t>Amplatz</w:t>
            </w:r>
            <w:proofErr w:type="spellEnd"/>
            <w:r w:rsidRPr="000A31D4">
              <w:rPr>
                <w:rFonts w:ascii="Montserrat" w:eastAsia="Times New Roman" w:hAnsi="Montserrat" w:cs="Calibri"/>
                <w:color w:val="000000"/>
                <w:sz w:val="12"/>
                <w:szCs w:val="12"/>
                <w:lang w:eastAsia="es-MX"/>
              </w:rPr>
              <w:t xml:space="preserve"> o MP o </w:t>
            </w:r>
            <w:proofErr w:type="spellStart"/>
            <w:r w:rsidRPr="000A31D4">
              <w:rPr>
                <w:rFonts w:ascii="Montserrat" w:eastAsia="Times New Roman" w:hAnsi="Montserrat" w:cs="Calibri"/>
                <w:color w:val="000000"/>
                <w:sz w:val="12"/>
                <w:szCs w:val="12"/>
                <w:lang w:eastAsia="es-MX"/>
              </w:rPr>
              <w:t>Voda</w:t>
            </w:r>
            <w:proofErr w:type="spellEnd"/>
            <w:r w:rsidRPr="000A31D4">
              <w:rPr>
                <w:rFonts w:ascii="Montserrat" w:eastAsia="Times New Roman" w:hAnsi="Montserrat" w:cs="Calibri"/>
                <w:color w:val="000000"/>
                <w:sz w:val="12"/>
                <w:szCs w:val="12"/>
                <w:lang w:eastAsia="es-MX"/>
              </w:rPr>
              <w:t xml:space="preserve"> o </w:t>
            </w:r>
            <w:proofErr w:type="spellStart"/>
            <w:r w:rsidRPr="000A31D4">
              <w:rPr>
                <w:rFonts w:ascii="Montserrat" w:eastAsia="Times New Roman" w:hAnsi="Montserrat" w:cs="Calibri"/>
                <w:color w:val="000000"/>
                <w:sz w:val="12"/>
                <w:szCs w:val="12"/>
                <w:lang w:eastAsia="es-MX"/>
              </w:rPr>
              <w:t>Ikari</w:t>
            </w:r>
            <w:proofErr w:type="spellEnd"/>
            <w:r w:rsidRPr="000A31D4">
              <w:rPr>
                <w:rFonts w:ascii="Montserrat" w:eastAsia="Times New Roman" w:hAnsi="Montserrat" w:cs="Calibri"/>
                <w:color w:val="000000"/>
                <w:sz w:val="12"/>
                <w:szCs w:val="12"/>
                <w:lang w:eastAsia="es-MX"/>
              </w:rPr>
              <w:t xml:space="preserve"> o </w:t>
            </w:r>
            <w:proofErr w:type="spellStart"/>
            <w:r w:rsidRPr="000A31D4">
              <w:rPr>
                <w:rFonts w:ascii="Montserrat" w:eastAsia="Times New Roman" w:hAnsi="Montserrat" w:cs="Calibri"/>
                <w:color w:val="000000"/>
                <w:sz w:val="12"/>
                <w:szCs w:val="12"/>
                <w:lang w:eastAsia="es-MX"/>
              </w:rPr>
              <w:t>Ebu</w:t>
            </w:r>
            <w:proofErr w:type="spellEnd"/>
            <w:r w:rsidRPr="000A31D4">
              <w:rPr>
                <w:rFonts w:ascii="Montserrat" w:eastAsia="Times New Roman" w:hAnsi="Montserrat" w:cs="Calibri"/>
                <w:color w:val="000000"/>
                <w:sz w:val="12"/>
                <w:szCs w:val="12"/>
                <w:lang w:eastAsia="es-MX"/>
              </w:rPr>
              <w:t>.</w:t>
            </w:r>
          </w:p>
        </w:tc>
        <w:tc>
          <w:tcPr>
            <w:tcW w:w="385" w:type="dxa"/>
            <w:tcBorders>
              <w:top w:val="nil"/>
              <w:left w:val="nil"/>
              <w:bottom w:val="single" w:sz="4" w:space="0" w:color="808080"/>
              <w:right w:val="single" w:sz="4" w:space="0" w:color="808080"/>
            </w:tcBorders>
            <w:shd w:val="clear" w:color="auto" w:fill="auto"/>
            <w:vAlign w:val="center"/>
            <w:hideMark/>
          </w:tcPr>
          <w:p w14:paraId="32E5F371"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13</w:t>
            </w:r>
          </w:p>
        </w:tc>
        <w:tc>
          <w:tcPr>
            <w:tcW w:w="607" w:type="dxa"/>
            <w:tcBorders>
              <w:top w:val="nil"/>
              <w:left w:val="nil"/>
              <w:bottom w:val="single" w:sz="4" w:space="0" w:color="808080"/>
              <w:right w:val="single" w:sz="4" w:space="0" w:color="808080"/>
            </w:tcBorders>
            <w:shd w:val="clear" w:color="auto" w:fill="auto"/>
            <w:vAlign w:val="center"/>
            <w:hideMark/>
          </w:tcPr>
          <w:p w14:paraId="3AB90B78"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9</w:t>
            </w:r>
          </w:p>
        </w:tc>
      </w:tr>
      <w:tr w:rsidR="000A31D4" w:rsidRPr="000A31D4" w14:paraId="46C0F64A"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6BEF356"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35</w:t>
            </w:r>
          </w:p>
        </w:tc>
        <w:tc>
          <w:tcPr>
            <w:tcW w:w="7255" w:type="dxa"/>
            <w:tcBorders>
              <w:top w:val="nil"/>
              <w:left w:val="nil"/>
              <w:bottom w:val="single" w:sz="4" w:space="0" w:color="808080"/>
              <w:right w:val="single" w:sz="4" w:space="0" w:color="808080"/>
            </w:tcBorders>
            <w:shd w:val="clear" w:color="auto" w:fill="auto"/>
            <w:vAlign w:val="center"/>
            <w:hideMark/>
          </w:tcPr>
          <w:p w14:paraId="168A2F18"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Cuerdas guía para angioplastia coronaria, con punta recta flexible, intermedia y rígida, con  recubrimiento hidrofílico de 0.014" de diámetro y 175cm  a 195cm de </w:t>
            </w:r>
            <w:proofErr w:type="spellStart"/>
            <w:r w:rsidRPr="000A31D4">
              <w:rPr>
                <w:rFonts w:ascii="Montserrat" w:eastAsia="Times New Roman" w:hAnsi="Montserrat" w:cs="Calibri"/>
                <w:color w:val="000000"/>
                <w:sz w:val="12"/>
                <w:szCs w:val="12"/>
                <w:lang w:eastAsia="es-MX"/>
              </w:rPr>
              <w:t>longitud.o</w:t>
            </w:r>
            <w:proofErr w:type="spellEnd"/>
            <w:r w:rsidRPr="000A31D4">
              <w:rPr>
                <w:rFonts w:ascii="Montserrat" w:eastAsia="Times New Roman" w:hAnsi="Montserrat" w:cs="Calibri"/>
                <w:color w:val="000000"/>
                <w:sz w:val="12"/>
                <w:szCs w:val="12"/>
                <w:lang w:eastAsia="es-MX"/>
              </w:rPr>
              <w:t xml:space="preserve"> 300cm</w:t>
            </w:r>
          </w:p>
        </w:tc>
        <w:tc>
          <w:tcPr>
            <w:tcW w:w="385" w:type="dxa"/>
            <w:tcBorders>
              <w:top w:val="nil"/>
              <w:left w:val="nil"/>
              <w:bottom w:val="single" w:sz="4" w:space="0" w:color="808080"/>
              <w:right w:val="single" w:sz="4" w:space="0" w:color="808080"/>
            </w:tcBorders>
            <w:shd w:val="clear" w:color="auto" w:fill="auto"/>
            <w:vAlign w:val="center"/>
            <w:hideMark/>
          </w:tcPr>
          <w:p w14:paraId="4E3D6124"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36</w:t>
            </w:r>
          </w:p>
        </w:tc>
        <w:tc>
          <w:tcPr>
            <w:tcW w:w="607" w:type="dxa"/>
            <w:tcBorders>
              <w:top w:val="nil"/>
              <w:left w:val="nil"/>
              <w:bottom w:val="single" w:sz="4" w:space="0" w:color="808080"/>
              <w:right w:val="single" w:sz="4" w:space="0" w:color="808080"/>
            </w:tcBorders>
            <w:shd w:val="clear" w:color="auto" w:fill="auto"/>
            <w:vAlign w:val="center"/>
            <w:hideMark/>
          </w:tcPr>
          <w:p w14:paraId="23C48F7A"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26</w:t>
            </w:r>
          </w:p>
        </w:tc>
      </w:tr>
      <w:tr w:rsidR="000A31D4" w:rsidRPr="000A31D4" w14:paraId="5E376466"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3B54CD9"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36</w:t>
            </w:r>
          </w:p>
        </w:tc>
        <w:tc>
          <w:tcPr>
            <w:tcW w:w="7255" w:type="dxa"/>
            <w:tcBorders>
              <w:top w:val="nil"/>
              <w:left w:val="nil"/>
              <w:bottom w:val="single" w:sz="4" w:space="0" w:color="808080"/>
              <w:right w:val="single" w:sz="4" w:space="0" w:color="808080"/>
            </w:tcBorders>
            <w:shd w:val="clear" w:color="auto" w:fill="auto"/>
            <w:vAlign w:val="center"/>
            <w:hideMark/>
          </w:tcPr>
          <w:p w14:paraId="0D52041E"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 xml:space="preserve">Guía hidrofílica con núcleo de </w:t>
            </w:r>
            <w:proofErr w:type="spellStart"/>
            <w:r w:rsidRPr="000A31D4">
              <w:rPr>
                <w:rFonts w:ascii="Montserrat" w:eastAsia="Times New Roman" w:hAnsi="Montserrat" w:cs="Calibri"/>
                <w:color w:val="000000"/>
                <w:sz w:val="12"/>
                <w:szCs w:val="12"/>
                <w:lang w:eastAsia="es-MX"/>
              </w:rPr>
              <w:t>nitinol</w:t>
            </w:r>
            <w:proofErr w:type="spellEnd"/>
            <w:r w:rsidRPr="000A31D4">
              <w:rPr>
                <w:rFonts w:ascii="Montserrat" w:eastAsia="Times New Roman" w:hAnsi="Montserrat" w:cs="Calibri"/>
                <w:color w:val="000000"/>
                <w:sz w:val="12"/>
                <w:szCs w:val="12"/>
                <w:lang w:eastAsia="es-MX"/>
              </w:rPr>
              <w:t xml:space="preserve"> de 0.35" con 150 o 260 cm longitud cubierta de poliuretano e hidrofílico. </w:t>
            </w:r>
          </w:p>
        </w:tc>
        <w:tc>
          <w:tcPr>
            <w:tcW w:w="385" w:type="dxa"/>
            <w:tcBorders>
              <w:top w:val="nil"/>
              <w:left w:val="nil"/>
              <w:bottom w:val="single" w:sz="4" w:space="0" w:color="808080"/>
              <w:right w:val="single" w:sz="4" w:space="0" w:color="808080"/>
            </w:tcBorders>
            <w:shd w:val="clear" w:color="auto" w:fill="auto"/>
            <w:vAlign w:val="center"/>
            <w:hideMark/>
          </w:tcPr>
          <w:p w14:paraId="1E7499F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21</w:t>
            </w:r>
          </w:p>
        </w:tc>
        <w:tc>
          <w:tcPr>
            <w:tcW w:w="607" w:type="dxa"/>
            <w:tcBorders>
              <w:top w:val="nil"/>
              <w:left w:val="nil"/>
              <w:bottom w:val="single" w:sz="4" w:space="0" w:color="808080"/>
              <w:right w:val="single" w:sz="4" w:space="0" w:color="808080"/>
            </w:tcBorders>
            <w:shd w:val="clear" w:color="auto" w:fill="auto"/>
            <w:vAlign w:val="center"/>
            <w:hideMark/>
          </w:tcPr>
          <w:p w14:paraId="7A42580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15</w:t>
            </w:r>
          </w:p>
        </w:tc>
      </w:tr>
      <w:tr w:rsidR="000A31D4" w:rsidRPr="000A31D4" w14:paraId="4350296A"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E1379E5"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lastRenderedPageBreak/>
              <w:t>37</w:t>
            </w:r>
          </w:p>
        </w:tc>
        <w:tc>
          <w:tcPr>
            <w:tcW w:w="7255" w:type="dxa"/>
            <w:tcBorders>
              <w:top w:val="nil"/>
              <w:left w:val="nil"/>
              <w:bottom w:val="single" w:sz="4" w:space="0" w:color="808080"/>
              <w:right w:val="single" w:sz="4" w:space="0" w:color="808080"/>
            </w:tcBorders>
            <w:shd w:val="clear" w:color="auto" w:fill="auto"/>
            <w:vAlign w:val="center"/>
            <w:hideMark/>
          </w:tcPr>
          <w:p w14:paraId="1C37FBB1"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proofErr w:type="spellStart"/>
            <w:r w:rsidRPr="000A31D4">
              <w:rPr>
                <w:rFonts w:ascii="Montserrat" w:eastAsia="Times New Roman" w:hAnsi="Montserrat" w:cs="Calibri"/>
                <w:color w:val="000000"/>
                <w:sz w:val="12"/>
                <w:szCs w:val="12"/>
                <w:lang w:eastAsia="es-MX"/>
              </w:rPr>
              <w:t>Stent</w:t>
            </w:r>
            <w:proofErr w:type="spellEnd"/>
            <w:r w:rsidRPr="000A31D4">
              <w:rPr>
                <w:rFonts w:ascii="Montserrat" w:eastAsia="Times New Roman" w:hAnsi="Montserrat" w:cs="Calibri"/>
                <w:color w:val="000000"/>
                <w:sz w:val="12"/>
                <w:szCs w:val="12"/>
                <w:lang w:eastAsia="es-MX"/>
              </w:rPr>
              <w:t xml:space="preserve"> cubierto y </w:t>
            </w:r>
            <w:proofErr w:type="spellStart"/>
            <w:r w:rsidRPr="000A31D4">
              <w:rPr>
                <w:rFonts w:ascii="Montserrat" w:eastAsia="Times New Roman" w:hAnsi="Montserrat" w:cs="Calibri"/>
                <w:color w:val="000000"/>
                <w:sz w:val="12"/>
                <w:szCs w:val="12"/>
                <w:lang w:eastAsia="es-MX"/>
              </w:rPr>
              <w:t>premontado</w:t>
            </w:r>
            <w:proofErr w:type="spellEnd"/>
            <w:r w:rsidRPr="000A31D4">
              <w:rPr>
                <w:rFonts w:ascii="Montserrat" w:eastAsia="Times New Roman" w:hAnsi="Montserrat" w:cs="Calibri"/>
                <w:color w:val="000000"/>
                <w:sz w:val="12"/>
                <w:szCs w:val="12"/>
                <w:lang w:eastAsia="es-MX"/>
              </w:rPr>
              <w:t xml:space="preserve"> en </w:t>
            </w:r>
            <w:proofErr w:type="spellStart"/>
            <w:r w:rsidRPr="000A31D4">
              <w:rPr>
                <w:rFonts w:ascii="Montserrat" w:eastAsia="Times New Roman" w:hAnsi="Montserrat" w:cs="Calibri"/>
                <w:color w:val="000000"/>
                <w:sz w:val="12"/>
                <w:szCs w:val="12"/>
                <w:lang w:eastAsia="es-MX"/>
              </w:rPr>
              <w:t>cateter</w:t>
            </w:r>
            <w:proofErr w:type="spellEnd"/>
            <w:r w:rsidRPr="000A31D4">
              <w:rPr>
                <w:rFonts w:ascii="Montserrat" w:eastAsia="Times New Roman" w:hAnsi="Montserrat" w:cs="Calibri"/>
                <w:color w:val="000000"/>
                <w:sz w:val="12"/>
                <w:szCs w:val="12"/>
                <w:lang w:eastAsia="es-MX"/>
              </w:rPr>
              <w:t xml:space="preserve"> balón, Compuesto de alambre tratado térmicamente 90% platino y 10% iridio</w:t>
            </w:r>
          </w:p>
        </w:tc>
        <w:tc>
          <w:tcPr>
            <w:tcW w:w="385" w:type="dxa"/>
            <w:tcBorders>
              <w:top w:val="nil"/>
              <w:left w:val="nil"/>
              <w:bottom w:val="single" w:sz="4" w:space="0" w:color="808080"/>
              <w:right w:val="single" w:sz="4" w:space="0" w:color="808080"/>
            </w:tcBorders>
            <w:shd w:val="clear" w:color="auto" w:fill="auto"/>
            <w:vAlign w:val="center"/>
            <w:hideMark/>
          </w:tcPr>
          <w:p w14:paraId="2ABF834E"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2</w:t>
            </w:r>
          </w:p>
        </w:tc>
        <w:tc>
          <w:tcPr>
            <w:tcW w:w="607" w:type="dxa"/>
            <w:tcBorders>
              <w:top w:val="nil"/>
              <w:left w:val="nil"/>
              <w:bottom w:val="single" w:sz="4" w:space="0" w:color="808080"/>
              <w:right w:val="single" w:sz="4" w:space="0" w:color="808080"/>
            </w:tcBorders>
            <w:shd w:val="clear" w:color="auto" w:fill="auto"/>
            <w:vAlign w:val="center"/>
            <w:hideMark/>
          </w:tcPr>
          <w:p w14:paraId="101CFE3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1</w:t>
            </w:r>
          </w:p>
        </w:tc>
      </w:tr>
      <w:tr w:rsidR="000A31D4" w:rsidRPr="000A31D4" w14:paraId="696CB766"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551A743"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38</w:t>
            </w:r>
          </w:p>
        </w:tc>
        <w:tc>
          <w:tcPr>
            <w:tcW w:w="7255" w:type="dxa"/>
            <w:tcBorders>
              <w:top w:val="nil"/>
              <w:left w:val="nil"/>
              <w:bottom w:val="single" w:sz="4" w:space="0" w:color="808080"/>
              <w:right w:val="single" w:sz="4" w:space="0" w:color="808080"/>
            </w:tcBorders>
            <w:shd w:val="clear" w:color="auto" w:fill="auto"/>
            <w:vAlign w:val="center"/>
            <w:hideMark/>
          </w:tcPr>
          <w:p w14:paraId="588ABAC9"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Retractor esofágico estéril. El dispositivo de retracción esofágica consta de: el estilete, el mango; el tapón y el clip según marca y modelo.</w:t>
            </w:r>
          </w:p>
        </w:tc>
        <w:tc>
          <w:tcPr>
            <w:tcW w:w="385" w:type="dxa"/>
            <w:tcBorders>
              <w:top w:val="nil"/>
              <w:left w:val="nil"/>
              <w:bottom w:val="single" w:sz="4" w:space="0" w:color="808080"/>
              <w:right w:val="single" w:sz="4" w:space="0" w:color="808080"/>
            </w:tcBorders>
            <w:shd w:val="clear" w:color="auto" w:fill="auto"/>
            <w:vAlign w:val="center"/>
            <w:hideMark/>
          </w:tcPr>
          <w:p w14:paraId="5D2C9E30"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5</w:t>
            </w:r>
          </w:p>
        </w:tc>
        <w:tc>
          <w:tcPr>
            <w:tcW w:w="607" w:type="dxa"/>
            <w:tcBorders>
              <w:top w:val="nil"/>
              <w:left w:val="nil"/>
              <w:bottom w:val="single" w:sz="4" w:space="0" w:color="808080"/>
              <w:right w:val="single" w:sz="4" w:space="0" w:color="808080"/>
            </w:tcBorders>
            <w:shd w:val="clear" w:color="auto" w:fill="auto"/>
            <w:vAlign w:val="center"/>
            <w:hideMark/>
          </w:tcPr>
          <w:p w14:paraId="13BD8A3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4</w:t>
            </w:r>
          </w:p>
        </w:tc>
      </w:tr>
      <w:tr w:rsidR="000A31D4" w:rsidRPr="000A31D4" w14:paraId="0D3DBB9E" w14:textId="77777777" w:rsidTr="000A31D4">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AC4A637"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39</w:t>
            </w:r>
          </w:p>
        </w:tc>
        <w:tc>
          <w:tcPr>
            <w:tcW w:w="7255" w:type="dxa"/>
            <w:tcBorders>
              <w:top w:val="nil"/>
              <w:left w:val="nil"/>
              <w:bottom w:val="single" w:sz="4" w:space="0" w:color="808080"/>
              <w:right w:val="single" w:sz="4" w:space="0" w:color="808080"/>
            </w:tcBorders>
            <w:shd w:val="clear" w:color="auto" w:fill="auto"/>
            <w:vAlign w:val="center"/>
            <w:hideMark/>
          </w:tcPr>
          <w:p w14:paraId="35293D82" w14:textId="77777777" w:rsidR="000A31D4" w:rsidRPr="000A31D4" w:rsidRDefault="000A31D4" w:rsidP="000A31D4">
            <w:pPr>
              <w:spacing w:after="0" w:line="240" w:lineRule="auto"/>
              <w:jc w:val="both"/>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Catéter de electrofisiología de mapeo de diagnóstico consta de un eje de catéter de poliamida flexible, electrodos de platino-iridio y la punta guía de acero inoxidable. Con dimensiones será de acuerdo al tipo de paciente.</w:t>
            </w:r>
          </w:p>
        </w:tc>
        <w:tc>
          <w:tcPr>
            <w:tcW w:w="385" w:type="dxa"/>
            <w:tcBorders>
              <w:top w:val="nil"/>
              <w:left w:val="nil"/>
              <w:bottom w:val="single" w:sz="4" w:space="0" w:color="808080"/>
              <w:right w:val="single" w:sz="4" w:space="0" w:color="808080"/>
            </w:tcBorders>
            <w:shd w:val="clear" w:color="auto" w:fill="auto"/>
            <w:vAlign w:val="center"/>
            <w:hideMark/>
          </w:tcPr>
          <w:p w14:paraId="0A29808B"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5</w:t>
            </w:r>
          </w:p>
        </w:tc>
        <w:tc>
          <w:tcPr>
            <w:tcW w:w="607" w:type="dxa"/>
            <w:tcBorders>
              <w:top w:val="nil"/>
              <w:left w:val="nil"/>
              <w:bottom w:val="single" w:sz="4" w:space="0" w:color="808080"/>
              <w:right w:val="single" w:sz="4" w:space="0" w:color="808080"/>
            </w:tcBorders>
            <w:shd w:val="clear" w:color="auto" w:fill="auto"/>
            <w:vAlign w:val="center"/>
            <w:hideMark/>
          </w:tcPr>
          <w:p w14:paraId="7534FF94" w14:textId="77777777" w:rsidR="000A31D4" w:rsidRPr="000A31D4" w:rsidRDefault="000A31D4" w:rsidP="000A31D4">
            <w:pPr>
              <w:spacing w:after="0" w:line="240" w:lineRule="auto"/>
              <w:jc w:val="center"/>
              <w:rPr>
                <w:rFonts w:ascii="Montserrat" w:eastAsia="Times New Roman" w:hAnsi="Montserrat" w:cs="Calibri"/>
                <w:color w:val="000000"/>
                <w:sz w:val="12"/>
                <w:szCs w:val="12"/>
                <w:lang w:eastAsia="es-MX"/>
              </w:rPr>
            </w:pPr>
            <w:r w:rsidRPr="000A31D4">
              <w:rPr>
                <w:rFonts w:ascii="Montserrat" w:eastAsia="Times New Roman" w:hAnsi="Montserrat" w:cs="Calibri"/>
                <w:color w:val="000000"/>
                <w:sz w:val="12"/>
                <w:szCs w:val="12"/>
                <w:lang w:eastAsia="es-MX"/>
              </w:rPr>
              <w:t>4</w:t>
            </w:r>
          </w:p>
        </w:tc>
      </w:tr>
    </w:tbl>
    <w:p w14:paraId="4AA44049" w14:textId="77777777" w:rsidR="000A31D4" w:rsidRPr="00B92F39" w:rsidRDefault="000A31D4" w:rsidP="008C1854">
      <w:pPr>
        <w:tabs>
          <w:tab w:val="left" w:pos="567"/>
        </w:tabs>
        <w:spacing w:line="276" w:lineRule="auto"/>
        <w:jc w:val="center"/>
        <w:rPr>
          <w:rFonts w:ascii="Montserrat" w:eastAsia="Montserrat" w:hAnsi="Montserrat" w:cs="Montserrat"/>
          <w:b/>
          <w:sz w:val="20"/>
          <w:szCs w:val="16"/>
        </w:rPr>
      </w:pPr>
    </w:p>
    <w:p w14:paraId="407C0F2F"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bookmarkStart w:id="125" w:name="_Hlk95475846"/>
      <w:r w:rsidRPr="008C1854">
        <w:rPr>
          <w:rFonts w:ascii="Montserrat" w:eastAsia="Montserrat" w:hAnsi="Montserrat" w:cs="Montserrat"/>
          <w:b/>
          <w:sz w:val="16"/>
          <w:szCs w:val="16"/>
        </w:rPr>
        <w:t>Nota:</w:t>
      </w:r>
    </w:p>
    <w:p w14:paraId="5054AB51"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El prestador deberá de incluir en su cotización la marca de los bienes de consumo ofertados, misma marca que deberá de ser entrega durante la vigencia del contrato, se podrá registras hasta 3 marcas diferentes asegurando la compatibilidad con los equipos y bienes de consumo adicionales.</w:t>
      </w:r>
    </w:p>
    <w:p w14:paraId="50EB3FF6"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r w:rsidRPr="008C1854">
        <w:rPr>
          <w:rFonts w:ascii="Montserrat" w:eastAsia="Montserrat" w:hAnsi="Montserrat" w:cs="Montserrat"/>
          <w:b/>
          <w:sz w:val="16"/>
          <w:szCs w:val="16"/>
        </w:rPr>
        <w:t xml:space="preserve">En caso de que por alguna razón la marca salga del mercado, el prestador de servicios deberá de informarlo por escrito al Administrador del Contrato para sugerir una marca igual, similar o de mejores condiciones, el cambio no tendrá consto alguno para el Instituto. </w:t>
      </w:r>
    </w:p>
    <w:bookmarkEnd w:id="125"/>
    <w:p w14:paraId="6C01B122"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17F54D5B" w14:textId="77777777" w:rsidR="008C1854" w:rsidRPr="008C1854" w:rsidRDefault="008C1854" w:rsidP="008C1854">
      <w:pPr>
        <w:tabs>
          <w:tab w:val="left" w:pos="567"/>
        </w:tabs>
        <w:spacing w:line="276" w:lineRule="auto"/>
        <w:jc w:val="both"/>
        <w:rPr>
          <w:rFonts w:ascii="Montserrat" w:eastAsia="Montserrat" w:hAnsi="Montserrat" w:cs="Montserrat"/>
          <w:b/>
          <w:sz w:val="16"/>
          <w:szCs w:val="16"/>
        </w:rPr>
      </w:pPr>
    </w:p>
    <w:p w14:paraId="38A55408" w14:textId="77777777" w:rsidR="008C1854" w:rsidRPr="008C1854" w:rsidRDefault="008C1854" w:rsidP="008C1854">
      <w:pPr>
        <w:rPr>
          <w:rFonts w:ascii="Montserrat" w:eastAsia="Montserrat" w:hAnsi="Montserrat" w:cs="Montserrat"/>
          <w:b/>
          <w:sz w:val="16"/>
          <w:szCs w:val="16"/>
        </w:rPr>
      </w:pPr>
      <w:r w:rsidRPr="008C1854">
        <w:rPr>
          <w:rFonts w:ascii="Montserrat" w:eastAsia="Montserrat" w:hAnsi="Montserrat" w:cs="Montserrat"/>
          <w:b/>
          <w:sz w:val="16"/>
          <w:szCs w:val="16"/>
        </w:rPr>
        <w:br w:type="page"/>
      </w:r>
    </w:p>
    <w:p w14:paraId="399584AF" w14:textId="77777777" w:rsidR="008C1854" w:rsidRPr="00B92F39" w:rsidRDefault="008C1854" w:rsidP="008C1854">
      <w:pPr>
        <w:tabs>
          <w:tab w:val="left" w:pos="567"/>
        </w:tabs>
        <w:spacing w:line="276" w:lineRule="auto"/>
        <w:jc w:val="center"/>
        <w:rPr>
          <w:rFonts w:ascii="Montserrat" w:eastAsia="Montserrat" w:hAnsi="Montserrat" w:cs="Montserrat"/>
          <w:b/>
          <w:sz w:val="20"/>
          <w:szCs w:val="16"/>
        </w:rPr>
      </w:pPr>
      <w:r w:rsidRPr="00B92F39">
        <w:rPr>
          <w:rFonts w:ascii="Montserrat" w:eastAsia="Montserrat" w:hAnsi="Montserrat" w:cs="Montserrat"/>
          <w:b/>
          <w:sz w:val="20"/>
          <w:szCs w:val="16"/>
        </w:rPr>
        <w:lastRenderedPageBreak/>
        <w:t>Anexo 4</w:t>
      </w:r>
    </w:p>
    <w:p w14:paraId="380FF5E1" w14:textId="77777777" w:rsidR="008C1854" w:rsidRPr="00B92F39" w:rsidRDefault="008C1854" w:rsidP="008C1854">
      <w:pPr>
        <w:tabs>
          <w:tab w:val="left" w:pos="567"/>
        </w:tabs>
        <w:spacing w:line="276" w:lineRule="auto"/>
        <w:jc w:val="center"/>
        <w:rPr>
          <w:rFonts w:ascii="Montserrat" w:eastAsia="Montserrat" w:hAnsi="Montserrat" w:cs="Montserrat"/>
          <w:b/>
          <w:sz w:val="20"/>
          <w:szCs w:val="16"/>
        </w:rPr>
      </w:pPr>
      <w:r w:rsidRPr="00B92F39">
        <w:rPr>
          <w:rFonts w:ascii="Montserrat" w:eastAsia="Montserrat" w:hAnsi="Montserrat" w:cs="Montserrat"/>
          <w:b/>
          <w:sz w:val="20"/>
          <w:szCs w:val="16"/>
        </w:rPr>
        <w:t>“Equipo médico propiedad del Instituto Nacional de Pediatría”</w:t>
      </w:r>
    </w:p>
    <w:tbl>
      <w:tblPr>
        <w:tblW w:w="7054" w:type="dxa"/>
        <w:jc w:val="center"/>
        <w:tblCellMar>
          <w:left w:w="70" w:type="dxa"/>
          <w:right w:w="70" w:type="dxa"/>
        </w:tblCellMar>
        <w:tblLook w:val="04A0" w:firstRow="1" w:lastRow="0" w:firstColumn="1" w:lastColumn="0" w:noHBand="0" w:noVBand="1"/>
      </w:tblPr>
      <w:tblGrid>
        <w:gridCol w:w="828"/>
        <w:gridCol w:w="4806"/>
        <w:gridCol w:w="1420"/>
      </w:tblGrid>
      <w:tr w:rsidR="008C1854" w:rsidRPr="008C1854" w14:paraId="503D41C5" w14:textId="77777777" w:rsidTr="008C1854">
        <w:trPr>
          <w:trHeight w:val="375"/>
          <w:jc w:val="center"/>
        </w:trPr>
        <w:tc>
          <w:tcPr>
            <w:tcW w:w="828" w:type="dxa"/>
            <w:tcBorders>
              <w:top w:val="double" w:sz="6" w:space="0" w:color="auto"/>
              <w:left w:val="double" w:sz="6" w:space="0" w:color="auto"/>
              <w:bottom w:val="nil"/>
              <w:right w:val="double" w:sz="6" w:space="0" w:color="auto"/>
            </w:tcBorders>
            <w:shd w:val="clear" w:color="000000" w:fill="002060"/>
            <w:vAlign w:val="center"/>
            <w:hideMark/>
          </w:tcPr>
          <w:p w14:paraId="7D9CD6AF"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N°</w:t>
            </w:r>
          </w:p>
        </w:tc>
        <w:tc>
          <w:tcPr>
            <w:tcW w:w="4806" w:type="dxa"/>
            <w:tcBorders>
              <w:top w:val="double" w:sz="6" w:space="0" w:color="auto"/>
              <w:left w:val="nil"/>
              <w:bottom w:val="nil"/>
              <w:right w:val="double" w:sz="6" w:space="0" w:color="auto"/>
            </w:tcBorders>
            <w:shd w:val="clear" w:color="DBE5F1" w:fill="002060"/>
            <w:vAlign w:val="center"/>
            <w:hideMark/>
          </w:tcPr>
          <w:p w14:paraId="04E4E13A"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Descripción</w:t>
            </w:r>
          </w:p>
        </w:tc>
        <w:tc>
          <w:tcPr>
            <w:tcW w:w="1420" w:type="dxa"/>
            <w:tcBorders>
              <w:top w:val="double" w:sz="6" w:space="0" w:color="auto"/>
              <w:left w:val="nil"/>
              <w:bottom w:val="nil"/>
              <w:right w:val="double" w:sz="6" w:space="0" w:color="auto"/>
            </w:tcBorders>
            <w:shd w:val="clear" w:color="DBE5F1" w:fill="002060"/>
            <w:vAlign w:val="center"/>
            <w:hideMark/>
          </w:tcPr>
          <w:p w14:paraId="5BA1260A" w14:textId="77777777" w:rsidR="008C1854" w:rsidRPr="008C1854" w:rsidRDefault="008C1854" w:rsidP="008C1854">
            <w:pPr>
              <w:jc w:val="center"/>
              <w:rPr>
                <w:rFonts w:ascii="Montserrat" w:eastAsia="Times New Roman" w:hAnsi="Montserrat" w:cs="Arial"/>
                <w:b/>
                <w:bCs/>
                <w:color w:val="FFFFFF"/>
                <w:sz w:val="16"/>
                <w:szCs w:val="16"/>
                <w:lang w:eastAsia="es-MX"/>
              </w:rPr>
            </w:pPr>
            <w:r w:rsidRPr="008C1854">
              <w:rPr>
                <w:rFonts w:ascii="Montserrat" w:eastAsia="Times New Roman" w:hAnsi="Montserrat" w:cs="Arial"/>
                <w:b/>
                <w:bCs/>
                <w:color w:val="FFFFFF"/>
                <w:sz w:val="16"/>
                <w:szCs w:val="16"/>
                <w:lang w:eastAsia="es-MX"/>
              </w:rPr>
              <w:t>Cantidad</w:t>
            </w:r>
          </w:p>
        </w:tc>
      </w:tr>
      <w:tr w:rsidR="008C1854" w:rsidRPr="008C1854" w14:paraId="574A8213" w14:textId="77777777" w:rsidTr="008C1854">
        <w:trPr>
          <w:trHeight w:val="36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1113C"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14:paraId="7ECF0F7F" w14:textId="77777777" w:rsidR="008C1854" w:rsidRPr="008C1854" w:rsidRDefault="008C1854" w:rsidP="008C1854">
            <w:pPr>
              <w:jc w:val="both"/>
              <w:rPr>
                <w:rFonts w:ascii="Montserrat" w:eastAsia="Times New Roman" w:hAnsi="Montserrat" w:cs="Arial"/>
                <w:color w:val="000000"/>
                <w:sz w:val="16"/>
                <w:szCs w:val="16"/>
                <w:lang w:eastAsia="es-MX"/>
              </w:rPr>
            </w:pPr>
            <w:proofErr w:type="spellStart"/>
            <w:r w:rsidRPr="008C1854">
              <w:rPr>
                <w:rFonts w:ascii="Montserrat" w:eastAsia="Times New Roman" w:hAnsi="Montserrat" w:cs="Arial"/>
                <w:color w:val="000000"/>
                <w:sz w:val="16"/>
                <w:szCs w:val="16"/>
                <w:lang w:eastAsia="es-MX"/>
              </w:rPr>
              <w:t>Angiografo</w:t>
            </w:r>
            <w:proofErr w:type="spellEnd"/>
            <w:r w:rsidRPr="008C1854">
              <w:rPr>
                <w:rFonts w:ascii="Montserrat" w:eastAsia="Times New Roman" w:hAnsi="Montserrat" w:cs="Arial"/>
                <w:color w:val="000000"/>
                <w:sz w:val="16"/>
                <w:szCs w:val="16"/>
                <w:lang w:eastAsia="es-MX"/>
              </w:rPr>
              <w:t xml:space="preserve"> Arco </w:t>
            </w:r>
            <w:proofErr w:type="spellStart"/>
            <w:r w:rsidRPr="008C1854">
              <w:rPr>
                <w:rFonts w:ascii="Montserrat" w:eastAsia="Times New Roman" w:hAnsi="Montserrat" w:cs="Arial"/>
                <w:color w:val="000000"/>
                <w:sz w:val="16"/>
                <w:szCs w:val="16"/>
                <w:lang w:eastAsia="es-MX"/>
              </w:rPr>
              <w:t>monoplanar</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8928022"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4BDF99EE" w14:textId="77777777" w:rsidTr="008C1854">
        <w:trPr>
          <w:trHeight w:val="360"/>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606CF80E"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w:t>
            </w:r>
          </w:p>
        </w:tc>
        <w:tc>
          <w:tcPr>
            <w:tcW w:w="4806" w:type="dxa"/>
            <w:tcBorders>
              <w:top w:val="nil"/>
              <w:left w:val="nil"/>
              <w:bottom w:val="single" w:sz="4" w:space="0" w:color="auto"/>
              <w:right w:val="single" w:sz="4" w:space="0" w:color="auto"/>
            </w:tcBorders>
            <w:shd w:val="clear" w:color="auto" w:fill="auto"/>
            <w:vAlign w:val="center"/>
            <w:hideMark/>
          </w:tcPr>
          <w:p w14:paraId="4F75132B" w14:textId="77777777" w:rsidR="008C1854" w:rsidRPr="008C1854" w:rsidRDefault="008C1854" w:rsidP="008C1854">
            <w:pPr>
              <w:jc w:val="both"/>
              <w:rPr>
                <w:rFonts w:ascii="Montserrat" w:eastAsia="Times New Roman" w:hAnsi="Montserrat" w:cs="Arial"/>
                <w:color w:val="000000"/>
                <w:sz w:val="16"/>
                <w:szCs w:val="16"/>
                <w:lang w:eastAsia="es-MX"/>
              </w:rPr>
            </w:pPr>
            <w:proofErr w:type="spellStart"/>
            <w:r w:rsidRPr="008C1854">
              <w:rPr>
                <w:rFonts w:ascii="Montserrat" w:eastAsia="Times New Roman" w:hAnsi="Montserrat" w:cs="Arial"/>
                <w:color w:val="000000"/>
                <w:sz w:val="16"/>
                <w:szCs w:val="16"/>
                <w:lang w:eastAsia="es-MX"/>
              </w:rPr>
              <w:t>Angiografo</w:t>
            </w:r>
            <w:proofErr w:type="spellEnd"/>
            <w:r w:rsidRPr="008C1854">
              <w:rPr>
                <w:rFonts w:ascii="Montserrat" w:eastAsia="Times New Roman" w:hAnsi="Montserrat" w:cs="Arial"/>
                <w:color w:val="000000"/>
                <w:sz w:val="16"/>
                <w:szCs w:val="16"/>
                <w:lang w:eastAsia="es-MX"/>
              </w:rPr>
              <w:t xml:space="preserve"> Arco </w:t>
            </w:r>
            <w:proofErr w:type="spellStart"/>
            <w:r w:rsidRPr="008C1854">
              <w:rPr>
                <w:rFonts w:ascii="Montserrat" w:eastAsia="Times New Roman" w:hAnsi="Montserrat" w:cs="Arial"/>
                <w:color w:val="000000"/>
                <w:sz w:val="16"/>
                <w:szCs w:val="16"/>
                <w:lang w:eastAsia="es-MX"/>
              </w:rPr>
              <w:t>biplanar</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96D298B"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732D3A61" w14:textId="77777777" w:rsidTr="008C1854">
        <w:trPr>
          <w:trHeight w:val="553"/>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5C211088"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3</w:t>
            </w:r>
          </w:p>
        </w:tc>
        <w:tc>
          <w:tcPr>
            <w:tcW w:w="4806" w:type="dxa"/>
            <w:tcBorders>
              <w:top w:val="nil"/>
              <w:left w:val="nil"/>
              <w:bottom w:val="single" w:sz="4" w:space="0" w:color="auto"/>
              <w:right w:val="single" w:sz="4" w:space="0" w:color="auto"/>
            </w:tcBorders>
            <w:shd w:val="clear" w:color="auto" w:fill="auto"/>
            <w:vAlign w:val="center"/>
            <w:hideMark/>
          </w:tcPr>
          <w:p w14:paraId="7B841FC6"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Polígrafo para estudios hemodinámicos compatible con </w:t>
            </w:r>
            <w:proofErr w:type="spellStart"/>
            <w:r w:rsidRPr="008C1854">
              <w:rPr>
                <w:rFonts w:ascii="Montserrat" w:eastAsia="Times New Roman" w:hAnsi="Montserrat" w:cs="Arial"/>
                <w:color w:val="000000"/>
                <w:sz w:val="16"/>
                <w:szCs w:val="16"/>
                <w:lang w:eastAsia="es-MX"/>
              </w:rPr>
              <w:t>angiografo</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16C3DE20"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2958CF81" w14:textId="77777777" w:rsidTr="008C1854">
        <w:trPr>
          <w:trHeight w:val="810"/>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29258364"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4</w:t>
            </w:r>
          </w:p>
        </w:tc>
        <w:tc>
          <w:tcPr>
            <w:tcW w:w="4806" w:type="dxa"/>
            <w:tcBorders>
              <w:top w:val="nil"/>
              <w:left w:val="nil"/>
              <w:bottom w:val="single" w:sz="4" w:space="0" w:color="auto"/>
              <w:right w:val="single" w:sz="4" w:space="0" w:color="auto"/>
            </w:tcBorders>
            <w:shd w:val="clear" w:color="auto" w:fill="auto"/>
            <w:vAlign w:val="center"/>
            <w:hideMark/>
          </w:tcPr>
          <w:p w14:paraId="1F2E5963"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 xml:space="preserve">Sistema de administración de medio de contraste de flujo variable intracoronario.  compatible con </w:t>
            </w:r>
            <w:proofErr w:type="spellStart"/>
            <w:r w:rsidRPr="008C1854">
              <w:rPr>
                <w:rFonts w:ascii="Montserrat" w:eastAsia="Times New Roman" w:hAnsi="Montserrat" w:cs="Arial"/>
                <w:color w:val="000000"/>
                <w:sz w:val="16"/>
                <w:szCs w:val="16"/>
                <w:lang w:eastAsia="es-MX"/>
              </w:rPr>
              <w:t>angiografo</w:t>
            </w:r>
            <w:proofErr w:type="spellEnd"/>
          </w:p>
        </w:tc>
        <w:tc>
          <w:tcPr>
            <w:tcW w:w="1420" w:type="dxa"/>
            <w:tcBorders>
              <w:top w:val="nil"/>
              <w:left w:val="nil"/>
              <w:bottom w:val="single" w:sz="4" w:space="0" w:color="auto"/>
              <w:right w:val="single" w:sz="4" w:space="0" w:color="auto"/>
            </w:tcBorders>
            <w:shd w:val="clear" w:color="auto" w:fill="auto"/>
            <w:vAlign w:val="center"/>
            <w:hideMark/>
          </w:tcPr>
          <w:p w14:paraId="5027FE6F"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w:t>
            </w:r>
          </w:p>
        </w:tc>
      </w:tr>
      <w:tr w:rsidR="008C1854" w:rsidRPr="008C1854" w14:paraId="7DFF78AA" w14:textId="77777777" w:rsidTr="008C1854">
        <w:trPr>
          <w:trHeight w:val="360"/>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4F1D3FE9"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5</w:t>
            </w:r>
          </w:p>
        </w:tc>
        <w:tc>
          <w:tcPr>
            <w:tcW w:w="4806" w:type="dxa"/>
            <w:tcBorders>
              <w:top w:val="nil"/>
              <w:left w:val="nil"/>
              <w:bottom w:val="single" w:sz="4" w:space="0" w:color="auto"/>
              <w:right w:val="single" w:sz="4" w:space="0" w:color="auto"/>
            </w:tcBorders>
            <w:shd w:val="clear" w:color="auto" w:fill="auto"/>
            <w:vAlign w:val="center"/>
            <w:hideMark/>
          </w:tcPr>
          <w:p w14:paraId="3029A26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Desfibrilador portátil.</w:t>
            </w:r>
          </w:p>
        </w:tc>
        <w:tc>
          <w:tcPr>
            <w:tcW w:w="1420" w:type="dxa"/>
            <w:tcBorders>
              <w:top w:val="nil"/>
              <w:left w:val="nil"/>
              <w:bottom w:val="single" w:sz="4" w:space="0" w:color="auto"/>
              <w:right w:val="single" w:sz="4" w:space="0" w:color="auto"/>
            </w:tcBorders>
            <w:shd w:val="clear" w:color="auto" w:fill="auto"/>
            <w:vAlign w:val="center"/>
            <w:hideMark/>
          </w:tcPr>
          <w:p w14:paraId="48479A83"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59E218DA" w14:textId="77777777" w:rsidTr="008C1854">
        <w:trPr>
          <w:trHeight w:val="365"/>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4CC5133C"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6</w:t>
            </w:r>
          </w:p>
        </w:tc>
        <w:tc>
          <w:tcPr>
            <w:tcW w:w="4806" w:type="dxa"/>
            <w:tcBorders>
              <w:top w:val="nil"/>
              <w:left w:val="nil"/>
              <w:bottom w:val="single" w:sz="4" w:space="0" w:color="auto"/>
              <w:right w:val="single" w:sz="4" w:space="0" w:color="auto"/>
            </w:tcBorders>
            <w:shd w:val="clear" w:color="auto" w:fill="auto"/>
            <w:vAlign w:val="center"/>
            <w:hideMark/>
          </w:tcPr>
          <w:p w14:paraId="3F7FB9D7" w14:textId="77777777" w:rsidR="008C1854" w:rsidRPr="008C1854" w:rsidRDefault="008C1854" w:rsidP="008C1854">
            <w:pPr>
              <w:jc w:val="both"/>
              <w:rPr>
                <w:rFonts w:ascii="Montserrat" w:eastAsia="Times New Roman" w:hAnsi="Montserrat" w:cs="Arial"/>
                <w:color w:val="000000"/>
                <w:sz w:val="16"/>
                <w:szCs w:val="16"/>
                <w:lang w:eastAsia="es-MX"/>
              </w:rPr>
            </w:pPr>
            <w:proofErr w:type="spellStart"/>
            <w:r w:rsidRPr="008C1854">
              <w:rPr>
                <w:rFonts w:ascii="Montserrat" w:eastAsia="Times New Roman" w:hAnsi="Montserrat" w:cs="Arial"/>
                <w:color w:val="000000"/>
                <w:sz w:val="16"/>
                <w:szCs w:val="16"/>
                <w:lang w:eastAsia="es-MX"/>
              </w:rPr>
              <w:t>Ecocardiógrafo</w:t>
            </w:r>
            <w:proofErr w:type="spellEnd"/>
            <w:r w:rsidRPr="008C1854">
              <w:rPr>
                <w:rFonts w:ascii="Montserrat" w:eastAsia="Times New Roman" w:hAnsi="Montserrat" w:cs="Arial"/>
                <w:color w:val="000000"/>
                <w:sz w:val="16"/>
                <w:szCs w:val="16"/>
                <w:lang w:eastAsia="es-MX"/>
              </w:rPr>
              <w:t xml:space="preserve"> tridimensional Doppler color.</w:t>
            </w:r>
          </w:p>
        </w:tc>
        <w:tc>
          <w:tcPr>
            <w:tcW w:w="1420" w:type="dxa"/>
            <w:tcBorders>
              <w:top w:val="nil"/>
              <w:left w:val="nil"/>
              <w:bottom w:val="single" w:sz="4" w:space="0" w:color="auto"/>
              <w:right w:val="single" w:sz="4" w:space="0" w:color="auto"/>
            </w:tcBorders>
            <w:shd w:val="clear" w:color="auto" w:fill="auto"/>
            <w:vAlign w:val="center"/>
            <w:hideMark/>
          </w:tcPr>
          <w:p w14:paraId="22094D2A"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53B00C47" w14:textId="77777777" w:rsidTr="008C1854">
        <w:trPr>
          <w:trHeight w:val="414"/>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51E03FCE"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7</w:t>
            </w:r>
          </w:p>
        </w:tc>
        <w:tc>
          <w:tcPr>
            <w:tcW w:w="4806" w:type="dxa"/>
            <w:tcBorders>
              <w:top w:val="nil"/>
              <w:left w:val="nil"/>
              <w:bottom w:val="single" w:sz="4" w:space="0" w:color="auto"/>
              <w:right w:val="single" w:sz="4" w:space="0" w:color="auto"/>
            </w:tcBorders>
            <w:shd w:val="clear" w:color="auto" w:fill="auto"/>
            <w:vAlign w:val="center"/>
            <w:hideMark/>
          </w:tcPr>
          <w:p w14:paraId="22FCAF2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Generador de radiofrecuencia para ablación.</w:t>
            </w:r>
          </w:p>
        </w:tc>
        <w:tc>
          <w:tcPr>
            <w:tcW w:w="1420" w:type="dxa"/>
            <w:tcBorders>
              <w:top w:val="nil"/>
              <w:left w:val="nil"/>
              <w:bottom w:val="single" w:sz="4" w:space="0" w:color="auto"/>
              <w:right w:val="single" w:sz="4" w:space="0" w:color="auto"/>
            </w:tcBorders>
            <w:shd w:val="clear" w:color="auto" w:fill="auto"/>
            <w:vAlign w:val="center"/>
            <w:hideMark/>
          </w:tcPr>
          <w:p w14:paraId="52D86BE5"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12EEF44D" w14:textId="77777777" w:rsidTr="008C1854">
        <w:trPr>
          <w:trHeight w:val="360"/>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23D3E2B3"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8</w:t>
            </w:r>
          </w:p>
        </w:tc>
        <w:tc>
          <w:tcPr>
            <w:tcW w:w="4806" w:type="dxa"/>
            <w:tcBorders>
              <w:top w:val="nil"/>
              <w:left w:val="nil"/>
              <w:bottom w:val="single" w:sz="4" w:space="0" w:color="auto"/>
              <w:right w:val="single" w:sz="4" w:space="0" w:color="auto"/>
            </w:tcBorders>
            <w:shd w:val="clear" w:color="auto" w:fill="auto"/>
            <w:vAlign w:val="center"/>
            <w:hideMark/>
          </w:tcPr>
          <w:p w14:paraId="12ACBDE1"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Bomba de irrigación.</w:t>
            </w:r>
          </w:p>
        </w:tc>
        <w:tc>
          <w:tcPr>
            <w:tcW w:w="1420" w:type="dxa"/>
            <w:tcBorders>
              <w:top w:val="nil"/>
              <w:left w:val="nil"/>
              <w:bottom w:val="single" w:sz="4" w:space="0" w:color="auto"/>
              <w:right w:val="single" w:sz="4" w:space="0" w:color="auto"/>
            </w:tcBorders>
            <w:shd w:val="clear" w:color="auto" w:fill="auto"/>
            <w:vAlign w:val="center"/>
            <w:hideMark/>
          </w:tcPr>
          <w:p w14:paraId="07FD13D8"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67E5A142" w14:textId="77777777" w:rsidTr="008C1854">
        <w:trPr>
          <w:trHeight w:val="467"/>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741EF59A"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9</w:t>
            </w:r>
          </w:p>
        </w:tc>
        <w:tc>
          <w:tcPr>
            <w:tcW w:w="4806" w:type="dxa"/>
            <w:tcBorders>
              <w:top w:val="nil"/>
              <w:left w:val="nil"/>
              <w:bottom w:val="single" w:sz="4" w:space="0" w:color="auto"/>
              <w:right w:val="single" w:sz="4" w:space="0" w:color="auto"/>
            </w:tcBorders>
            <w:shd w:val="clear" w:color="auto" w:fill="auto"/>
            <w:vAlign w:val="center"/>
            <w:hideMark/>
          </w:tcPr>
          <w:p w14:paraId="62C107A9"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Polígrafo para electrofisiología .</w:t>
            </w:r>
          </w:p>
        </w:tc>
        <w:tc>
          <w:tcPr>
            <w:tcW w:w="1420" w:type="dxa"/>
            <w:tcBorders>
              <w:top w:val="nil"/>
              <w:left w:val="nil"/>
              <w:bottom w:val="single" w:sz="4" w:space="0" w:color="auto"/>
              <w:right w:val="single" w:sz="4" w:space="0" w:color="auto"/>
            </w:tcBorders>
            <w:shd w:val="clear" w:color="auto" w:fill="auto"/>
            <w:vAlign w:val="center"/>
            <w:hideMark/>
          </w:tcPr>
          <w:p w14:paraId="224FBBD5"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346A2010" w14:textId="77777777" w:rsidTr="008C1854">
        <w:trPr>
          <w:trHeight w:val="315"/>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6F685ABC"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10</w:t>
            </w:r>
          </w:p>
        </w:tc>
        <w:tc>
          <w:tcPr>
            <w:tcW w:w="4806" w:type="dxa"/>
            <w:tcBorders>
              <w:top w:val="nil"/>
              <w:left w:val="nil"/>
              <w:bottom w:val="single" w:sz="4" w:space="0" w:color="auto"/>
              <w:right w:val="single" w:sz="4" w:space="0" w:color="auto"/>
            </w:tcBorders>
            <w:shd w:val="clear" w:color="auto" w:fill="auto"/>
            <w:vAlign w:val="center"/>
            <w:hideMark/>
          </w:tcPr>
          <w:p w14:paraId="116DBE82"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Estimulador cardiaco.</w:t>
            </w:r>
          </w:p>
        </w:tc>
        <w:tc>
          <w:tcPr>
            <w:tcW w:w="1420" w:type="dxa"/>
            <w:tcBorders>
              <w:top w:val="nil"/>
              <w:left w:val="nil"/>
              <w:bottom w:val="single" w:sz="4" w:space="0" w:color="auto"/>
              <w:right w:val="single" w:sz="4" w:space="0" w:color="auto"/>
            </w:tcBorders>
            <w:shd w:val="clear" w:color="auto" w:fill="auto"/>
            <w:vAlign w:val="center"/>
            <w:hideMark/>
          </w:tcPr>
          <w:p w14:paraId="3A323D65"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w:t>
            </w:r>
          </w:p>
        </w:tc>
      </w:tr>
      <w:tr w:rsidR="008C1854" w:rsidRPr="008C1854" w14:paraId="713940CA" w14:textId="77777777" w:rsidTr="008C1854">
        <w:trPr>
          <w:trHeight w:val="525"/>
          <w:jc w:val="center"/>
        </w:trPr>
        <w:tc>
          <w:tcPr>
            <w:tcW w:w="828" w:type="dxa"/>
            <w:tcBorders>
              <w:top w:val="nil"/>
              <w:left w:val="single" w:sz="4" w:space="0" w:color="auto"/>
              <w:bottom w:val="single" w:sz="4" w:space="0" w:color="auto"/>
              <w:right w:val="single" w:sz="4" w:space="0" w:color="auto"/>
            </w:tcBorders>
            <w:shd w:val="clear" w:color="auto" w:fill="auto"/>
            <w:vAlign w:val="center"/>
            <w:hideMark/>
          </w:tcPr>
          <w:p w14:paraId="665CCD84"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11</w:t>
            </w:r>
          </w:p>
        </w:tc>
        <w:tc>
          <w:tcPr>
            <w:tcW w:w="4806" w:type="dxa"/>
            <w:tcBorders>
              <w:top w:val="nil"/>
              <w:left w:val="nil"/>
              <w:bottom w:val="single" w:sz="4" w:space="0" w:color="auto"/>
              <w:right w:val="single" w:sz="4" w:space="0" w:color="auto"/>
            </w:tcBorders>
            <w:shd w:val="clear" w:color="auto" w:fill="auto"/>
            <w:vAlign w:val="center"/>
            <w:hideMark/>
          </w:tcPr>
          <w:p w14:paraId="11453AA4" w14:textId="77777777" w:rsidR="008C1854" w:rsidRPr="008C1854" w:rsidRDefault="008C1854" w:rsidP="008C1854">
            <w:pPr>
              <w:jc w:val="both"/>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Fuente para marcapaso cardiaco temporal.</w:t>
            </w:r>
          </w:p>
        </w:tc>
        <w:tc>
          <w:tcPr>
            <w:tcW w:w="1420" w:type="dxa"/>
            <w:tcBorders>
              <w:top w:val="nil"/>
              <w:left w:val="nil"/>
              <w:bottom w:val="single" w:sz="4" w:space="0" w:color="auto"/>
              <w:right w:val="single" w:sz="4" w:space="0" w:color="auto"/>
            </w:tcBorders>
            <w:shd w:val="clear" w:color="auto" w:fill="auto"/>
            <w:vAlign w:val="center"/>
            <w:hideMark/>
          </w:tcPr>
          <w:p w14:paraId="27E75875" w14:textId="77777777" w:rsidR="008C1854" w:rsidRPr="008C1854" w:rsidRDefault="008C1854" w:rsidP="008C1854">
            <w:pPr>
              <w:jc w:val="center"/>
              <w:rPr>
                <w:rFonts w:ascii="Montserrat" w:eastAsia="Times New Roman" w:hAnsi="Montserrat" w:cs="Arial"/>
                <w:color w:val="000000"/>
                <w:sz w:val="16"/>
                <w:szCs w:val="16"/>
                <w:lang w:eastAsia="es-MX"/>
              </w:rPr>
            </w:pPr>
            <w:r w:rsidRPr="008C1854">
              <w:rPr>
                <w:rFonts w:ascii="Montserrat" w:eastAsia="Times New Roman" w:hAnsi="Montserrat" w:cs="Arial"/>
                <w:color w:val="000000"/>
                <w:sz w:val="16"/>
                <w:szCs w:val="16"/>
                <w:lang w:eastAsia="es-MX"/>
              </w:rPr>
              <w:t>2</w:t>
            </w:r>
          </w:p>
        </w:tc>
      </w:tr>
    </w:tbl>
    <w:p w14:paraId="3C777FBE" w14:textId="77777777" w:rsidR="008C1854" w:rsidRPr="008C1854" w:rsidRDefault="008C1854" w:rsidP="008C1854">
      <w:pPr>
        <w:pStyle w:val="Ttulo1"/>
        <w:jc w:val="both"/>
        <w:rPr>
          <w:rStyle w:val="nfasis"/>
          <w:b/>
          <w:i w:val="0"/>
          <w:sz w:val="16"/>
          <w:szCs w:val="16"/>
        </w:rPr>
      </w:pPr>
    </w:p>
    <w:p w14:paraId="4F6C6753" w14:textId="77777777" w:rsidR="008C1854" w:rsidRPr="008C1854" w:rsidRDefault="008C1854" w:rsidP="008C1854">
      <w:pPr>
        <w:pStyle w:val="Ttulo1"/>
        <w:ind w:left="360"/>
        <w:jc w:val="both"/>
        <w:rPr>
          <w:rStyle w:val="nfasis"/>
          <w:b/>
          <w:i w:val="0"/>
          <w:sz w:val="16"/>
          <w:szCs w:val="16"/>
        </w:rPr>
      </w:pPr>
    </w:p>
    <w:p w14:paraId="0CC4CA0D" w14:textId="77777777" w:rsidR="008C1854" w:rsidRPr="008C1854" w:rsidRDefault="008C1854" w:rsidP="008C1854">
      <w:pPr>
        <w:jc w:val="both"/>
        <w:rPr>
          <w:rFonts w:ascii="Montserrat" w:hAnsi="Montserrat"/>
          <w:sz w:val="16"/>
          <w:szCs w:val="16"/>
        </w:rPr>
      </w:pPr>
    </w:p>
    <w:p w14:paraId="7488019A" w14:textId="77777777" w:rsidR="008C1854" w:rsidRPr="008C1854" w:rsidRDefault="008C1854" w:rsidP="008C1854">
      <w:pPr>
        <w:jc w:val="both"/>
        <w:rPr>
          <w:rFonts w:ascii="Montserrat" w:hAnsi="Montserrat"/>
          <w:sz w:val="16"/>
          <w:szCs w:val="16"/>
        </w:rPr>
      </w:pPr>
    </w:p>
    <w:p w14:paraId="20B26995" w14:textId="77777777" w:rsidR="008C1854" w:rsidRPr="008C1854" w:rsidRDefault="008C1854" w:rsidP="008C1854">
      <w:pPr>
        <w:jc w:val="both"/>
        <w:rPr>
          <w:rFonts w:ascii="Montserrat" w:hAnsi="Montserrat"/>
          <w:sz w:val="16"/>
          <w:szCs w:val="16"/>
        </w:rPr>
      </w:pPr>
    </w:p>
    <w:p w14:paraId="77893DAF" w14:textId="77777777" w:rsidR="008C1854" w:rsidRPr="008C1854" w:rsidRDefault="008C1854" w:rsidP="008C1854">
      <w:pPr>
        <w:jc w:val="both"/>
        <w:rPr>
          <w:rFonts w:ascii="Montserrat" w:hAnsi="Montserrat"/>
          <w:sz w:val="16"/>
          <w:szCs w:val="16"/>
        </w:rPr>
      </w:pPr>
    </w:p>
    <w:p w14:paraId="67106A7E" w14:textId="77777777" w:rsidR="008C1854" w:rsidRPr="008C1854" w:rsidRDefault="008C1854" w:rsidP="008C1854">
      <w:pPr>
        <w:jc w:val="both"/>
        <w:rPr>
          <w:rFonts w:ascii="Montserrat" w:hAnsi="Montserrat"/>
          <w:sz w:val="16"/>
          <w:szCs w:val="16"/>
        </w:rPr>
      </w:pPr>
    </w:p>
    <w:p w14:paraId="7BD250CA" w14:textId="77777777" w:rsidR="008C1854" w:rsidRPr="008C1854" w:rsidRDefault="008C1854" w:rsidP="008C1854">
      <w:pPr>
        <w:pStyle w:val="Ttulo1"/>
        <w:ind w:left="360"/>
        <w:jc w:val="both"/>
        <w:rPr>
          <w:rStyle w:val="nfasis"/>
          <w:b/>
          <w:i w:val="0"/>
          <w:sz w:val="16"/>
          <w:szCs w:val="16"/>
        </w:rPr>
      </w:pPr>
      <w:r w:rsidRPr="008C1854">
        <w:rPr>
          <w:rStyle w:val="nfasis"/>
          <w:sz w:val="16"/>
          <w:szCs w:val="16"/>
        </w:rPr>
        <w:t xml:space="preserve"> </w:t>
      </w:r>
      <w:bookmarkStart w:id="126" w:name="_Toc47944644"/>
      <w:bookmarkStart w:id="127" w:name="_Toc93906077"/>
    </w:p>
    <w:p w14:paraId="4E726099" w14:textId="77777777" w:rsidR="008C1854" w:rsidRPr="008C1854" w:rsidRDefault="008C1854" w:rsidP="008C1854">
      <w:pPr>
        <w:jc w:val="both"/>
        <w:rPr>
          <w:rStyle w:val="nfasis"/>
          <w:rFonts w:ascii="Montserrat" w:hAnsi="Montserrat"/>
          <w:b/>
          <w:sz w:val="16"/>
          <w:szCs w:val="16"/>
        </w:rPr>
      </w:pPr>
      <w:r w:rsidRPr="008C1854">
        <w:rPr>
          <w:rStyle w:val="nfasis"/>
          <w:rFonts w:ascii="Montserrat" w:hAnsi="Montserrat"/>
          <w:b/>
          <w:sz w:val="16"/>
          <w:szCs w:val="16"/>
        </w:rPr>
        <w:br w:type="page"/>
      </w:r>
    </w:p>
    <w:p w14:paraId="14F0BA4E" w14:textId="77777777" w:rsidR="008C1854" w:rsidRPr="00B92F39" w:rsidRDefault="008C1854" w:rsidP="008C1854">
      <w:pPr>
        <w:jc w:val="center"/>
        <w:rPr>
          <w:rStyle w:val="nfasis"/>
          <w:rFonts w:ascii="Montserrat" w:hAnsi="Montserrat"/>
          <w:b/>
          <w:i w:val="0"/>
          <w:sz w:val="20"/>
          <w:szCs w:val="16"/>
        </w:rPr>
      </w:pPr>
      <w:r w:rsidRPr="00B92F39">
        <w:rPr>
          <w:rStyle w:val="nfasis"/>
          <w:rFonts w:ascii="Montserrat" w:hAnsi="Montserrat"/>
          <w:b/>
          <w:sz w:val="20"/>
          <w:szCs w:val="16"/>
        </w:rPr>
        <w:lastRenderedPageBreak/>
        <w:t xml:space="preserve">Anexo </w:t>
      </w:r>
      <w:bookmarkEnd w:id="126"/>
      <w:bookmarkEnd w:id="127"/>
      <w:r w:rsidRPr="00B92F39">
        <w:rPr>
          <w:rStyle w:val="nfasis"/>
          <w:rFonts w:ascii="Montserrat" w:hAnsi="Montserrat"/>
          <w:b/>
          <w:sz w:val="20"/>
          <w:szCs w:val="16"/>
        </w:rPr>
        <w:t>5</w:t>
      </w:r>
    </w:p>
    <w:p w14:paraId="72280B50" w14:textId="77777777" w:rsidR="008C1854" w:rsidRDefault="008C1854" w:rsidP="008C1854">
      <w:pPr>
        <w:pStyle w:val="Encabezado"/>
        <w:jc w:val="center"/>
        <w:rPr>
          <w:rFonts w:ascii="Montserrat" w:hAnsi="Montserrat" w:cs="Arial"/>
          <w:b/>
          <w:bCs/>
          <w:sz w:val="20"/>
          <w:szCs w:val="16"/>
        </w:rPr>
      </w:pPr>
      <w:r w:rsidRPr="00B92F39">
        <w:rPr>
          <w:rFonts w:ascii="Montserrat" w:hAnsi="Montserrat" w:cs="Arial"/>
          <w:b/>
          <w:bCs/>
          <w:sz w:val="20"/>
          <w:szCs w:val="16"/>
        </w:rPr>
        <w:t>Propuesta Económica del “</w:t>
      </w:r>
      <w:r w:rsidRPr="00B92F39">
        <w:rPr>
          <w:rFonts w:ascii="Montserrat" w:hAnsi="Montserrat" w:cs="Arial"/>
          <w:b/>
          <w:iCs/>
          <w:sz w:val="20"/>
          <w:szCs w:val="16"/>
        </w:rPr>
        <w:t>Servicio Médico Integral para Hemodinamia</w:t>
      </w:r>
      <w:r w:rsidRPr="00B92F39">
        <w:rPr>
          <w:rFonts w:ascii="Montserrat" w:hAnsi="Montserrat" w:cs="Arial"/>
          <w:b/>
          <w:bCs/>
          <w:sz w:val="20"/>
          <w:szCs w:val="16"/>
        </w:rPr>
        <w:t>”</w:t>
      </w:r>
    </w:p>
    <w:p w14:paraId="7D65D300" w14:textId="525C3274" w:rsidR="00B92F39" w:rsidRPr="00B92F39" w:rsidRDefault="000A31D4" w:rsidP="008C1854">
      <w:pPr>
        <w:pStyle w:val="Encabezado"/>
        <w:jc w:val="center"/>
        <w:rPr>
          <w:rFonts w:ascii="Montserrat" w:hAnsi="Montserrat" w:cs="Arial"/>
          <w:b/>
          <w:bCs/>
          <w:sz w:val="20"/>
          <w:szCs w:val="16"/>
        </w:rPr>
      </w:pPr>
      <w:r>
        <w:rPr>
          <w:rFonts w:ascii="Montserrat" w:hAnsi="Montserrat" w:cs="Arial"/>
          <w:b/>
          <w:bCs/>
          <w:sz w:val="20"/>
          <w:szCs w:val="16"/>
        </w:rPr>
        <w:t>Procedimientos</w:t>
      </w:r>
    </w:p>
    <w:p w14:paraId="0546F91F" w14:textId="77777777" w:rsidR="008C1854" w:rsidRPr="008C1854" w:rsidRDefault="008C1854" w:rsidP="008C1854">
      <w:pPr>
        <w:pStyle w:val="Encabezado"/>
        <w:jc w:val="both"/>
        <w:rPr>
          <w:rFonts w:ascii="Montserrat" w:hAnsi="Montserrat" w:cs="Arial"/>
          <w:bCs/>
          <w:sz w:val="16"/>
          <w:szCs w:val="16"/>
        </w:rPr>
      </w:pPr>
    </w:p>
    <w:tbl>
      <w:tblPr>
        <w:tblW w:w="9260" w:type="dxa"/>
        <w:tblInd w:w="-5" w:type="dxa"/>
        <w:tblCellMar>
          <w:left w:w="70" w:type="dxa"/>
          <w:right w:w="70" w:type="dxa"/>
        </w:tblCellMar>
        <w:tblLook w:val="04A0" w:firstRow="1" w:lastRow="0" w:firstColumn="1" w:lastColumn="0" w:noHBand="0" w:noVBand="1"/>
      </w:tblPr>
      <w:tblGrid>
        <w:gridCol w:w="426"/>
        <w:gridCol w:w="1454"/>
        <w:gridCol w:w="820"/>
        <w:gridCol w:w="820"/>
        <w:gridCol w:w="820"/>
        <w:gridCol w:w="820"/>
        <w:gridCol w:w="820"/>
        <w:gridCol w:w="820"/>
        <w:gridCol w:w="820"/>
        <w:gridCol w:w="820"/>
        <w:gridCol w:w="820"/>
      </w:tblGrid>
      <w:tr w:rsidR="000A31D4" w:rsidRPr="000A31D4" w14:paraId="556FBEF2" w14:textId="77777777" w:rsidTr="00B17E42">
        <w:trPr>
          <w:trHeight w:val="765"/>
        </w:trPr>
        <w:tc>
          <w:tcPr>
            <w:tcW w:w="426" w:type="dxa"/>
            <w:tcBorders>
              <w:top w:val="single" w:sz="4" w:space="0" w:color="7F7F7F"/>
              <w:left w:val="single" w:sz="4" w:space="0" w:color="7F7F7F"/>
              <w:bottom w:val="single" w:sz="4" w:space="0" w:color="7F7F7F"/>
              <w:right w:val="single" w:sz="4" w:space="0" w:color="7F7F7F"/>
            </w:tcBorders>
            <w:shd w:val="clear" w:color="000000" w:fill="0070C0"/>
            <w:vAlign w:val="center"/>
            <w:hideMark/>
          </w:tcPr>
          <w:p w14:paraId="431D53A8"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bookmarkStart w:id="128" w:name="_Hlk93389792"/>
            <w:r w:rsidRPr="000A31D4">
              <w:rPr>
                <w:rFonts w:ascii="Montserrat" w:eastAsia="Times New Roman" w:hAnsi="Montserrat" w:cs="Calibri"/>
                <w:b/>
                <w:bCs/>
                <w:color w:val="FFFFFF"/>
                <w:sz w:val="12"/>
                <w:szCs w:val="16"/>
                <w:lang w:eastAsia="es-MX"/>
              </w:rPr>
              <w:t>N°</w:t>
            </w:r>
          </w:p>
        </w:tc>
        <w:tc>
          <w:tcPr>
            <w:tcW w:w="1454" w:type="dxa"/>
            <w:tcBorders>
              <w:top w:val="single" w:sz="4" w:space="0" w:color="7F7F7F"/>
              <w:left w:val="nil"/>
              <w:bottom w:val="single" w:sz="4" w:space="0" w:color="7F7F7F"/>
              <w:right w:val="single" w:sz="4" w:space="0" w:color="7F7F7F"/>
            </w:tcBorders>
            <w:shd w:val="clear" w:color="000000" w:fill="0070C0"/>
            <w:noWrap/>
            <w:vAlign w:val="center"/>
            <w:hideMark/>
          </w:tcPr>
          <w:p w14:paraId="571F325D"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Descripción</w:t>
            </w:r>
          </w:p>
        </w:tc>
        <w:tc>
          <w:tcPr>
            <w:tcW w:w="820" w:type="dxa"/>
            <w:tcBorders>
              <w:top w:val="single" w:sz="4" w:space="0" w:color="7F7F7F"/>
              <w:left w:val="nil"/>
              <w:bottom w:val="single" w:sz="4" w:space="0" w:color="7F7F7F"/>
              <w:right w:val="single" w:sz="4" w:space="0" w:color="7F7F7F"/>
            </w:tcBorders>
            <w:shd w:val="clear" w:color="000000" w:fill="0070C0"/>
            <w:vAlign w:val="center"/>
            <w:hideMark/>
          </w:tcPr>
          <w:p w14:paraId="62DC0DEC"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Cantidad Mínima (Junio-dic)</w:t>
            </w:r>
          </w:p>
        </w:tc>
        <w:tc>
          <w:tcPr>
            <w:tcW w:w="820" w:type="dxa"/>
            <w:tcBorders>
              <w:top w:val="single" w:sz="4" w:space="0" w:color="7F7F7F"/>
              <w:left w:val="nil"/>
              <w:bottom w:val="single" w:sz="4" w:space="0" w:color="7F7F7F"/>
              <w:right w:val="single" w:sz="4" w:space="0" w:color="7F7F7F"/>
            </w:tcBorders>
            <w:shd w:val="clear" w:color="000000" w:fill="0070C0"/>
            <w:vAlign w:val="center"/>
            <w:hideMark/>
          </w:tcPr>
          <w:p w14:paraId="2F0F0568"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Cantidad Máxima (Junio-dic)</w:t>
            </w:r>
          </w:p>
        </w:tc>
        <w:tc>
          <w:tcPr>
            <w:tcW w:w="820" w:type="dxa"/>
            <w:tcBorders>
              <w:top w:val="single" w:sz="4" w:space="0" w:color="7F7F7F"/>
              <w:left w:val="nil"/>
              <w:bottom w:val="single" w:sz="4" w:space="0" w:color="7F7F7F"/>
              <w:right w:val="single" w:sz="4" w:space="0" w:color="7F7F7F"/>
            </w:tcBorders>
            <w:shd w:val="clear" w:color="000000" w:fill="7030A0"/>
            <w:vAlign w:val="center"/>
            <w:hideMark/>
          </w:tcPr>
          <w:p w14:paraId="6E4F251E"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PRECIO UNITARIO</w:t>
            </w:r>
          </w:p>
        </w:tc>
        <w:tc>
          <w:tcPr>
            <w:tcW w:w="820" w:type="dxa"/>
            <w:tcBorders>
              <w:top w:val="single" w:sz="4" w:space="0" w:color="7F7F7F"/>
              <w:left w:val="nil"/>
              <w:bottom w:val="single" w:sz="4" w:space="0" w:color="7F7F7F"/>
              <w:right w:val="single" w:sz="4" w:space="0" w:color="7F7F7F"/>
            </w:tcBorders>
            <w:shd w:val="clear" w:color="000000" w:fill="0000CC"/>
            <w:vAlign w:val="center"/>
            <w:hideMark/>
          </w:tcPr>
          <w:p w14:paraId="6D4FF4E5" w14:textId="6F8640C9" w:rsidR="000A31D4" w:rsidRPr="000A31D4" w:rsidRDefault="00FA01BB" w:rsidP="000A31D4">
            <w:pPr>
              <w:spacing w:after="0" w:line="240" w:lineRule="auto"/>
              <w:jc w:val="center"/>
              <w:rPr>
                <w:rFonts w:ascii="Montserrat" w:eastAsia="Times New Roman" w:hAnsi="Montserrat" w:cs="Calibri"/>
                <w:b/>
                <w:bCs/>
                <w:color w:val="FFFFFF"/>
                <w:sz w:val="12"/>
                <w:szCs w:val="16"/>
                <w:lang w:eastAsia="es-MX"/>
              </w:rPr>
            </w:pPr>
            <w:r>
              <w:rPr>
                <w:rFonts w:ascii="Montserrat" w:eastAsia="Times New Roman" w:hAnsi="Montserrat" w:cs="Calibri"/>
                <w:b/>
                <w:bCs/>
                <w:color w:val="FFFFFF"/>
                <w:sz w:val="12"/>
                <w:szCs w:val="16"/>
                <w:lang w:eastAsia="es-MX"/>
              </w:rPr>
              <w:t>SUBTOTAL Mínima (Jul</w:t>
            </w:r>
            <w:r w:rsidR="000A31D4" w:rsidRPr="000A31D4">
              <w:rPr>
                <w:rFonts w:ascii="Montserrat" w:eastAsia="Times New Roman" w:hAnsi="Montserrat" w:cs="Calibri"/>
                <w:b/>
                <w:bCs/>
                <w:color w:val="FFFFFF"/>
                <w:sz w:val="12"/>
                <w:szCs w:val="16"/>
                <w:lang w:eastAsia="es-MX"/>
              </w:rPr>
              <w:t>io-dic)</w:t>
            </w:r>
          </w:p>
        </w:tc>
        <w:tc>
          <w:tcPr>
            <w:tcW w:w="820" w:type="dxa"/>
            <w:tcBorders>
              <w:top w:val="single" w:sz="4" w:space="0" w:color="7F7F7F"/>
              <w:left w:val="nil"/>
              <w:bottom w:val="single" w:sz="4" w:space="0" w:color="7F7F7F"/>
              <w:right w:val="single" w:sz="4" w:space="0" w:color="7F7F7F"/>
            </w:tcBorders>
            <w:shd w:val="clear" w:color="000000" w:fill="0000CC"/>
            <w:vAlign w:val="center"/>
            <w:hideMark/>
          </w:tcPr>
          <w:p w14:paraId="2F72DEEB"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IVA</w:t>
            </w:r>
          </w:p>
        </w:tc>
        <w:tc>
          <w:tcPr>
            <w:tcW w:w="820" w:type="dxa"/>
            <w:tcBorders>
              <w:top w:val="single" w:sz="4" w:space="0" w:color="7F7F7F"/>
              <w:left w:val="nil"/>
              <w:bottom w:val="single" w:sz="4" w:space="0" w:color="7F7F7F"/>
              <w:right w:val="single" w:sz="4" w:space="0" w:color="7F7F7F"/>
            </w:tcBorders>
            <w:shd w:val="clear" w:color="000000" w:fill="0000CC"/>
            <w:vAlign w:val="center"/>
            <w:hideMark/>
          </w:tcPr>
          <w:p w14:paraId="64DE9C3C"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TOTAL</w:t>
            </w:r>
          </w:p>
        </w:tc>
        <w:tc>
          <w:tcPr>
            <w:tcW w:w="820" w:type="dxa"/>
            <w:tcBorders>
              <w:top w:val="single" w:sz="4" w:space="0" w:color="7F7F7F"/>
              <w:left w:val="nil"/>
              <w:bottom w:val="single" w:sz="4" w:space="0" w:color="7F7F7F"/>
              <w:right w:val="single" w:sz="4" w:space="0" w:color="7F7F7F"/>
            </w:tcBorders>
            <w:shd w:val="clear" w:color="000000" w:fill="660066"/>
            <w:vAlign w:val="center"/>
            <w:hideMark/>
          </w:tcPr>
          <w:p w14:paraId="4B1C92D9"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SUBTOTAL Máxima (Junio-dic)</w:t>
            </w:r>
          </w:p>
        </w:tc>
        <w:tc>
          <w:tcPr>
            <w:tcW w:w="820" w:type="dxa"/>
            <w:tcBorders>
              <w:top w:val="single" w:sz="4" w:space="0" w:color="7F7F7F"/>
              <w:left w:val="nil"/>
              <w:bottom w:val="single" w:sz="4" w:space="0" w:color="7F7F7F"/>
              <w:right w:val="single" w:sz="4" w:space="0" w:color="7F7F7F"/>
            </w:tcBorders>
            <w:shd w:val="clear" w:color="000000" w:fill="660066"/>
            <w:vAlign w:val="center"/>
            <w:hideMark/>
          </w:tcPr>
          <w:p w14:paraId="223A5BA3"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IVA</w:t>
            </w:r>
          </w:p>
        </w:tc>
        <w:tc>
          <w:tcPr>
            <w:tcW w:w="820" w:type="dxa"/>
            <w:tcBorders>
              <w:top w:val="single" w:sz="4" w:space="0" w:color="7F7F7F"/>
              <w:left w:val="nil"/>
              <w:bottom w:val="single" w:sz="4" w:space="0" w:color="7F7F7F"/>
              <w:right w:val="single" w:sz="4" w:space="0" w:color="7F7F7F"/>
            </w:tcBorders>
            <w:shd w:val="clear" w:color="000000" w:fill="660066"/>
            <w:vAlign w:val="center"/>
            <w:hideMark/>
          </w:tcPr>
          <w:p w14:paraId="33DA36A9" w14:textId="77777777" w:rsidR="000A31D4" w:rsidRPr="000A31D4" w:rsidRDefault="000A31D4" w:rsidP="000A31D4">
            <w:pPr>
              <w:spacing w:after="0" w:line="240" w:lineRule="auto"/>
              <w:jc w:val="center"/>
              <w:rPr>
                <w:rFonts w:ascii="Montserrat" w:eastAsia="Times New Roman" w:hAnsi="Montserrat" w:cs="Calibri"/>
                <w:b/>
                <w:bCs/>
                <w:color w:val="FFFFFF"/>
                <w:sz w:val="12"/>
                <w:szCs w:val="16"/>
                <w:lang w:eastAsia="es-MX"/>
              </w:rPr>
            </w:pPr>
            <w:r w:rsidRPr="000A31D4">
              <w:rPr>
                <w:rFonts w:ascii="Montserrat" w:eastAsia="Times New Roman" w:hAnsi="Montserrat" w:cs="Calibri"/>
                <w:b/>
                <w:bCs/>
                <w:color w:val="FFFFFF"/>
                <w:sz w:val="12"/>
                <w:szCs w:val="16"/>
                <w:lang w:eastAsia="es-MX"/>
              </w:rPr>
              <w:t>TOTAL</w:t>
            </w:r>
          </w:p>
        </w:tc>
      </w:tr>
      <w:tr w:rsidR="000A31D4" w:rsidRPr="000A31D4" w14:paraId="661D0034"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3AFD23AE"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1454" w:type="dxa"/>
            <w:tcBorders>
              <w:top w:val="nil"/>
              <w:left w:val="nil"/>
              <w:bottom w:val="single" w:sz="4" w:space="0" w:color="7F7F7F"/>
              <w:right w:val="single" w:sz="4" w:space="0" w:color="7F7F7F"/>
            </w:tcBorders>
            <w:shd w:val="clear" w:color="auto" w:fill="auto"/>
            <w:vAlign w:val="center"/>
            <w:hideMark/>
          </w:tcPr>
          <w:p w14:paraId="1C4E94EB"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de cateterismo diagnóstico pediátrico.</w:t>
            </w:r>
          </w:p>
        </w:tc>
        <w:tc>
          <w:tcPr>
            <w:tcW w:w="820" w:type="dxa"/>
            <w:tcBorders>
              <w:top w:val="nil"/>
              <w:left w:val="nil"/>
              <w:bottom w:val="single" w:sz="4" w:space="0" w:color="7F7F7F"/>
              <w:right w:val="single" w:sz="4" w:space="0" w:color="7F7F7F"/>
            </w:tcBorders>
            <w:shd w:val="clear" w:color="auto" w:fill="auto"/>
            <w:noWrap/>
            <w:vAlign w:val="center"/>
            <w:hideMark/>
          </w:tcPr>
          <w:p w14:paraId="0DB3B286"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17</w:t>
            </w:r>
          </w:p>
        </w:tc>
        <w:tc>
          <w:tcPr>
            <w:tcW w:w="820" w:type="dxa"/>
            <w:tcBorders>
              <w:top w:val="nil"/>
              <w:left w:val="nil"/>
              <w:bottom w:val="single" w:sz="4" w:space="0" w:color="7F7F7F"/>
              <w:right w:val="single" w:sz="4" w:space="0" w:color="7F7F7F"/>
            </w:tcBorders>
            <w:shd w:val="clear" w:color="auto" w:fill="auto"/>
            <w:noWrap/>
            <w:vAlign w:val="center"/>
            <w:hideMark/>
          </w:tcPr>
          <w:p w14:paraId="41D4662B"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24</w:t>
            </w:r>
          </w:p>
        </w:tc>
        <w:tc>
          <w:tcPr>
            <w:tcW w:w="820" w:type="dxa"/>
            <w:tcBorders>
              <w:top w:val="nil"/>
              <w:left w:val="nil"/>
              <w:bottom w:val="single" w:sz="4" w:space="0" w:color="7F7F7F"/>
              <w:right w:val="single" w:sz="4" w:space="0" w:color="7F7F7F"/>
            </w:tcBorders>
            <w:shd w:val="clear" w:color="auto" w:fill="auto"/>
            <w:noWrap/>
            <w:vAlign w:val="center"/>
            <w:hideMark/>
          </w:tcPr>
          <w:p w14:paraId="0C604EE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5BF87C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FC895EF"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D2CFE5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225331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825754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01238E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7A33352F"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019DBD63"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1454" w:type="dxa"/>
            <w:tcBorders>
              <w:top w:val="nil"/>
              <w:left w:val="nil"/>
              <w:bottom w:val="single" w:sz="4" w:space="0" w:color="7F7F7F"/>
              <w:right w:val="single" w:sz="4" w:space="0" w:color="7F7F7F"/>
            </w:tcBorders>
            <w:shd w:val="clear" w:color="auto" w:fill="auto"/>
            <w:vAlign w:val="center"/>
            <w:hideMark/>
          </w:tcPr>
          <w:p w14:paraId="1B77210F"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 xml:space="preserve">Procedimiento de </w:t>
            </w:r>
            <w:proofErr w:type="spellStart"/>
            <w:r w:rsidRPr="000A31D4">
              <w:rPr>
                <w:rFonts w:ascii="Montserrat" w:eastAsia="Times New Roman" w:hAnsi="Montserrat" w:cs="Calibri"/>
                <w:color w:val="000000"/>
                <w:sz w:val="12"/>
                <w:szCs w:val="16"/>
                <w:lang w:eastAsia="es-MX"/>
              </w:rPr>
              <w:t>Stent</w:t>
            </w:r>
            <w:proofErr w:type="spellEnd"/>
            <w:r w:rsidRPr="000A31D4">
              <w:rPr>
                <w:rFonts w:ascii="Montserrat" w:eastAsia="Times New Roman" w:hAnsi="Montserrat" w:cs="Calibri"/>
                <w:color w:val="000000"/>
                <w:sz w:val="12"/>
                <w:szCs w:val="16"/>
                <w:lang w:eastAsia="es-MX"/>
              </w:rPr>
              <w:t xml:space="preserve"> en conducto arterioso.</w:t>
            </w:r>
          </w:p>
        </w:tc>
        <w:tc>
          <w:tcPr>
            <w:tcW w:w="820" w:type="dxa"/>
            <w:tcBorders>
              <w:top w:val="nil"/>
              <w:left w:val="nil"/>
              <w:bottom w:val="single" w:sz="4" w:space="0" w:color="7F7F7F"/>
              <w:right w:val="single" w:sz="4" w:space="0" w:color="7F7F7F"/>
            </w:tcBorders>
            <w:shd w:val="clear" w:color="auto" w:fill="auto"/>
            <w:noWrap/>
            <w:vAlign w:val="center"/>
            <w:hideMark/>
          </w:tcPr>
          <w:p w14:paraId="443C08BA"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4E27A977"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629D0CF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E06B47F"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2474D6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470ECB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B35035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BCDED8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61F4F5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3BD5E4BE"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198C4CF4"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3</w:t>
            </w:r>
          </w:p>
        </w:tc>
        <w:tc>
          <w:tcPr>
            <w:tcW w:w="1454" w:type="dxa"/>
            <w:tcBorders>
              <w:top w:val="nil"/>
              <w:left w:val="nil"/>
              <w:bottom w:val="single" w:sz="4" w:space="0" w:color="7F7F7F"/>
              <w:right w:val="single" w:sz="4" w:space="0" w:color="7F7F7F"/>
            </w:tcBorders>
            <w:shd w:val="clear" w:color="auto" w:fill="auto"/>
            <w:vAlign w:val="center"/>
            <w:hideMark/>
          </w:tcPr>
          <w:p w14:paraId="3670F04D"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 xml:space="preserve">Procedimiento para colocación de </w:t>
            </w:r>
            <w:proofErr w:type="spellStart"/>
            <w:r w:rsidRPr="000A31D4">
              <w:rPr>
                <w:rFonts w:ascii="Montserrat" w:eastAsia="Times New Roman" w:hAnsi="Montserrat" w:cs="Calibri"/>
                <w:color w:val="000000"/>
                <w:sz w:val="12"/>
                <w:szCs w:val="16"/>
                <w:lang w:eastAsia="es-MX"/>
              </w:rPr>
              <w:t>stent</w:t>
            </w:r>
            <w:proofErr w:type="spellEnd"/>
            <w:r w:rsidRPr="000A31D4">
              <w:rPr>
                <w:rFonts w:ascii="Montserrat" w:eastAsia="Times New Roman" w:hAnsi="Montserrat" w:cs="Calibri"/>
                <w:color w:val="000000"/>
                <w:sz w:val="12"/>
                <w:szCs w:val="16"/>
                <w:lang w:eastAsia="es-MX"/>
              </w:rPr>
              <w:t xml:space="preserve"> para coartación aórtica con balón.</w:t>
            </w:r>
          </w:p>
        </w:tc>
        <w:tc>
          <w:tcPr>
            <w:tcW w:w="820" w:type="dxa"/>
            <w:tcBorders>
              <w:top w:val="nil"/>
              <w:left w:val="nil"/>
              <w:bottom w:val="single" w:sz="4" w:space="0" w:color="7F7F7F"/>
              <w:right w:val="single" w:sz="4" w:space="0" w:color="7F7F7F"/>
            </w:tcBorders>
            <w:shd w:val="clear" w:color="auto" w:fill="auto"/>
            <w:noWrap/>
            <w:vAlign w:val="center"/>
            <w:hideMark/>
          </w:tcPr>
          <w:p w14:paraId="25BF94A3"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41B602D0"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7E96B7F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71D10E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11DECA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40C4C7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6DF030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483A5B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979419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0060DDE5"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17B5315B"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4</w:t>
            </w:r>
          </w:p>
        </w:tc>
        <w:tc>
          <w:tcPr>
            <w:tcW w:w="1454" w:type="dxa"/>
            <w:tcBorders>
              <w:top w:val="nil"/>
              <w:left w:val="nil"/>
              <w:bottom w:val="single" w:sz="4" w:space="0" w:color="7F7F7F"/>
              <w:right w:val="single" w:sz="4" w:space="0" w:color="7F7F7F"/>
            </w:tcBorders>
            <w:shd w:val="clear" w:color="auto" w:fill="auto"/>
            <w:vAlign w:val="center"/>
            <w:hideMark/>
          </w:tcPr>
          <w:p w14:paraId="1D332BDB"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para cierre de PCA con oclusor.</w:t>
            </w:r>
          </w:p>
        </w:tc>
        <w:tc>
          <w:tcPr>
            <w:tcW w:w="820" w:type="dxa"/>
            <w:tcBorders>
              <w:top w:val="nil"/>
              <w:left w:val="nil"/>
              <w:bottom w:val="single" w:sz="4" w:space="0" w:color="7F7F7F"/>
              <w:right w:val="single" w:sz="4" w:space="0" w:color="7F7F7F"/>
            </w:tcBorders>
            <w:shd w:val="clear" w:color="auto" w:fill="auto"/>
            <w:noWrap/>
            <w:vAlign w:val="center"/>
            <w:hideMark/>
          </w:tcPr>
          <w:p w14:paraId="4F262216"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15</w:t>
            </w:r>
          </w:p>
        </w:tc>
        <w:tc>
          <w:tcPr>
            <w:tcW w:w="820" w:type="dxa"/>
            <w:tcBorders>
              <w:top w:val="nil"/>
              <w:left w:val="nil"/>
              <w:bottom w:val="single" w:sz="4" w:space="0" w:color="7F7F7F"/>
              <w:right w:val="single" w:sz="4" w:space="0" w:color="7F7F7F"/>
            </w:tcBorders>
            <w:shd w:val="clear" w:color="auto" w:fill="auto"/>
            <w:noWrap/>
            <w:vAlign w:val="center"/>
            <w:hideMark/>
          </w:tcPr>
          <w:p w14:paraId="04F6824F"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21</w:t>
            </w:r>
          </w:p>
        </w:tc>
        <w:tc>
          <w:tcPr>
            <w:tcW w:w="820" w:type="dxa"/>
            <w:tcBorders>
              <w:top w:val="nil"/>
              <w:left w:val="nil"/>
              <w:bottom w:val="single" w:sz="4" w:space="0" w:color="7F7F7F"/>
              <w:right w:val="single" w:sz="4" w:space="0" w:color="7F7F7F"/>
            </w:tcBorders>
            <w:shd w:val="clear" w:color="auto" w:fill="auto"/>
            <w:noWrap/>
            <w:vAlign w:val="center"/>
            <w:hideMark/>
          </w:tcPr>
          <w:p w14:paraId="7FF1BBC8"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7BDD28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841799A"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2E2E19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4F50CC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7F7637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8AEAE49"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3BADF61A"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1F2D5696"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5</w:t>
            </w:r>
          </w:p>
        </w:tc>
        <w:tc>
          <w:tcPr>
            <w:tcW w:w="1454" w:type="dxa"/>
            <w:tcBorders>
              <w:top w:val="nil"/>
              <w:left w:val="nil"/>
              <w:bottom w:val="single" w:sz="4" w:space="0" w:color="7F7F7F"/>
              <w:right w:val="single" w:sz="4" w:space="0" w:color="7F7F7F"/>
            </w:tcBorders>
            <w:shd w:val="clear" w:color="auto" w:fill="auto"/>
            <w:vAlign w:val="center"/>
            <w:hideMark/>
          </w:tcPr>
          <w:p w14:paraId="295F7B68"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para cierre de defectos septales.</w:t>
            </w:r>
          </w:p>
        </w:tc>
        <w:tc>
          <w:tcPr>
            <w:tcW w:w="820" w:type="dxa"/>
            <w:tcBorders>
              <w:top w:val="nil"/>
              <w:left w:val="nil"/>
              <w:bottom w:val="single" w:sz="4" w:space="0" w:color="7F7F7F"/>
              <w:right w:val="single" w:sz="4" w:space="0" w:color="7F7F7F"/>
            </w:tcBorders>
            <w:shd w:val="clear" w:color="auto" w:fill="auto"/>
            <w:noWrap/>
            <w:vAlign w:val="center"/>
            <w:hideMark/>
          </w:tcPr>
          <w:p w14:paraId="4F0E0E83"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8</w:t>
            </w:r>
          </w:p>
        </w:tc>
        <w:tc>
          <w:tcPr>
            <w:tcW w:w="820" w:type="dxa"/>
            <w:tcBorders>
              <w:top w:val="nil"/>
              <w:left w:val="nil"/>
              <w:bottom w:val="single" w:sz="4" w:space="0" w:color="7F7F7F"/>
              <w:right w:val="single" w:sz="4" w:space="0" w:color="7F7F7F"/>
            </w:tcBorders>
            <w:shd w:val="clear" w:color="auto" w:fill="auto"/>
            <w:noWrap/>
            <w:vAlign w:val="center"/>
            <w:hideMark/>
          </w:tcPr>
          <w:p w14:paraId="694F873D"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11</w:t>
            </w:r>
          </w:p>
        </w:tc>
        <w:tc>
          <w:tcPr>
            <w:tcW w:w="820" w:type="dxa"/>
            <w:tcBorders>
              <w:top w:val="nil"/>
              <w:left w:val="nil"/>
              <w:bottom w:val="single" w:sz="4" w:space="0" w:color="7F7F7F"/>
              <w:right w:val="single" w:sz="4" w:space="0" w:color="7F7F7F"/>
            </w:tcBorders>
            <w:shd w:val="clear" w:color="auto" w:fill="auto"/>
            <w:noWrap/>
            <w:vAlign w:val="center"/>
            <w:hideMark/>
          </w:tcPr>
          <w:p w14:paraId="2B040C39"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555B11C"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378672C"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D1AE152"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B42D49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DE186F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0042FE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6EF35F8A"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1BC706BC"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6</w:t>
            </w:r>
          </w:p>
        </w:tc>
        <w:tc>
          <w:tcPr>
            <w:tcW w:w="1454" w:type="dxa"/>
            <w:tcBorders>
              <w:top w:val="nil"/>
              <w:left w:val="nil"/>
              <w:bottom w:val="single" w:sz="4" w:space="0" w:color="7F7F7F"/>
              <w:right w:val="single" w:sz="4" w:space="0" w:color="7F7F7F"/>
            </w:tcBorders>
            <w:shd w:val="clear" w:color="auto" w:fill="auto"/>
            <w:vAlign w:val="center"/>
            <w:hideMark/>
          </w:tcPr>
          <w:p w14:paraId="3D5A1FFB"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 xml:space="preserve">Procedimiento de </w:t>
            </w:r>
            <w:proofErr w:type="spellStart"/>
            <w:r w:rsidRPr="000A31D4">
              <w:rPr>
                <w:rFonts w:ascii="Montserrat" w:eastAsia="Times New Roman" w:hAnsi="Montserrat" w:cs="Calibri"/>
                <w:color w:val="000000"/>
                <w:sz w:val="12"/>
                <w:szCs w:val="16"/>
                <w:lang w:eastAsia="es-MX"/>
              </w:rPr>
              <w:t>valvuloplastía</w:t>
            </w:r>
            <w:proofErr w:type="spellEnd"/>
            <w:r w:rsidRPr="000A31D4">
              <w:rPr>
                <w:rFonts w:ascii="Montserrat" w:eastAsia="Times New Roman" w:hAnsi="Montserrat" w:cs="Calibri"/>
                <w:color w:val="000000"/>
                <w:sz w:val="12"/>
                <w:szCs w:val="16"/>
                <w:lang w:eastAsia="es-MX"/>
              </w:rPr>
              <w:t xml:space="preserve"> aórtica, pulmonar y angioplastia de coartación aórtica.</w:t>
            </w:r>
          </w:p>
        </w:tc>
        <w:tc>
          <w:tcPr>
            <w:tcW w:w="820" w:type="dxa"/>
            <w:tcBorders>
              <w:top w:val="nil"/>
              <w:left w:val="nil"/>
              <w:bottom w:val="single" w:sz="4" w:space="0" w:color="7F7F7F"/>
              <w:right w:val="single" w:sz="4" w:space="0" w:color="7F7F7F"/>
            </w:tcBorders>
            <w:shd w:val="clear" w:color="auto" w:fill="auto"/>
            <w:noWrap/>
            <w:vAlign w:val="center"/>
            <w:hideMark/>
          </w:tcPr>
          <w:p w14:paraId="4589B72D"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5</w:t>
            </w:r>
          </w:p>
        </w:tc>
        <w:tc>
          <w:tcPr>
            <w:tcW w:w="820" w:type="dxa"/>
            <w:tcBorders>
              <w:top w:val="nil"/>
              <w:left w:val="nil"/>
              <w:bottom w:val="single" w:sz="4" w:space="0" w:color="7F7F7F"/>
              <w:right w:val="single" w:sz="4" w:space="0" w:color="7F7F7F"/>
            </w:tcBorders>
            <w:shd w:val="clear" w:color="auto" w:fill="auto"/>
            <w:noWrap/>
            <w:vAlign w:val="center"/>
            <w:hideMark/>
          </w:tcPr>
          <w:p w14:paraId="4F450EC4"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7</w:t>
            </w:r>
          </w:p>
        </w:tc>
        <w:tc>
          <w:tcPr>
            <w:tcW w:w="820" w:type="dxa"/>
            <w:tcBorders>
              <w:top w:val="nil"/>
              <w:left w:val="nil"/>
              <w:bottom w:val="single" w:sz="4" w:space="0" w:color="7F7F7F"/>
              <w:right w:val="single" w:sz="4" w:space="0" w:color="7F7F7F"/>
            </w:tcBorders>
            <w:shd w:val="clear" w:color="auto" w:fill="auto"/>
            <w:noWrap/>
            <w:vAlign w:val="center"/>
            <w:hideMark/>
          </w:tcPr>
          <w:p w14:paraId="275451B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8D0A60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77D9F9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95FA61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5748CF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3509ED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6E9B5E2"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4462F84C"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09A51311"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7</w:t>
            </w:r>
          </w:p>
        </w:tc>
        <w:tc>
          <w:tcPr>
            <w:tcW w:w="1454" w:type="dxa"/>
            <w:tcBorders>
              <w:top w:val="nil"/>
              <w:left w:val="nil"/>
              <w:bottom w:val="single" w:sz="4" w:space="0" w:color="7F7F7F"/>
              <w:right w:val="single" w:sz="4" w:space="0" w:color="7F7F7F"/>
            </w:tcBorders>
            <w:shd w:val="clear" w:color="auto" w:fill="auto"/>
            <w:vAlign w:val="center"/>
            <w:hideMark/>
          </w:tcPr>
          <w:p w14:paraId="1CD9363D"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de diagnóstico de electrofisiología .</w:t>
            </w:r>
          </w:p>
        </w:tc>
        <w:tc>
          <w:tcPr>
            <w:tcW w:w="820" w:type="dxa"/>
            <w:tcBorders>
              <w:top w:val="nil"/>
              <w:left w:val="nil"/>
              <w:bottom w:val="single" w:sz="4" w:space="0" w:color="7F7F7F"/>
              <w:right w:val="single" w:sz="4" w:space="0" w:color="7F7F7F"/>
            </w:tcBorders>
            <w:shd w:val="clear" w:color="auto" w:fill="auto"/>
            <w:noWrap/>
            <w:vAlign w:val="center"/>
            <w:hideMark/>
          </w:tcPr>
          <w:p w14:paraId="54028B70"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00AC3A42"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6A439F09"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F390ACA"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A5FC99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7C66AE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1FFAB62"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85EA06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13D369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41CAD1C8"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23DC481D"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8</w:t>
            </w:r>
          </w:p>
        </w:tc>
        <w:tc>
          <w:tcPr>
            <w:tcW w:w="1454" w:type="dxa"/>
            <w:tcBorders>
              <w:top w:val="nil"/>
              <w:left w:val="nil"/>
              <w:bottom w:val="single" w:sz="4" w:space="0" w:color="7F7F7F"/>
              <w:right w:val="single" w:sz="4" w:space="0" w:color="7F7F7F"/>
            </w:tcBorders>
            <w:shd w:val="clear" w:color="auto" w:fill="auto"/>
            <w:vAlign w:val="center"/>
            <w:hideMark/>
          </w:tcPr>
          <w:p w14:paraId="54C74578"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de electrofisiología con mapeo tridimensional.</w:t>
            </w:r>
          </w:p>
        </w:tc>
        <w:tc>
          <w:tcPr>
            <w:tcW w:w="820" w:type="dxa"/>
            <w:tcBorders>
              <w:top w:val="nil"/>
              <w:left w:val="nil"/>
              <w:bottom w:val="single" w:sz="4" w:space="0" w:color="7F7F7F"/>
              <w:right w:val="single" w:sz="4" w:space="0" w:color="7F7F7F"/>
            </w:tcBorders>
            <w:shd w:val="clear" w:color="auto" w:fill="auto"/>
            <w:noWrap/>
            <w:vAlign w:val="center"/>
            <w:hideMark/>
          </w:tcPr>
          <w:p w14:paraId="7BC0EAA0"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32F5FAC1"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21A1970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F2CBED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2A308C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39410EF"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25A707A"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299C60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04E958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1874BDCB"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1CDEB48F"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9</w:t>
            </w:r>
          </w:p>
        </w:tc>
        <w:tc>
          <w:tcPr>
            <w:tcW w:w="1454" w:type="dxa"/>
            <w:tcBorders>
              <w:top w:val="nil"/>
              <w:left w:val="nil"/>
              <w:bottom w:val="single" w:sz="4" w:space="0" w:color="7F7F7F"/>
              <w:right w:val="single" w:sz="4" w:space="0" w:color="7F7F7F"/>
            </w:tcBorders>
            <w:shd w:val="clear" w:color="auto" w:fill="auto"/>
            <w:vAlign w:val="center"/>
            <w:hideMark/>
          </w:tcPr>
          <w:p w14:paraId="26C18FB1"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Procedimiento de electrofisiología para ablación por radiofrecuencia.</w:t>
            </w:r>
          </w:p>
        </w:tc>
        <w:tc>
          <w:tcPr>
            <w:tcW w:w="820" w:type="dxa"/>
            <w:tcBorders>
              <w:top w:val="nil"/>
              <w:left w:val="nil"/>
              <w:bottom w:val="single" w:sz="4" w:space="0" w:color="7F7F7F"/>
              <w:right w:val="single" w:sz="4" w:space="0" w:color="7F7F7F"/>
            </w:tcBorders>
            <w:shd w:val="clear" w:color="auto" w:fill="auto"/>
            <w:noWrap/>
            <w:vAlign w:val="center"/>
            <w:hideMark/>
          </w:tcPr>
          <w:p w14:paraId="6AB2468D"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5449737A"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3</w:t>
            </w:r>
          </w:p>
        </w:tc>
        <w:tc>
          <w:tcPr>
            <w:tcW w:w="820" w:type="dxa"/>
            <w:tcBorders>
              <w:top w:val="nil"/>
              <w:left w:val="nil"/>
              <w:bottom w:val="single" w:sz="4" w:space="0" w:color="7F7F7F"/>
              <w:right w:val="single" w:sz="4" w:space="0" w:color="7F7F7F"/>
            </w:tcBorders>
            <w:shd w:val="clear" w:color="auto" w:fill="auto"/>
            <w:noWrap/>
            <w:vAlign w:val="center"/>
            <w:hideMark/>
          </w:tcPr>
          <w:p w14:paraId="20DFEA8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934593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8505518"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CDD750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6E04CF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5F56005"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17173D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5D30E554"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51A1D64F"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10</w:t>
            </w:r>
          </w:p>
        </w:tc>
        <w:tc>
          <w:tcPr>
            <w:tcW w:w="1454" w:type="dxa"/>
            <w:tcBorders>
              <w:top w:val="nil"/>
              <w:left w:val="nil"/>
              <w:bottom w:val="single" w:sz="4" w:space="0" w:color="7F7F7F"/>
              <w:right w:val="single" w:sz="4" w:space="0" w:color="7F7F7F"/>
            </w:tcBorders>
            <w:shd w:val="clear" w:color="auto" w:fill="auto"/>
            <w:vAlign w:val="center"/>
            <w:hideMark/>
          </w:tcPr>
          <w:p w14:paraId="48A76C11"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 xml:space="preserve">Procedimiento de Perforación </w:t>
            </w:r>
            <w:proofErr w:type="spellStart"/>
            <w:r w:rsidRPr="000A31D4">
              <w:rPr>
                <w:rFonts w:ascii="Montserrat" w:eastAsia="Times New Roman" w:hAnsi="Montserrat" w:cs="Calibri"/>
                <w:color w:val="000000"/>
                <w:sz w:val="12"/>
                <w:szCs w:val="16"/>
                <w:lang w:eastAsia="es-MX"/>
              </w:rPr>
              <w:t>Transeptal</w:t>
            </w:r>
            <w:proofErr w:type="spellEnd"/>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9E99A12"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71C892D5"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3</w:t>
            </w:r>
          </w:p>
        </w:tc>
        <w:tc>
          <w:tcPr>
            <w:tcW w:w="820" w:type="dxa"/>
            <w:tcBorders>
              <w:top w:val="nil"/>
              <w:left w:val="nil"/>
              <w:bottom w:val="single" w:sz="4" w:space="0" w:color="7F7F7F"/>
              <w:right w:val="single" w:sz="4" w:space="0" w:color="7F7F7F"/>
            </w:tcBorders>
            <w:shd w:val="clear" w:color="auto" w:fill="auto"/>
            <w:noWrap/>
            <w:vAlign w:val="center"/>
            <w:hideMark/>
          </w:tcPr>
          <w:p w14:paraId="36B5DD9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A035042"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C2AE2B8"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44898AA"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0159A49"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7CCA4E8"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0DF2F9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112066A5"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37DAB9EF"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11</w:t>
            </w:r>
          </w:p>
        </w:tc>
        <w:tc>
          <w:tcPr>
            <w:tcW w:w="1454" w:type="dxa"/>
            <w:tcBorders>
              <w:top w:val="nil"/>
              <w:left w:val="nil"/>
              <w:bottom w:val="single" w:sz="4" w:space="0" w:color="7F7F7F"/>
              <w:right w:val="single" w:sz="4" w:space="0" w:color="7F7F7F"/>
            </w:tcBorders>
            <w:shd w:val="clear" w:color="auto" w:fill="auto"/>
            <w:vAlign w:val="center"/>
            <w:hideMark/>
          </w:tcPr>
          <w:p w14:paraId="5D1BC74F"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 xml:space="preserve">Procedimiento para cierre de PCA con </w:t>
            </w:r>
            <w:proofErr w:type="spellStart"/>
            <w:r w:rsidRPr="000A31D4">
              <w:rPr>
                <w:rFonts w:ascii="Montserrat" w:eastAsia="Times New Roman" w:hAnsi="Montserrat" w:cs="Calibri"/>
                <w:color w:val="000000"/>
                <w:sz w:val="12"/>
                <w:szCs w:val="16"/>
                <w:lang w:eastAsia="es-MX"/>
              </w:rPr>
              <w:t>Coil</w:t>
            </w:r>
            <w:proofErr w:type="spellEnd"/>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DBA1877"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37493CE3"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0FB1980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B21E39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E23ECC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3400DA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5B58745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B74220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14AE42C"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67C43FD0"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230E88AE"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12</w:t>
            </w:r>
          </w:p>
        </w:tc>
        <w:tc>
          <w:tcPr>
            <w:tcW w:w="1454" w:type="dxa"/>
            <w:tcBorders>
              <w:top w:val="nil"/>
              <w:left w:val="nil"/>
              <w:bottom w:val="single" w:sz="4" w:space="0" w:color="7F7F7F"/>
              <w:right w:val="single" w:sz="4" w:space="0" w:color="7F7F7F"/>
            </w:tcBorders>
            <w:shd w:val="clear" w:color="auto" w:fill="auto"/>
            <w:vAlign w:val="center"/>
            <w:hideMark/>
          </w:tcPr>
          <w:p w14:paraId="7F9E52A6"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Implante de marcapasos definitivo endovenoso</w:t>
            </w:r>
          </w:p>
        </w:tc>
        <w:tc>
          <w:tcPr>
            <w:tcW w:w="820" w:type="dxa"/>
            <w:tcBorders>
              <w:top w:val="nil"/>
              <w:left w:val="nil"/>
              <w:bottom w:val="single" w:sz="4" w:space="0" w:color="7F7F7F"/>
              <w:right w:val="single" w:sz="4" w:space="0" w:color="7F7F7F"/>
            </w:tcBorders>
            <w:shd w:val="clear" w:color="auto" w:fill="auto"/>
            <w:noWrap/>
            <w:vAlign w:val="center"/>
            <w:hideMark/>
          </w:tcPr>
          <w:p w14:paraId="77D5A988"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5AD5B0BA"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52E9C62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D64C127"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4D52EB54"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11AE098"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F26C9F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E1FAD2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0437AA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178812BA"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6ED0F9C8"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13</w:t>
            </w:r>
          </w:p>
        </w:tc>
        <w:tc>
          <w:tcPr>
            <w:tcW w:w="1454" w:type="dxa"/>
            <w:tcBorders>
              <w:top w:val="nil"/>
              <w:left w:val="nil"/>
              <w:bottom w:val="single" w:sz="4" w:space="0" w:color="7F7F7F"/>
              <w:right w:val="single" w:sz="4" w:space="0" w:color="7F7F7F"/>
            </w:tcBorders>
            <w:shd w:val="clear" w:color="auto" w:fill="auto"/>
            <w:vAlign w:val="center"/>
            <w:hideMark/>
          </w:tcPr>
          <w:p w14:paraId="620B6B16"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Implante de desfibrilador automático implantable (DAI)</w:t>
            </w:r>
          </w:p>
        </w:tc>
        <w:tc>
          <w:tcPr>
            <w:tcW w:w="820" w:type="dxa"/>
            <w:tcBorders>
              <w:top w:val="nil"/>
              <w:left w:val="nil"/>
              <w:bottom w:val="single" w:sz="4" w:space="0" w:color="7F7F7F"/>
              <w:right w:val="single" w:sz="4" w:space="0" w:color="7F7F7F"/>
            </w:tcBorders>
            <w:shd w:val="clear" w:color="auto" w:fill="auto"/>
            <w:noWrap/>
            <w:vAlign w:val="center"/>
            <w:hideMark/>
          </w:tcPr>
          <w:p w14:paraId="6B180787"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13E5AC66"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6D137D53"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FBBC2C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12D10D0"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8EAA2FA"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C7B1921"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97FD0CB"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7779D25C"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r w:rsidR="000A31D4" w:rsidRPr="000A31D4" w14:paraId="7CE64512" w14:textId="77777777" w:rsidTr="00B17E42">
        <w:trPr>
          <w:trHeight w:val="420"/>
        </w:trPr>
        <w:tc>
          <w:tcPr>
            <w:tcW w:w="426" w:type="dxa"/>
            <w:tcBorders>
              <w:top w:val="nil"/>
              <w:left w:val="single" w:sz="4" w:space="0" w:color="7F7F7F"/>
              <w:bottom w:val="single" w:sz="4" w:space="0" w:color="7F7F7F"/>
              <w:right w:val="single" w:sz="4" w:space="0" w:color="7F7F7F"/>
            </w:tcBorders>
            <w:shd w:val="clear" w:color="auto" w:fill="auto"/>
            <w:noWrap/>
            <w:vAlign w:val="center"/>
            <w:hideMark/>
          </w:tcPr>
          <w:p w14:paraId="5A43346C"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14</w:t>
            </w:r>
          </w:p>
        </w:tc>
        <w:tc>
          <w:tcPr>
            <w:tcW w:w="1454" w:type="dxa"/>
            <w:tcBorders>
              <w:top w:val="nil"/>
              <w:left w:val="nil"/>
              <w:bottom w:val="single" w:sz="4" w:space="0" w:color="7F7F7F"/>
              <w:right w:val="single" w:sz="4" w:space="0" w:color="7F7F7F"/>
            </w:tcBorders>
            <w:shd w:val="clear" w:color="auto" w:fill="auto"/>
            <w:vAlign w:val="center"/>
            <w:hideMark/>
          </w:tcPr>
          <w:p w14:paraId="5F3EFEAE" w14:textId="77777777" w:rsidR="000A31D4" w:rsidRPr="000A31D4" w:rsidRDefault="000A31D4" w:rsidP="000A31D4">
            <w:pPr>
              <w:spacing w:after="0" w:line="240" w:lineRule="auto"/>
              <w:jc w:val="both"/>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Implante de marcapasos temporal endovenoso</w:t>
            </w:r>
          </w:p>
        </w:tc>
        <w:tc>
          <w:tcPr>
            <w:tcW w:w="820" w:type="dxa"/>
            <w:tcBorders>
              <w:top w:val="nil"/>
              <w:left w:val="nil"/>
              <w:bottom w:val="single" w:sz="4" w:space="0" w:color="7F7F7F"/>
              <w:right w:val="single" w:sz="4" w:space="0" w:color="7F7F7F"/>
            </w:tcBorders>
            <w:shd w:val="clear" w:color="auto" w:fill="auto"/>
            <w:noWrap/>
            <w:vAlign w:val="center"/>
            <w:hideMark/>
          </w:tcPr>
          <w:p w14:paraId="0EBD4530"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1</w:t>
            </w:r>
          </w:p>
        </w:tc>
        <w:tc>
          <w:tcPr>
            <w:tcW w:w="820" w:type="dxa"/>
            <w:tcBorders>
              <w:top w:val="nil"/>
              <w:left w:val="nil"/>
              <w:bottom w:val="single" w:sz="4" w:space="0" w:color="7F7F7F"/>
              <w:right w:val="single" w:sz="4" w:space="0" w:color="7F7F7F"/>
            </w:tcBorders>
            <w:shd w:val="clear" w:color="auto" w:fill="auto"/>
            <w:noWrap/>
            <w:vAlign w:val="center"/>
            <w:hideMark/>
          </w:tcPr>
          <w:p w14:paraId="0E13EC1A" w14:textId="77777777" w:rsidR="000A31D4" w:rsidRPr="000A31D4" w:rsidRDefault="000A31D4" w:rsidP="000A31D4">
            <w:pPr>
              <w:spacing w:after="0" w:line="240" w:lineRule="auto"/>
              <w:jc w:val="center"/>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2</w:t>
            </w:r>
          </w:p>
        </w:tc>
        <w:tc>
          <w:tcPr>
            <w:tcW w:w="820" w:type="dxa"/>
            <w:tcBorders>
              <w:top w:val="nil"/>
              <w:left w:val="nil"/>
              <w:bottom w:val="single" w:sz="4" w:space="0" w:color="7F7F7F"/>
              <w:right w:val="single" w:sz="4" w:space="0" w:color="7F7F7F"/>
            </w:tcBorders>
            <w:shd w:val="clear" w:color="auto" w:fill="auto"/>
            <w:noWrap/>
            <w:vAlign w:val="center"/>
            <w:hideMark/>
          </w:tcPr>
          <w:p w14:paraId="2D55549F"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D9C33E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2C80CE9C"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6483036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112639E6"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0287D7DE"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c>
          <w:tcPr>
            <w:tcW w:w="820" w:type="dxa"/>
            <w:tcBorders>
              <w:top w:val="nil"/>
              <w:left w:val="nil"/>
              <w:bottom w:val="single" w:sz="4" w:space="0" w:color="7F7F7F"/>
              <w:right w:val="single" w:sz="4" w:space="0" w:color="7F7F7F"/>
            </w:tcBorders>
            <w:shd w:val="clear" w:color="auto" w:fill="auto"/>
            <w:noWrap/>
            <w:vAlign w:val="center"/>
            <w:hideMark/>
          </w:tcPr>
          <w:p w14:paraId="307112AD" w14:textId="77777777" w:rsidR="000A31D4" w:rsidRPr="000A31D4" w:rsidRDefault="000A31D4" w:rsidP="000A31D4">
            <w:pPr>
              <w:spacing w:after="0" w:line="240" w:lineRule="auto"/>
              <w:rPr>
                <w:rFonts w:ascii="Montserrat" w:eastAsia="Times New Roman" w:hAnsi="Montserrat" w:cs="Calibri"/>
                <w:color w:val="000000"/>
                <w:sz w:val="12"/>
                <w:szCs w:val="16"/>
                <w:lang w:eastAsia="es-MX"/>
              </w:rPr>
            </w:pPr>
            <w:r w:rsidRPr="000A31D4">
              <w:rPr>
                <w:rFonts w:ascii="Montserrat" w:eastAsia="Times New Roman" w:hAnsi="Montserrat" w:cs="Calibri"/>
                <w:color w:val="000000"/>
                <w:sz w:val="12"/>
                <w:szCs w:val="16"/>
                <w:lang w:eastAsia="es-MX"/>
              </w:rPr>
              <w:t>$</w:t>
            </w:r>
          </w:p>
        </w:tc>
      </w:tr>
    </w:tbl>
    <w:p w14:paraId="66FE844C"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 xml:space="preserve">Los precios serán fijos por 90 días, y en caso de adjudicación de contrato serán fijos hasta el 31 de diciembre del 2022. </w:t>
      </w:r>
    </w:p>
    <w:p w14:paraId="51712A57"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Nombre y firma del Representante Legal</w:t>
      </w:r>
    </w:p>
    <w:p w14:paraId="4C00E7DA"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Fecha:</w:t>
      </w:r>
    </w:p>
    <w:p w14:paraId="2E9C003C" w14:textId="77777777" w:rsidR="008C1854" w:rsidRPr="008C1854" w:rsidRDefault="008C1854" w:rsidP="008C1854">
      <w:pPr>
        <w:jc w:val="both"/>
        <w:rPr>
          <w:rFonts w:ascii="Montserrat" w:hAnsi="Montserrat" w:cs="Arial"/>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C1854" w:rsidRPr="008C1854" w14:paraId="73B6E2AE" w14:textId="77777777" w:rsidTr="008C1854">
        <w:trPr>
          <w:jc w:val="center"/>
        </w:trPr>
        <w:tc>
          <w:tcPr>
            <w:tcW w:w="8931" w:type="dxa"/>
          </w:tcPr>
          <w:p w14:paraId="31C1D28B" w14:textId="77777777" w:rsidR="008C1854" w:rsidRPr="008C1854" w:rsidRDefault="008C1854" w:rsidP="008C1854">
            <w:pPr>
              <w:tabs>
                <w:tab w:val="left" w:pos="709"/>
                <w:tab w:val="right" w:leader="dot" w:pos="9072"/>
              </w:tabs>
              <w:jc w:val="both"/>
              <w:rPr>
                <w:rFonts w:ascii="Montserrat" w:hAnsi="Montserrat" w:cs="Arial"/>
                <w:sz w:val="16"/>
                <w:szCs w:val="16"/>
              </w:rPr>
            </w:pPr>
            <w:r w:rsidRPr="008C1854">
              <w:rPr>
                <w:rFonts w:ascii="Montserrat" w:hAnsi="Montserrat" w:cs="Arial"/>
                <w:sz w:val="16"/>
                <w:szCs w:val="16"/>
              </w:rPr>
              <w:t>Nota: este documento deberá ser presentado en papel membretado del Prestador de Servicios .</w:t>
            </w:r>
          </w:p>
        </w:tc>
      </w:tr>
      <w:bookmarkEnd w:id="128"/>
    </w:tbl>
    <w:p w14:paraId="4A23124A" w14:textId="77777777" w:rsidR="008C1854" w:rsidRPr="008C1854" w:rsidRDefault="008C1854" w:rsidP="008C1854">
      <w:pPr>
        <w:jc w:val="both"/>
        <w:rPr>
          <w:rFonts w:ascii="Montserrat" w:hAnsi="Montserrat" w:cs="Arial"/>
          <w:b/>
          <w:sz w:val="16"/>
          <w:szCs w:val="16"/>
        </w:rPr>
      </w:pPr>
    </w:p>
    <w:p w14:paraId="3E817C12" w14:textId="77777777" w:rsidR="008C1854" w:rsidRPr="008C1854" w:rsidRDefault="008C1854" w:rsidP="008C1854">
      <w:pPr>
        <w:jc w:val="both"/>
        <w:rPr>
          <w:rFonts w:ascii="Montserrat" w:hAnsi="Montserrat"/>
          <w:sz w:val="16"/>
          <w:szCs w:val="16"/>
        </w:rPr>
      </w:pPr>
      <w:r w:rsidRPr="008C1854">
        <w:rPr>
          <w:rFonts w:ascii="Montserrat" w:hAnsi="Montserrat"/>
          <w:sz w:val="16"/>
          <w:szCs w:val="16"/>
        </w:rPr>
        <w:br w:type="page"/>
      </w:r>
    </w:p>
    <w:p w14:paraId="27CB6FBD" w14:textId="77777777" w:rsidR="00B92F39" w:rsidRPr="000A6793" w:rsidRDefault="00B92F39" w:rsidP="00B92F39">
      <w:pPr>
        <w:jc w:val="center"/>
        <w:rPr>
          <w:rStyle w:val="nfasis"/>
          <w:rFonts w:ascii="Montserrat" w:hAnsi="Montserrat"/>
          <w:b/>
          <w:i w:val="0"/>
          <w:sz w:val="20"/>
          <w:szCs w:val="16"/>
        </w:rPr>
      </w:pPr>
      <w:r w:rsidRPr="000A6793">
        <w:rPr>
          <w:rStyle w:val="nfasis"/>
          <w:rFonts w:ascii="Montserrat" w:hAnsi="Montserrat"/>
          <w:b/>
          <w:i w:val="0"/>
          <w:sz w:val="20"/>
          <w:szCs w:val="16"/>
        </w:rPr>
        <w:lastRenderedPageBreak/>
        <w:t>Anexo 5</w:t>
      </w:r>
    </w:p>
    <w:p w14:paraId="428A7C94" w14:textId="77777777" w:rsidR="00B92F39" w:rsidRDefault="00B92F39" w:rsidP="00B92F39">
      <w:pPr>
        <w:pStyle w:val="Encabezado"/>
        <w:jc w:val="center"/>
        <w:rPr>
          <w:rFonts w:ascii="Montserrat" w:hAnsi="Montserrat" w:cs="Arial"/>
          <w:b/>
          <w:bCs/>
          <w:sz w:val="20"/>
          <w:szCs w:val="16"/>
        </w:rPr>
      </w:pPr>
      <w:r w:rsidRPr="00B92F39">
        <w:rPr>
          <w:rFonts w:ascii="Montserrat" w:hAnsi="Montserrat" w:cs="Arial"/>
          <w:b/>
          <w:bCs/>
          <w:sz w:val="20"/>
          <w:szCs w:val="16"/>
        </w:rPr>
        <w:t>Propuesta Económica del “</w:t>
      </w:r>
      <w:r w:rsidRPr="00B92F39">
        <w:rPr>
          <w:rFonts w:ascii="Montserrat" w:hAnsi="Montserrat" w:cs="Arial"/>
          <w:b/>
          <w:iCs/>
          <w:sz w:val="20"/>
          <w:szCs w:val="16"/>
        </w:rPr>
        <w:t>Servicio Médico Integral para Hemodinamia</w:t>
      </w:r>
      <w:r w:rsidRPr="00B92F39">
        <w:rPr>
          <w:rFonts w:ascii="Montserrat" w:hAnsi="Montserrat" w:cs="Arial"/>
          <w:b/>
          <w:bCs/>
          <w:sz w:val="20"/>
          <w:szCs w:val="16"/>
        </w:rPr>
        <w:t>”</w:t>
      </w:r>
    </w:p>
    <w:p w14:paraId="55DA0837" w14:textId="21A01970" w:rsidR="00B92F39" w:rsidRPr="00B92F39" w:rsidRDefault="00B92F39" w:rsidP="00B92F39">
      <w:pPr>
        <w:pStyle w:val="Encabezado"/>
        <w:jc w:val="center"/>
        <w:rPr>
          <w:rFonts w:ascii="Montserrat" w:hAnsi="Montserrat" w:cs="Arial"/>
          <w:b/>
          <w:bCs/>
          <w:sz w:val="20"/>
          <w:szCs w:val="16"/>
        </w:rPr>
      </w:pPr>
      <w:r>
        <w:rPr>
          <w:rFonts w:ascii="Montserrat" w:hAnsi="Montserrat" w:cs="Arial"/>
          <w:b/>
          <w:bCs/>
          <w:sz w:val="20"/>
          <w:szCs w:val="16"/>
        </w:rPr>
        <w:t>Bienes de Consumo</w:t>
      </w:r>
    </w:p>
    <w:tbl>
      <w:tblPr>
        <w:tblW w:w="8660" w:type="dxa"/>
        <w:tblInd w:w="-5" w:type="dxa"/>
        <w:tblCellMar>
          <w:left w:w="70" w:type="dxa"/>
          <w:right w:w="70" w:type="dxa"/>
        </w:tblCellMar>
        <w:tblLook w:val="04A0" w:firstRow="1" w:lastRow="0" w:firstColumn="1" w:lastColumn="0" w:noHBand="0" w:noVBand="1"/>
      </w:tblPr>
      <w:tblGrid>
        <w:gridCol w:w="400"/>
        <w:gridCol w:w="1457"/>
        <w:gridCol w:w="676"/>
        <w:gridCol w:w="667"/>
        <w:gridCol w:w="780"/>
        <w:gridCol w:w="780"/>
        <w:gridCol w:w="780"/>
        <w:gridCol w:w="780"/>
        <w:gridCol w:w="780"/>
        <w:gridCol w:w="780"/>
        <w:gridCol w:w="780"/>
      </w:tblGrid>
      <w:tr w:rsidR="00B17E42" w:rsidRPr="00B17E42" w14:paraId="4C50A562" w14:textId="77777777" w:rsidTr="00B17E42">
        <w:trPr>
          <w:trHeight w:val="660"/>
          <w:tblHeader/>
        </w:trPr>
        <w:tc>
          <w:tcPr>
            <w:tcW w:w="400" w:type="dxa"/>
            <w:tcBorders>
              <w:top w:val="single" w:sz="4" w:space="0" w:color="808080"/>
              <w:left w:val="single" w:sz="4" w:space="0" w:color="808080"/>
              <w:bottom w:val="single" w:sz="4" w:space="0" w:color="808080"/>
              <w:right w:val="single" w:sz="4" w:space="0" w:color="808080"/>
            </w:tcBorders>
            <w:shd w:val="clear" w:color="000000" w:fill="0070C0"/>
            <w:vAlign w:val="center"/>
            <w:hideMark/>
          </w:tcPr>
          <w:p w14:paraId="479AD380"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N°</w:t>
            </w:r>
          </w:p>
        </w:tc>
        <w:tc>
          <w:tcPr>
            <w:tcW w:w="1200" w:type="dxa"/>
            <w:tcBorders>
              <w:top w:val="single" w:sz="4" w:space="0" w:color="808080"/>
              <w:left w:val="nil"/>
              <w:bottom w:val="single" w:sz="4" w:space="0" w:color="808080"/>
              <w:right w:val="single" w:sz="4" w:space="0" w:color="808080"/>
            </w:tcBorders>
            <w:shd w:val="clear" w:color="000000" w:fill="0070C0"/>
            <w:vAlign w:val="center"/>
            <w:hideMark/>
          </w:tcPr>
          <w:p w14:paraId="19B0A30E" w14:textId="77777777" w:rsidR="00B17E42" w:rsidRPr="00B17E42" w:rsidRDefault="00B17E42" w:rsidP="00B17E42">
            <w:pPr>
              <w:spacing w:after="0" w:line="240" w:lineRule="auto"/>
              <w:jc w:val="both"/>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 xml:space="preserve">Descripción de Material e Insumos </w:t>
            </w:r>
          </w:p>
        </w:tc>
        <w:tc>
          <w:tcPr>
            <w:tcW w:w="800" w:type="dxa"/>
            <w:tcBorders>
              <w:top w:val="single" w:sz="4" w:space="0" w:color="808080"/>
              <w:left w:val="nil"/>
              <w:bottom w:val="single" w:sz="4" w:space="0" w:color="808080"/>
              <w:right w:val="single" w:sz="4" w:space="0" w:color="808080"/>
            </w:tcBorders>
            <w:shd w:val="clear" w:color="000000" w:fill="0070C0"/>
            <w:vAlign w:val="center"/>
            <w:hideMark/>
          </w:tcPr>
          <w:p w14:paraId="286C037D" w14:textId="2693268E"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 xml:space="preserve">Máximo </w:t>
            </w:r>
            <w:r w:rsidRPr="00B17E42">
              <w:rPr>
                <w:rFonts w:ascii="Montserrat" w:eastAsia="Times New Roman" w:hAnsi="Montserrat" w:cs="Calibri"/>
                <w:b/>
                <w:bCs/>
                <w:color w:val="FFFFFF"/>
                <w:sz w:val="10"/>
                <w:szCs w:val="10"/>
                <w:lang w:eastAsia="es-MX"/>
              </w:rPr>
              <w:br/>
              <w:t>(Junio-dic)</w:t>
            </w:r>
          </w:p>
        </w:tc>
        <w:tc>
          <w:tcPr>
            <w:tcW w:w="800" w:type="dxa"/>
            <w:tcBorders>
              <w:top w:val="single" w:sz="4" w:space="0" w:color="808080"/>
              <w:left w:val="nil"/>
              <w:bottom w:val="single" w:sz="4" w:space="0" w:color="808080"/>
              <w:right w:val="single" w:sz="4" w:space="0" w:color="808080"/>
            </w:tcBorders>
            <w:shd w:val="clear" w:color="000000" w:fill="0070C0"/>
            <w:vAlign w:val="center"/>
            <w:hideMark/>
          </w:tcPr>
          <w:p w14:paraId="52CE9D1D" w14:textId="763AEA7A"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Mínimo</w:t>
            </w:r>
            <w:r w:rsidRPr="00B17E42">
              <w:rPr>
                <w:rFonts w:ascii="Montserrat" w:eastAsia="Times New Roman" w:hAnsi="Montserrat" w:cs="Calibri"/>
                <w:b/>
                <w:bCs/>
                <w:color w:val="FFFFFF"/>
                <w:sz w:val="10"/>
                <w:szCs w:val="10"/>
                <w:lang w:eastAsia="es-MX"/>
              </w:rPr>
              <w:br/>
              <w:t>(Junio-dic)</w:t>
            </w:r>
          </w:p>
        </w:tc>
        <w:tc>
          <w:tcPr>
            <w:tcW w:w="780" w:type="dxa"/>
            <w:tcBorders>
              <w:top w:val="single" w:sz="4" w:space="0" w:color="7F7F7F"/>
              <w:left w:val="single" w:sz="4" w:space="0" w:color="7F7F7F"/>
              <w:bottom w:val="single" w:sz="4" w:space="0" w:color="7F7F7F"/>
              <w:right w:val="single" w:sz="4" w:space="0" w:color="7F7F7F"/>
            </w:tcBorders>
            <w:shd w:val="clear" w:color="000000" w:fill="7030A0"/>
            <w:vAlign w:val="center"/>
            <w:hideMark/>
          </w:tcPr>
          <w:p w14:paraId="5B6E3F0B"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PRECIO UNITARIO</w:t>
            </w:r>
          </w:p>
        </w:tc>
        <w:tc>
          <w:tcPr>
            <w:tcW w:w="780" w:type="dxa"/>
            <w:tcBorders>
              <w:top w:val="single" w:sz="4" w:space="0" w:color="7F7F7F"/>
              <w:left w:val="nil"/>
              <w:bottom w:val="single" w:sz="4" w:space="0" w:color="7F7F7F"/>
              <w:right w:val="single" w:sz="4" w:space="0" w:color="7F7F7F"/>
            </w:tcBorders>
            <w:shd w:val="clear" w:color="000000" w:fill="0000CC"/>
            <w:vAlign w:val="center"/>
            <w:hideMark/>
          </w:tcPr>
          <w:p w14:paraId="2F757D36" w14:textId="34ECF467" w:rsidR="00B17E42" w:rsidRPr="00B17E42" w:rsidRDefault="00FA01BB" w:rsidP="00B17E42">
            <w:pPr>
              <w:spacing w:after="0" w:line="240" w:lineRule="auto"/>
              <w:jc w:val="center"/>
              <w:rPr>
                <w:rFonts w:ascii="Montserrat" w:eastAsia="Times New Roman" w:hAnsi="Montserrat" w:cs="Calibri"/>
                <w:b/>
                <w:bCs/>
                <w:color w:val="FFFFFF"/>
                <w:sz w:val="10"/>
                <w:szCs w:val="10"/>
                <w:lang w:eastAsia="es-MX"/>
              </w:rPr>
            </w:pPr>
            <w:r>
              <w:rPr>
                <w:rFonts w:ascii="Montserrat" w:eastAsia="Times New Roman" w:hAnsi="Montserrat" w:cs="Calibri"/>
                <w:b/>
                <w:bCs/>
                <w:color w:val="FFFFFF"/>
                <w:sz w:val="10"/>
                <w:szCs w:val="10"/>
                <w:lang w:eastAsia="es-MX"/>
              </w:rPr>
              <w:t>SUBTOTAL Máxima (Jul</w:t>
            </w:r>
            <w:r w:rsidR="00B17E42" w:rsidRPr="00B17E42">
              <w:rPr>
                <w:rFonts w:ascii="Montserrat" w:eastAsia="Times New Roman" w:hAnsi="Montserrat" w:cs="Calibri"/>
                <w:b/>
                <w:bCs/>
                <w:color w:val="FFFFFF"/>
                <w:sz w:val="10"/>
                <w:szCs w:val="10"/>
                <w:lang w:eastAsia="es-MX"/>
              </w:rPr>
              <w:t>io-dic)</w:t>
            </w:r>
          </w:p>
        </w:tc>
        <w:tc>
          <w:tcPr>
            <w:tcW w:w="780" w:type="dxa"/>
            <w:tcBorders>
              <w:top w:val="single" w:sz="4" w:space="0" w:color="7F7F7F"/>
              <w:left w:val="nil"/>
              <w:bottom w:val="single" w:sz="4" w:space="0" w:color="7F7F7F"/>
              <w:right w:val="single" w:sz="4" w:space="0" w:color="7F7F7F"/>
            </w:tcBorders>
            <w:shd w:val="clear" w:color="000000" w:fill="0000CC"/>
            <w:vAlign w:val="center"/>
            <w:hideMark/>
          </w:tcPr>
          <w:p w14:paraId="49514FE4"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IVA</w:t>
            </w:r>
          </w:p>
        </w:tc>
        <w:tc>
          <w:tcPr>
            <w:tcW w:w="780" w:type="dxa"/>
            <w:tcBorders>
              <w:top w:val="single" w:sz="4" w:space="0" w:color="7F7F7F"/>
              <w:left w:val="nil"/>
              <w:bottom w:val="single" w:sz="4" w:space="0" w:color="7F7F7F"/>
              <w:right w:val="single" w:sz="4" w:space="0" w:color="7F7F7F"/>
            </w:tcBorders>
            <w:shd w:val="clear" w:color="000000" w:fill="0000CC"/>
            <w:vAlign w:val="center"/>
            <w:hideMark/>
          </w:tcPr>
          <w:p w14:paraId="4F72BE69"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TOTAL</w:t>
            </w:r>
          </w:p>
        </w:tc>
        <w:tc>
          <w:tcPr>
            <w:tcW w:w="780" w:type="dxa"/>
            <w:tcBorders>
              <w:top w:val="single" w:sz="4" w:space="0" w:color="7F7F7F"/>
              <w:left w:val="nil"/>
              <w:bottom w:val="single" w:sz="4" w:space="0" w:color="7F7F7F"/>
              <w:right w:val="single" w:sz="4" w:space="0" w:color="7F7F7F"/>
            </w:tcBorders>
            <w:shd w:val="clear" w:color="000000" w:fill="660066"/>
            <w:vAlign w:val="center"/>
            <w:hideMark/>
          </w:tcPr>
          <w:p w14:paraId="7FFFA126"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SUBTOTAL Mínima (Junio-dic)</w:t>
            </w:r>
          </w:p>
        </w:tc>
        <w:tc>
          <w:tcPr>
            <w:tcW w:w="780" w:type="dxa"/>
            <w:tcBorders>
              <w:top w:val="single" w:sz="4" w:space="0" w:color="7F7F7F"/>
              <w:left w:val="nil"/>
              <w:bottom w:val="single" w:sz="4" w:space="0" w:color="7F7F7F"/>
              <w:right w:val="single" w:sz="4" w:space="0" w:color="7F7F7F"/>
            </w:tcBorders>
            <w:shd w:val="clear" w:color="000000" w:fill="660066"/>
            <w:vAlign w:val="center"/>
            <w:hideMark/>
          </w:tcPr>
          <w:p w14:paraId="0CD63B4C"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IVA</w:t>
            </w:r>
          </w:p>
        </w:tc>
        <w:tc>
          <w:tcPr>
            <w:tcW w:w="780" w:type="dxa"/>
            <w:tcBorders>
              <w:top w:val="single" w:sz="4" w:space="0" w:color="7F7F7F"/>
              <w:left w:val="nil"/>
              <w:bottom w:val="single" w:sz="4" w:space="0" w:color="7F7F7F"/>
              <w:right w:val="single" w:sz="4" w:space="0" w:color="7F7F7F"/>
            </w:tcBorders>
            <w:shd w:val="clear" w:color="000000" w:fill="660066"/>
            <w:vAlign w:val="center"/>
            <w:hideMark/>
          </w:tcPr>
          <w:p w14:paraId="11AD9C44" w14:textId="77777777" w:rsidR="00B17E42" w:rsidRPr="00B17E42" w:rsidRDefault="00B17E42" w:rsidP="00B17E42">
            <w:pPr>
              <w:spacing w:after="0" w:line="240" w:lineRule="auto"/>
              <w:jc w:val="center"/>
              <w:rPr>
                <w:rFonts w:ascii="Montserrat" w:eastAsia="Times New Roman" w:hAnsi="Montserrat" w:cs="Calibri"/>
                <w:b/>
                <w:bCs/>
                <w:color w:val="FFFFFF"/>
                <w:sz w:val="10"/>
                <w:szCs w:val="10"/>
                <w:lang w:eastAsia="es-MX"/>
              </w:rPr>
            </w:pPr>
            <w:r w:rsidRPr="00B17E42">
              <w:rPr>
                <w:rFonts w:ascii="Montserrat" w:eastAsia="Times New Roman" w:hAnsi="Montserrat" w:cs="Calibri"/>
                <w:b/>
                <w:bCs/>
                <w:color w:val="FFFFFF"/>
                <w:sz w:val="10"/>
                <w:szCs w:val="10"/>
                <w:lang w:eastAsia="es-MX"/>
              </w:rPr>
              <w:t>TOTAL</w:t>
            </w:r>
          </w:p>
        </w:tc>
      </w:tr>
      <w:tr w:rsidR="00B17E42" w:rsidRPr="00B17E42" w14:paraId="027879DB"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CE581C8"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1200" w:type="dxa"/>
            <w:tcBorders>
              <w:top w:val="nil"/>
              <w:left w:val="nil"/>
              <w:bottom w:val="single" w:sz="4" w:space="0" w:color="808080"/>
              <w:right w:val="single" w:sz="4" w:space="0" w:color="808080"/>
            </w:tcBorders>
            <w:shd w:val="clear" w:color="auto" w:fill="auto"/>
            <w:vAlign w:val="center"/>
            <w:hideMark/>
          </w:tcPr>
          <w:p w14:paraId="1BB0C60D"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Aguja para punción </w:t>
            </w:r>
            <w:proofErr w:type="spellStart"/>
            <w:r w:rsidRPr="00B17E42">
              <w:rPr>
                <w:rFonts w:ascii="Montserrat" w:eastAsia="Times New Roman" w:hAnsi="Montserrat" w:cs="Calibri"/>
                <w:color w:val="000000"/>
                <w:sz w:val="10"/>
                <w:szCs w:val="10"/>
                <w:lang w:eastAsia="es-MX"/>
              </w:rPr>
              <w:t>transeptal</w:t>
            </w:r>
            <w:proofErr w:type="spellEnd"/>
            <w:r w:rsidRPr="00B17E42">
              <w:rPr>
                <w:rFonts w:ascii="Montserrat" w:eastAsia="Times New Roman" w:hAnsi="Montserrat" w:cs="Calibri"/>
                <w:color w:val="000000"/>
                <w:sz w:val="10"/>
                <w:szCs w:val="10"/>
                <w:lang w:eastAsia="es-MX"/>
              </w:rPr>
              <w:t xml:space="preserve"> por radiofrecuencia.</w:t>
            </w:r>
          </w:p>
        </w:tc>
        <w:tc>
          <w:tcPr>
            <w:tcW w:w="800" w:type="dxa"/>
            <w:tcBorders>
              <w:top w:val="nil"/>
              <w:left w:val="nil"/>
              <w:bottom w:val="single" w:sz="4" w:space="0" w:color="808080"/>
              <w:right w:val="single" w:sz="4" w:space="0" w:color="808080"/>
            </w:tcBorders>
            <w:shd w:val="clear" w:color="auto" w:fill="auto"/>
            <w:vAlign w:val="center"/>
            <w:hideMark/>
          </w:tcPr>
          <w:p w14:paraId="67AAA5E1"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18AA9BA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64232E1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4ACE87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85E5C6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70C4A2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D8515A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59D7C7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5BBD8C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2DDBDF07"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2E76A13"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1200" w:type="dxa"/>
            <w:tcBorders>
              <w:top w:val="nil"/>
              <w:left w:val="nil"/>
              <w:bottom w:val="single" w:sz="4" w:space="0" w:color="808080"/>
              <w:right w:val="single" w:sz="4" w:space="0" w:color="808080"/>
            </w:tcBorders>
            <w:shd w:val="clear" w:color="auto" w:fill="auto"/>
            <w:vAlign w:val="center"/>
            <w:hideMark/>
          </w:tcPr>
          <w:p w14:paraId="62DD387D"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Agujas para cateterismo </w:t>
            </w:r>
            <w:proofErr w:type="spellStart"/>
            <w:r w:rsidRPr="00B17E42">
              <w:rPr>
                <w:rFonts w:ascii="Montserrat" w:eastAsia="Times New Roman" w:hAnsi="Montserrat" w:cs="Calibri"/>
                <w:color w:val="000000"/>
                <w:sz w:val="10"/>
                <w:szCs w:val="10"/>
                <w:lang w:eastAsia="es-MX"/>
              </w:rPr>
              <w:t>transeptal</w:t>
            </w:r>
            <w:proofErr w:type="spellEnd"/>
            <w:r w:rsidRPr="00B17E42">
              <w:rPr>
                <w:rFonts w:ascii="Montserrat" w:eastAsia="Times New Roman" w:hAnsi="Montserrat" w:cs="Calibri"/>
                <w:color w:val="000000"/>
                <w:sz w:val="10"/>
                <w:szCs w:val="10"/>
                <w:lang w:eastAsia="es-MX"/>
              </w:rPr>
              <w:t xml:space="preserve">. Curva. Tipo </w:t>
            </w:r>
            <w:proofErr w:type="spellStart"/>
            <w:r w:rsidRPr="00B17E42">
              <w:rPr>
                <w:rFonts w:ascii="Montserrat" w:eastAsia="Times New Roman" w:hAnsi="Montserrat" w:cs="Calibri"/>
                <w:color w:val="000000"/>
                <w:sz w:val="10"/>
                <w:szCs w:val="10"/>
                <w:lang w:eastAsia="es-MX"/>
              </w:rPr>
              <w:t>Brockenbrough</w:t>
            </w:r>
            <w:proofErr w:type="spellEnd"/>
            <w:r w:rsidRPr="00B17E42">
              <w:rPr>
                <w:rFonts w:ascii="Montserrat" w:eastAsia="Times New Roman" w:hAnsi="Montserrat" w:cs="Calibri"/>
                <w:color w:val="000000"/>
                <w:sz w:val="10"/>
                <w:szCs w:val="10"/>
                <w:lang w:eastAsia="es-MX"/>
              </w:rPr>
              <w:t>. Tamaño. Adulto.  Longitud  71 cm  calibre 18 G.</w:t>
            </w:r>
          </w:p>
        </w:tc>
        <w:tc>
          <w:tcPr>
            <w:tcW w:w="800" w:type="dxa"/>
            <w:tcBorders>
              <w:top w:val="nil"/>
              <w:left w:val="nil"/>
              <w:bottom w:val="single" w:sz="4" w:space="0" w:color="808080"/>
              <w:right w:val="single" w:sz="4" w:space="0" w:color="808080"/>
            </w:tcBorders>
            <w:shd w:val="clear" w:color="auto" w:fill="auto"/>
            <w:vAlign w:val="center"/>
            <w:hideMark/>
          </w:tcPr>
          <w:p w14:paraId="5BCCFF3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626862E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9A659E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DD30E8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4E0A88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9AD52C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94E589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DA8813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471692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618BF67D"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707CB8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w:t>
            </w:r>
          </w:p>
        </w:tc>
        <w:tc>
          <w:tcPr>
            <w:tcW w:w="1200" w:type="dxa"/>
            <w:tcBorders>
              <w:top w:val="nil"/>
              <w:left w:val="nil"/>
              <w:bottom w:val="single" w:sz="4" w:space="0" w:color="808080"/>
              <w:right w:val="single" w:sz="4" w:space="0" w:color="808080"/>
            </w:tcBorders>
            <w:shd w:val="clear" w:color="auto" w:fill="auto"/>
            <w:vAlign w:val="center"/>
            <w:hideMark/>
          </w:tcPr>
          <w:p w14:paraId="311919BF"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Bolsa estéril para tubo de fluoroscopio.</w:t>
            </w:r>
          </w:p>
        </w:tc>
        <w:tc>
          <w:tcPr>
            <w:tcW w:w="800" w:type="dxa"/>
            <w:tcBorders>
              <w:top w:val="nil"/>
              <w:left w:val="nil"/>
              <w:bottom w:val="single" w:sz="4" w:space="0" w:color="808080"/>
              <w:right w:val="single" w:sz="4" w:space="0" w:color="808080"/>
            </w:tcBorders>
            <w:shd w:val="clear" w:color="auto" w:fill="auto"/>
            <w:vAlign w:val="center"/>
            <w:hideMark/>
          </w:tcPr>
          <w:p w14:paraId="2AFD845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44</w:t>
            </w:r>
          </w:p>
        </w:tc>
        <w:tc>
          <w:tcPr>
            <w:tcW w:w="800" w:type="dxa"/>
            <w:tcBorders>
              <w:top w:val="nil"/>
              <w:left w:val="nil"/>
              <w:bottom w:val="single" w:sz="4" w:space="0" w:color="808080"/>
              <w:right w:val="single" w:sz="4" w:space="0" w:color="808080"/>
            </w:tcBorders>
            <w:shd w:val="clear" w:color="auto" w:fill="auto"/>
            <w:vAlign w:val="center"/>
            <w:hideMark/>
          </w:tcPr>
          <w:p w14:paraId="5ACAA9D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BE170D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2B2F7F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6DFB55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F3CB90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7940E8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5FE0C9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E36A60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5F646C1"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17C101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4</w:t>
            </w:r>
          </w:p>
        </w:tc>
        <w:tc>
          <w:tcPr>
            <w:tcW w:w="1200" w:type="dxa"/>
            <w:tcBorders>
              <w:top w:val="nil"/>
              <w:left w:val="nil"/>
              <w:bottom w:val="single" w:sz="4" w:space="0" w:color="808080"/>
              <w:right w:val="single" w:sz="4" w:space="0" w:color="808080"/>
            </w:tcBorders>
            <w:shd w:val="clear" w:color="auto" w:fill="auto"/>
            <w:vAlign w:val="center"/>
            <w:hideMark/>
          </w:tcPr>
          <w:p w14:paraId="1F825E22"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Cables conectores de electrofisiología  ( de alta densidad en un solo </w:t>
            </w:r>
            <w:proofErr w:type="spellStart"/>
            <w:r w:rsidRPr="00B17E42">
              <w:rPr>
                <w:rFonts w:ascii="Montserrat" w:eastAsia="Times New Roman" w:hAnsi="Montserrat" w:cs="Calibri"/>
                <w:color w:val="000000"/>
                <w:sz w:val="10"/>
                <w:szCs w:val="10"/>
                <w:lang w:eastAsia="es-MX"/>
              </w:rPr>
              <w:t>cáteter</w:t>
            </w:r>
            <w:proofErr w:type="spellEnd"/>
            <w:r w:rsidRPr="00B17E42">
              <w:rPr>
                <w:rFonts w:ascii="Montserrat" w:eastAsia="Times New Roman" w:hAnsi="Montserrat" w:cs="Calibri"/>
                <w:color w:val="000000"/>
                <w:sz w:val="10"/>
                <w:szCs w:val="10"/>
                <w:lang w:eastAsia="es-MX"/>
              </w:rPr>
              <w:t>)</w:t>
            </w:r>
          </w:p>
        </w:tc>
        <w:tc>
          <w:tcPr>
            <w:tcW w:w="800" w:type="dxa"/>
            <w:tcBorders>
              <w:top w:val="nil"/>
              <w:left w:val="nil"/>
              <w:bottom w:val="single" w:sz="4" w:space="0" w:color="808080"/>
              <w:right w:val="single" w:sz="4" w:space="0" w:color="808080"/>
            </w:tcBorders>
            <w:shd w:val="clear" w:color="auto" w:fill="auto"/>
            <w:vAlign w:val="center"/>
            <w:hideMark/>
          </w:tcPr>
          <w:p w14:paraId="67620A07"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372799E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05488B0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B09C63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106C4F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BBEF10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73257D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1609DF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298AB7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3DDD78F8"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40503C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5</w:t>
            </w:r>
          </w:p>
        </w:tc>
        <w:tc>
          <w:tcPr>
            <w:tcW w:w="1200" w:type="dxa"/>
            <w:tcBorders>
              <w:top w:val="nil"/>
              <w:left w:val="nil"/>
              <w:bottom w:val="single" w:sz="4" w:space="0" w:color="808080"/>
              <w:right w:val="single" w:sz="4" w:space="0" w:color="808080"/>
            </w:tcBorders>
            <w:shd w:val="clear" w:color="auto" w:fill="auto"/>
            <w:vAlign w:val="center"/>
            <w:hideMark/>
          </w:tcPr>
          <w:p w14:paraId="5F6E9C7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Cables conectores para catéter de electrofisiología.</w:t>
            </w:r>
          </w:p>
        </w:tc>
        <w:tc>
          <w:tcPr>
            <w:tcW w:w="800" w:type="dxa"/>
            <w:tcBorders>
              <w:top w:val="nil"/>
              <w:left w:val="nil"/>
              <w:bottom w:val="single" w:sz="4" w:space="0" w:color="808080"/>
              <w:right w:val="single" w:sz="4" w:space="0" w:color="808080"/>
            </w:tcBorders>
            <w:shd w:val="clear" w:color="auto" w:fill="auto"/>
            <w:vAlign w:val="center"/>
            <w:hideMark/>
          </w:tcPr>
          <w:p w14:paraId="317583C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w:t>
            </w:r>
          </w:p>
        </w:tc>
        <w:tc>
          <w:tcPr>
            <w:tcW w:w="800" w:type="dxa"/>
            <w:tcBorders>
              <w:top w:val="nil"/>
              <w:left w:val="nil"/>
              <w:bottom w:val="single" w:sz="4" w:space="0" w:color="808080"/>
              <w:right w:val="single" w:sz="4" w:space="0" w:color="808080"/>
            </w:tcBorders>
            <w:shd w:val="clear" w:color="auto" w:fill="auto"/>
            <w:vAlign w:val="center"/>
            <w:hideMark/>
          </w:tcPr>
          <w:p w14:paraId="044C6CF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02FDF2A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52310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30B7C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F067DD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717992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F5BF98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681D53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6F82BC3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476A1B3"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6</w:t>
            </w:r>
          </w:p>
        </w:tc>
        <w:tc>
          <w:tcPr>
            <w:tcW w:w="1200" w:type="dxa"/>
            <w:tcBorders>
              <w:top w:val="nil"/>
              <w:left w:val="nil"/>
              <w:bottom w:val="single" w:sz="4" w:space="0" w:color="808080"/>
              <w:right w:val="single" w:sz="4" w:space="0" w:color="808080"/>
            </w:tcBorders>
            <w:shd w:val="clear" w:color="auto" w:fill="auto"/>
            <w:vAlign w:val="center"/>
            <w:hideMark/>
          </w:tcPr>
          <w:p w14:paraId="0626478B"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Camisas </w:t>
            </w:r>
            <w:proofErr w:type="spellStart"/>
            <w:r w:rsidRPr="00B17E42">
              <w:rPr>
                <w:rFonts w:ascii="Montserrat" w:eastAsia="Times New Roman" w:hAnsi="Montserrat" w:cs="Calibri"/>
                <w:color w:val="000000"/>
                <w:sz w:val="10"/>
                <w:szCs w:val="10"/>
                <w:lang w:eastAsia="es-MX"/>
              </w:rPr>
              <w:t>transeptales</w:t>
            </w:r>
            <w:proofErr w:type="spellEnd"/>
            <w:r w:rsidRPr="00B17E42">
              <w:rPr>
                <w:rFonts w:ascii="Montserrat" w:eastAsia="Times New Roman" w:hAnsi="Montserrat" w:cs="Calibri"/>
                <w:color w:val="000000"/>
                <w:sz w:val="10"/>
                <w:szCs w:val="10"/>
                <w:lang w:eastAsia="es-MX"/>
              </w:rPr>
              <w:t xml:space="preserve"> diversas curvas  8 Fr, 8.5 Fr.</w:t>
            </w:r>
          </w:p>
        </w:tc>
        <w:tc>
          <w:tcPr>
            <w:tcW w:w="800" w:type="dxa"/>
            <w:tcBorders>
              <w:top w:val="nil"/>
              <w:left w:val="nil"/>
              <w:bottom w:val="single" w:sz="4" w:space="0" w:color="808080"/>
              <w:right w:val="single" w:sz="4" w:space="0" w:color="808080"/>
            </w:tcBorders>
            <w:shd w:val="clear" w:color="auto" w:fill="auto"/>
            <w:vAlign w:val="center"/>
            <w:hideMark/>
          </w:tcPr>
          <w:p w14:paraId="0593483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7E44FEC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37EDF72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F2E455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D26F5B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AAD68E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99DAC9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0F3452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FB074E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418E196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57C013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7</w:t>
            </w:r>
          </w:p>
        </w:tc>
        <w:tc>
          <w:tcPr>
            <w:tcW w:w="1200" w:type="dxa"/>
            <w:tcBorders>
              <w:top w:val="nil"/>
              <w:left w:val="nil"/>
              <w:bottom w:val="single" w:sz="4" w:space="0" w:color="808080"/>
              <w:right w:val="single" w:sz="4" w:space="0" w:color="808080"/>
            </w:tcBorders>
            <w:shd w:val="clear" w:color="auto" w:fill="auto"/>
            <w:vAlign w:val="center"/>
            <w:hideMark/>
          </w:tcPr>
          <w:p w14:paraId="01489140"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balón periférico no complaciente de 3, 4 , 5 , 6, 7 , 8, 9,10,12 y 13 mm de diámetro y de 20 a 40 mm de longitud.</w:t>
            </w:r>
          </w:p>
        </w:tc>
        <w:tc>
          <w:tcPr>
            <w:tcW w:w="800" w:type="dxa"/>
            <w:tcBorders>
              <w:top w:val="nil"/>
              <w:left w:val="nil"/>
              <w:bottom w:val="single" w:sz="4" w:space="0" w:color="808080"/>
              <w:right w:val="single" w:sz="4" w:space="0" w:color="808080"/>
            </w:tcBorders>
            <w:shd w:val="clear" w:color="auto" w:fill="auto"/>
            <w:vAlign w:val="center"/>
            <w:hideMark/>
          </w:tcPr>
          <w:p w14:paraId="57F9030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18</w:t>
            </w:r>
          </w:p>
        </w:tc>
        <w:tc>
          <w:tcPr>
            <w:tcW w:w="800" w:type="dxa"/>
            <w:tcBorders>
              <w:top w:val="nil"/>
              <w:left w:val="nil"/>
              <w:bottom w:val="single" w:sz="4" w:space="0" w:color="808080"/>
              <w:right w:val="single" w:sz="4" w:space="0" w:color="808080"/>
            </w:tcBorders>
            <w:shd w:val="clear" w:color="auto" w:fill="auto"/>
            <w:vAlign w:val="center"/>
            <w:hideMark/>
          </w:tcPr>
          <w:p w14:paraId="06F678B8"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3881E0D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99C7D1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376B58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C1F4A1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76A683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82BE1D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682C36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94D8764"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3719B5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8</w:t>
            </w:r>
          </w:p>
        </w:tc>
        <w:tc>
          <w:tcPr>
            <w:tcW w:w="1200" w:type="dxa"/>
            <w:tcBorders>
              <w:top w:val="nil"/>
              <w:left w:val="nil"/>
              <w:bottom w:val="single" w:sz="4" w:space="0" w:color="808080"/>
              <w:right w:val="single" w:sz="4" w:space="0" w:color="808080"/>
            </w:tcBorders>
            <w:shd w:val="clear" w:color="auto" w:fill="auto"/>
            <w:vAlign w:val="center"/>
            <w:hideMark/>
          </w:tcPr>
          <w:p w14:paraId="38609240"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con lazo y/o canastilla de diversas medidas para extracción de cuerpo extraño.</w:t>
            </w:r>
          </w:p>
        </w:tc>
        <w:tc>
          <w:tcPr>
            <w:tcW w:w="800" w:type="dxa"/>
            <w:tcBorders>
              <w:top w:val="nil"/>
              <w:left w:val="nil"/>
              <w:bottom w:val="single" w:sz="4" w:space="0" w:color="808080"/>
              <w:right w:val="single" w:sz="4" w:space="0" w:color="808080"/>
            </w:tcBorders>
            <w:shd w:val="clear" w:color="auto" w:fill="auto"/>
            <w:vAlign w:val="center"/>
            <w:hideMark/>
          </w:tcPr>
          <w:p w14:paraId="6BD7659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8</w:t>
            </w:r>
          </w:p>
        </w:tc>
        <w:tc>
          <w:tcPr>
            <w:tcW w:w="800" w:type="dxa"/>
            <w:tcBorders>
              <w:top w:val="nil"/>
              <w:left w:val="nil"/>
              <w:bottom w:val="single" w:sz="4" w:space="0" w:color="808080"/>
              <w:right w:val="single" w:sz="4" w:space="0" w:color="808080"/>
            </w:tcBorders>
            <w:shd w:val="clear" w:color="auto" w:fill="auto"/>
            <w:vAlign w:val="center"/>
            <w:hideMark/>
          </w:tcPr>
          <w:p w14:paraId="4160F82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6</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401C766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EF690B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41B047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B871B5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931288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DECC54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F58B61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7623A298"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E4FB94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9</w:t>
            </w:r>
          </w:p>
        </w:tc>
        <w:tc>
          <w:tcPr>
            <w:tcW w:w="1200" w:type="dxa"/>
            <w:tcBorders>
              <w:top w:val="nil"/>
              <w:left w:val="nil"/>
              <w:bottom w:val="single" w:sz="4" w:space="0" w:color="808080"/>
              <w:right w:val="single" w:sz="4" w:space="0" w:color="808080"/>
            </w:tcBorders>
            <w:shd w:val="clear" w:color="auto" w:fill="auto"/>
            <w:vAlign w:val="center"/>
            <w:hideMark/>
          </w:tcPr>
          <w:p w14:paraId="6384C51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de ablación 7fr punta irrigada curva pequeña a grande.</w:t>
            </w:r>
          </w:p>
        </w:tc>
        <w:tc>
          <w:tcPr>
            <w:tcW w:w="800" w:type="dxa"/>
            <w:tcBorders>
              <w:top w:val="nil"/>
              <w:left w:val="nil"/>
              <w:bottom w:val="single" w:sz="4" w:space="0" w:color="808080"/>
              <w:right w:val="single" w:sz="4" w:space="0" w:color="808080"/>
            </w:tcBorders>
            <w:shd w:val="clear" w:color="auto" w:fill="auto"/>
            <w:vAlign w:val="center"/>
            <w:hideMark/>
          </w:tcPr>
          <w:p w14:paraId="778A08C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05808D9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FC3DF8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861F39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CAA34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8E68FD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0291C0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424E1C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5F57F5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003B6F0"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021879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10</w:t>
            </w:r>
          </w:p>
        </w:tc>
        <w:tc>
          <w:tcPr>
            <w:tcW w:w="1200" w:type="dxa"/>
            <w:tcBorders>
              <w:top w:val="nil"/>
              <w:left w:val="nil"/>
              <w:bottom w:val="single" w:sz="4" w:space="0" w:color="808080"/>
              <w:right w:val="single" w:sz="4" w:space="0" w:color="808080"/>
            </w:tcBorders>
            <w:shd w:val="clear" w:color="auto" w:fill="auto"/>
            <w:vAlign w:val="center"/>
            <w:hideMark/>
          </w:tcPr>
          <w:p w14:paraId="315ACAAD"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de mapeo con 5 brazos (o ramas), 4  microelectrodos en cada brazo   con conector respectivo.</w:t>
            </w:r>
          </w:p>
        </w:tc>
        <w:tc>
          <w:tcPr>
            <w:tcW w:w="800" w:type="dxa"/>
            <w:tcBorders>
              <w:top w:val="nil"/>
              <w:left w:val="nil"/>
              <w:bottom w:val="single" w:sz="4" w:space="0" w:color="808080"/>
              <w:right w:val="single" w:sz="4" w:space="0" w:color="808080"/>
            </w:tcBorders>
            <w:shd w:val="clear" w:color="auto" w:fill="auto"/>
            <w:vAlign w:val="center"/>
            <w:hideMark/>
          </w:tcPr>
          <w:p w14:paraId="031E1223"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33AA808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F11EDF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DE3510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4A7949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BFD318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B62413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36BC84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8EEE63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3FF4391"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98DC39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11</w:t>
            </w:r>
          </w:p>
        </w:tc>
        <w:tc>
          <w:tcPr>
            <w:tcW w:w="1200" w:type="dxa"/>
            <w:tcBorders>
              <w:top w:val="nil"/>
              <w:left w:val="nil"/>
              <w:bottom w:val="single" w:sz="4" w:space="0" w:color="808080"/>
              <w:right w:val="single" w:sz="4" w:space="0" w:color="808080"/>
            </w:tcBorders>
            <w:shd w:val="clear" w:color="auto" w:fill="auto"/>
            <w:vAlign w:val="center"/>
            <w:hideMark/>
          </w:tcPr>
          <w:p w14:paraId="3E947C3A"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diagnóstico hidrofílico 4 y 5 Fr.</w:t>
            </w:r>
          </w:p>
        </w:tc>
        <w:tc>
          <w:tcPr>
            <w:tcW w:w="800" w:type="dxa"/>
            <w:tcBorders>
              <w:top w:val="nil"/>
              <w:left w:val="nil"/>
              <w:bottom w:val="single" w:sz="4" w:space="0" w:color="808080"/>
              <w:right w:val="single" w:sz="4" w:space="0" w:color="808080"/>
            </w:tcBorders>
            <w:shd w:val="clear" w:color="auto" w:fill="auto"/>
            <w:vAlign w:val="center"/>
            <w:hideMark/>
          </w:tcPr>
          <w:p w14:paraId="616E899C"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68A2013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A16334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BA653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9C9C5D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CB6F72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233B84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5316F5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488ED2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4FBD762"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2CFED51"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12</w:t>
            </w:r>
          </w:p>
        </w:tc>
        <w:tc>
          <w:tcPr>
            <w:tcW w:w="1200" w:type="dxa"/>
            <w:tcBorders>
              <w:top w:val="nil"/>
              <w:left w:val="nil"/>
              <w:bottom w:val="single" w:sz="4" w:space="0" w:color="808080"/>
              <w:right w:val="single" w:sz="4" w:space="0" w:color="808080"/>
            </w:tcBorders>
            <w:shd w:val="clear" w:color="auto" w:fill="auto"/>
            <w:vAlign w:val="center"/>
            <w:hideMark/>
          </w:tcPr>
          <w:p w14:paraId="7DCFF585"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para seno coronario.</w:t>
            </w:r>
          </w:p>
        </w:tc>
        <w:tc>
          <w:tcPr>
            <w:tcW w:w="800" w:type="dxa"/>
            <w:tcBorders>
              <w:top w:val="nil"/>
              <w:left w:val="nil"/>
              <w:bottom w:val="single" w:sz="4" w:space="0" w:color="808080"/>
              <w:right w:val="single" w:sz="4" w:space="0" w:color="808080"/>
            </w:tcBorders>
            <w:shd w:val="clear" w:color="auto" w:fill="auto"/>
            <w:vAlign w:val="center"/>
            <w:hideMark/>
          </w:tcPr>
          <w:p w14:paraId="2E0AD8E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712F910C"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48DC5A9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88D308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B8C39D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D938B7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059AA5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AE8DDA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28BB71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053F366"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C827EE7"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w:t>
            </w:r>
          </w:p>
        </w:tc>
        <w:tc>
          <w:tcPr>
            <w:tcW w:w="1200" w:type="dxa"/>
            <w:tcBorders>
              <w:top w:val="nil"/>
              <w:left w:val="nil"/>
              <w:bottom w:val="single" w:sz="4" w:space="0" w:color="808080"/>
              <w:right w:val="single" w:sz="4" w:space="0" w:color="808080"/>
            </w:tcBorders>
            <w:shd w:val="clear" w:color="auto" w:fill="auto"/>
            <w:vAlign w:val="center"/>
            <w:hideMark/>
          </w:tcPr>
          <w:p w14:paraId="454B3584"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tipo Berman para angiografía de 4 y 5 fr.</w:t>
            </w:r>
          </w:p>
        </w:tc>
        <w:tc>
          <w:tcPr>
            <w:tcW w:w="800" w:type="dxa"/>
            <w:tcBorders>
              <w:top w:val="nil"/>
              <w:left w:val="nil"/>
              <w:bottom w:val="single" w:sz="4" w:space="0" w:color="808080"/>
              <w:right w:val="single" w:sz="4" w:space="0" w:color="808080"/>
            </w:tcBorders>
            <w:shd w:val="clear" w:color="auto" w:fill="auto"/>
            <w:vAlign w:val="center"/>
            <w:hideMark/>
          </w:tcPr>
          <w:p w14:paraId="7150DB5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w:t>
            </w:r>
          </w:p>
        </w:tc>
        <w:tc>
          <w:tcPr>
            <w:tcW w:w="800" w:type="dxa"/>
            <w:tcBorders>
              <w:top w:val="nil"/>
              <w:left w:val="nil"/>
              <w:bottom w:val="single" w:sz="4" w:space="0" w:color="808080"/>
              <w:right w:val="single" w:sz="4" w:space="0" w:color="808080"/>
            </w:tcBorders>
            <w:shd w:val="clear" w:color="auto" w:fill="auto"/>
            <w:vAlign w:val="center"/>
            <w:hideMark/>
          </w:tcPr>
          <w:p w14:paraId="45FCC43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9</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0D008A2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8C11D5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39043C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0856F6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A0FA62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565D09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DFF906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C8A9C98"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FAD4F38"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14</w:t>
            </w:r>
          </w:p>
        </w:tc>
        <w:tc>
          <w:tcPr>
            <w:tcW w:w="1200" w:type="dxa"/>
            <w:tcBorders>
              <w:top w:val="nil"/>
              <w:left w:val="nil"/>
              <w:bottom w:val="single" w:sz="4" w:space="0" w:color="808080"/>
              <w:right w:val="single" w:sz="4" w:space="0" w:color="808080"/>
            </w:tcBorders>
            <w:shd w:val="clear" w:color="auto" w:fill="auto"/>
            <w:vAlign w:val="center"/>
            <w:hideMark/>
          </w:tcPr>
          <w:p w14:paraId="26C4F5E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Catéteres diagnostico convencional distintas curvas  de 4 a 8 Fr.  Y hasta 110 cms. de longitud.</w:t>
            </w:r>
          </w:p>
        </w:tc>
        <w:tc>
          <w:tcPr>
            <w:tcW w:w="800" w:type="dxa"/>
            <w:tcBorders>
              <w:top w:val="nil"/>
              <w:left w:val="nil"/>
              <w:bottom w:val="single" w:sz="4" w:space="0" w:color="808080"/>
              <w:right w:val="single" w:sz="4" w:space="0" w:color="808080"/>
            </w:tcBorders>
            <w:shd w:val="clear" w:color="auto" w:fill="auto"/>
            <w:vAlign w:val="center"/>
            <w:hideMark/>
          </w:tcPr>
          <w:p w14:paraId="6D1A8FF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44</w:t>
            </w:r>
          </w:p>
        </w:tc>
        <w:tc>
          <w:tcPr>
            <w:tcW w:w="800" w:type="dxa"/>
            <w:tcBorders>
              <w:top w:val="nil"/>
              <w:left w:val="nil"/>
              <w:bottom w:val="single" w:sz="4" w:space="0" w:color="808080"/>
              <w:right w:val="single" w:sz="4" w:space="0" w:color="808080"/>
            </w:tcBorders>
            <w:shd w:val="clear" w:color="auto" w:fill="auto"/>
            <w:vAlign w:val="center"/>
            <w:hideMark/>
          </w:tcPr>
          <w:p w14:paraId="2F12940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6C6D14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458463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98BBF9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142FD5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1FDF6D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6F3F9E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8C65A7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05AAB02"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CA640A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15</w:t>
            </w:r>
          </w:p>
        </w:tc>
        <w:tc>
          <w:tcPr>
            <w:tcW w:w="1200" w:type="dxa"/>
            <w:tcBorders>
              <w:top w:val="nil"/>
              <w:left w:val="nil"/>
              <w:bottom w:val="single" w:sz="4" w:space="0" w:color="808080"/>
              <w:right w:val="single" w:sz="4" w:space="0" w:color="808080"/>
            </w:tcBorders>
            <w:shd w:val="clear" w:color="auto" w:fill="auto"/>
            <w:vAlign w:val="center"/>
            <w:hideMark/>
          </w:tcPr>
          <w:p w14:paraId="6109DF96"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Catéteres diagnósticos para electrofisiología tetrapolar o </w:t>
            </w:r>
            <w:proofErr w:type="spellStart"/>
            <w:r w:rsidRPr="00B17E42">
              <w:rPr>
                <w:rFonts w:ascii="Montserrat" w:eastAsia="Times New Roman" w:hAnsi="Montserrat" w:cs="Calibri"/>
                <w:color w:val="000000"/>
                <w:sz w:val="10"/>
                <w:szCs w:val="10"/>
                <w:lang w:eastAsia="es-MX"/>
              </w:rPr>
              <w:t>decapolar</w:t>
            </w:r>
            <w:proofErr w:type="spellEnd"/>
            <w:r w:rsidRPr="00B17E42">
              <w:rPr>
                <w:rFonts w:ascii="Montserrat" w:eastAsia="Times New Roman" w:hAnsi="Montserrat" w:cs="Calibri"/>
                <w:color w:val="000000"/>
                <w:sz w:val="10"/>
                <w:szCs w:val="10"/>
                <w:lang w:eastAsia="es-MX"/>
              </w:rPr>
              <w:t xml:space="preserve"> de 7 a 8.5 fr.</w:t>
            </w:r>
          </w:p>
        </w:tc>
        <w:tc>
          <w:tcPr>
            <w:tcW w:w="800" w:type="dxa"/>
            <w:tcBorders>
              <w:top w:val="nil"/>
              <w:left w:val="nil"/>
              <w:bottom w:val="single" w:sz="4" w:space="0" w:color="808080"/>
              <w:right w:val="single" w:sz="4" w:space="0" w:color="808080"/>
            </w:tcBorders>
            <w:shd w:val="clear" w:color="auto" w:fill="auto"/>
            <w:vAlign w:val="center"/>
            <w:hideMark/>
          </w:tcPr>
          <w:p w14:paraId="52D376C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1581733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22E99B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0CAED6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403251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7B1FF7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2A2C04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8B7B02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9EC7BE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682F93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15F2DE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16</w:t>
            </w:r>
          </w:p>
        </w:tc>
        <w:tc>
          <w:tcPr>
            <w:tcW w:w="1200" w:type="dxa"/>
            <w:tcBorders>
              <w:top w:val="nil"/>
              <w:left w:val="nil"/>
              <w:bottom w:val="single" w:sz="4" w:space="0" w:color="808080"/>
              <w:right w:val="single" w:sz="4" w:space="0" w:color="808080"/>
            </w:tcBorders>
            <w:shd w:val="clear" w:color="auto" w:fill="auto"/>
            <w:vAlign w:val="center"/>
            <w:hideMark/>
          </w:tcPr>
          <w:p w14:paraId="2B70463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Catéteres diagnósticos para electrofisiología </w:t>
            </w:r>
            <w:proofErr w:type="spellStart"/>
            <w:r w:rsidRPr="00B17E42">
              <w:rPr>
                <w:rFonts w:ascii="Montserrat" w:eastAsia="Times New Roman" w:hAnsi="Montserrat" w:cs="Calibri"/>
                <w:color w:val="000000"/>
                <w:sz w:val="10"/>
                <w:szCs w:val="10"/>
                <w:lang w:eastAsia="es-MX"/>
              </w:rPr>
              <w:t>decapolar</w:t>
            </w:r>
            <w:proofErr w:type="spellEnd"/>
            <w:r w:rsidRPr="00B17E42">
              <w:rPr>
                <w:rFonts w:ascii="Montserrat" w:eastAsia="Times New Roman" w:hAnsi="Montserrat" w:cs="Calibri"/>
                <w:color w:val="000000"/>
                <w:sz w:val="10"/>
                <w:szCs w:val="10"/>
                <w:lang w:eastAsia="es-MX"/>
              </w:rPr>
              <w:t xml:space="preserve"> en 6 </w:t>
            </w:r>
            <w:proofErr w:type="spellStart"/>
            <w:r w:rsidRPr="00B17E42">
              <w:rPr>
                <w:rFonts w:ascii="Montserrat" w:eastAsia="Times New Roman" w:hAnsi="Montserrat" w:cs="Calibri"/>
                <w:color w:val="000000"/>
                <w:sz w:val="10"/>
                <w:szCs w:val="10"/>
                <w:lang w:eastAsia="es-MX"/>
              </w:rPr>
              <w:t>ó</w:t>
            </w:r>
            <w:proofErr w:type="spellEnd"/>
            <w:r w:rsidRPr="00B17E42">
              <w:rPr>
                <w:rFonts w:ascii="Montserrat" w:eastAsia="Times New Roman" w:hAnsi="Montserrat" w:cs="Calibri"/>
                <w:color w:val="000000"/>
                <w:sz w:val="10"/>
                <w:szCs w:val="10"/>
                <w:lang w:eastAsia="es-MX"/>
              </w:rPr>
              <w:t xml:space="preserve"> 7fr. (seno coronario).</w:t>
            </w:r>
          </w:p>
        </w:tc>
        <w:tc>
          <w:tcPr>
            <w:tcW w:w="800" w:type="dxa"/>
            <w:tcBorders>
              <w:top w:val="nil"/>
              <w:left w:val="nil"/>
              <w:bottom w:val="single" w:sz="4" w:space="0" w:color="808080"/>
              <w:right w:val="single" w:sz="4" w:space="0" w:color="808080"/>
            </w:tcBorders>
            <w:shd w:val="clear" w:color="auto" w:fill="auto"/>
            <w:vAlign w:val="center"/>
            <w:hideMark/>
          </w:tcPr>
          <w:p w14:paraId="0D4291A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4DDAC687"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CFF037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E3568B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1FFF97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4115BA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8F5522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65DAF8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24D16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1AA43C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99FC32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17</w:t>
            </w:r>
          </w:p>
        </w:tc>
        <w:tc>
          <w:tcPr>
            <w:tcW w:w="1200" w:type="dxa"/>
            <w:tcBorders>
              <w:top w:val="nil"/>
              <w:left w:val="nil"/>
              <w:bottom w:val="single" w:sz="4" w:space="0" w:color="808080"/>
              <w:right w:val="single" w:sz="4" w:space="0" w:color="808080"/>
            </w:tcBorders>
            <w:shd w:val="clear" w:color="auto" w:fill="auto"/>
            <w:vAlign w:val="center"/>
            <w:hideMark/>
          </w:tcPr>
          <w:p w14:paraId="410E2833"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Catéteres diagnósticos para electrofisiología, </w:t>
            </w:r>
            <w:proofErr w:type="spellStart"/>
            <w:r w:rsidRPr="00B17E42">
              <w:rPr>
                <w:rFonts w:ascii="Montserrat" w:eastAsia="Times New Roman" w:hAnsi="Montserrat" w:cs="Calibri"/>
                <w:color w:val="000000"/>
                <w:sz w:val="10"/>
                <w:szCs w:val="10"/>
                <w:lang w:eastAsia="es-MX"/>
              </w:rPr>
              <w:t>dúodecapolar</w:t>
            </w:r>
            <w:proofErr w:type="spellEnd"/>
            <w:r w:rsidRPr="00B17E42">
              <w:rPr>
                <w:rFonts w:ascii="Montserrat" w:eastAsia="Times New Roman" w:hAnsi="Montserrat" w:cs="Calibri"/>
                <w:color w:val="000000"/>
                <w:sz w:val="10"/>
                <w:szCs w:val="10"/>
                <w:lang w:eastAsia="es-MX"/>
              </w:rPr>
              <w:t xml:space="preserve"> en 5 a 7fr.</w:t>
            </w:r>
          </w:p>
        </w:tc>
        <w:tc>
          <w:tcPr>
            <w:tcW w:w="800" w:type="dxa"/>
            <w:tcBorders>
              <w:top w:val="nil"/>
              <w:left w:val="nil"/>
              <w:bottom w:val="single" w:sz="4" w:space="0" w:color="808080"/>
              <w:right w:val="single" w:sz="4" w:space="0" w:color="808080"/>
            </w:tcBorders>
            <w:shd w:val="clear" w:color="auto" w:fill="auto"/>
            <w:vAlign w:val="center"/>
            <w:hideMark/>
          </w:tcPr>
          <w:p w14:paraId="57290A7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5C842EB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600B2A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3D3069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1B098B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EE0420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C520FA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2FC6B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AE86CF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BB670E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BF744F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18</w:t>
            </w:r>
          </w:p>
        </w:tc>
        <w:tc>
          <w:tcPr>
            <w:tcW w:w="1200" w:type="dxa"/>
            <w:tcBorders>
              <w:top w:val="nil"/>
              <w:left w:val="nil"/>
              <w:bottom w:val="single" w:sz="4" w:space="0" w:color="808080"/>
              <w:right w:val="single" w:sz="4" w:space="0" w:color="808080"/>
            </w:tcBorders>
            <w:shd w:val="clear" w:color="auto" w:fill="auto"/>
            <w:vAlign w:val="center"/>
            <w:hideMark/>
          </w:tcPr>
          <w:p w14:paraId="581EAF59"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Consumibles Para Electrocoagulación: Electrodo Neutro con dos áreas de contacto, superficie de contacto de 85 cm cuadrados,  con cable de conexión de 2 m o mayor y Lápiz de electrocirugía con 2 botones, electrodo de espátula estéril con conexión de 3m estéril</w:t>
            </w:r>
          </w:p>
        </w:tc>
        <w:tc>
          <w:tcPr>
            <w:tcW w:w="800" w:type="dxa"/>
            <w:tcBorders>
              <w:top w:val="nil"/>
              <w:left w:val="nil"/>
              <w:bottom w:val="single" w:sz="4" w:space="0" w:color="808080"/>
              <w:right w:val="single" w:sz="4" w:space="0" w:color="808080"/>
            </w:tcBorders>
            <w:shd w:val="clear" w:color="auto" w:fill="auto"/>
            <w:vAlign w:val="center"/>
            <w:hideMark/>
          </w:tcPr>
          <w:p w14:paraId="2C39BE1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3E3DC973"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636625D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0C71DA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1CA248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2E82F1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63CD0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FBDD53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AA98D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6ACACD2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116575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19</w:t>
            </w:r>
          </w:p>
        </w:tc>
        <w:tc>
          <w:tcPr>
            <w:tcW w:w="1200" w:type="dxa"/>
            <w:tcBorders>
              <w:top w:val="nil"/>
              <w:left w:val="nil"/>
              <w:bottom w:val="single" w:sz="4" w:space="0" w:color="808080"/>
              <w:right w:val="single" w:sz="4" w:space="0" w:color="808080"/>
            </w:tcBorders>
            <w:shd w:val="clear" w:color="auto" w:fill="auto"/>
            <w:vAlign w:val="center"/>
            <w:hideMark/>
          </w:tcPr>
          <w:p w14:paraId="11215D0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Cuerda guía 0.018 </w:t>
            </w:r>
            <w:proofErr w:type="spellStart"/>
            <w:r w:rsidRPr="00B17E42">
              <w:rPr>
                <w:rFonts w:ascii="Montserrat" w:eastAsia="Times New Roman" w:hAnsi="Montserrat" w:cs="Calibri"/>
                <w:color w:val="000000"/>
                <w:sz w:val="10"/>
                <w:szCs w:val="10"/>
                <w:lang w:eastAsia="es-MX"/>
              </w:rPr>
              <w:t>ó</w:t>
            </w:r>
            <w:proofErr w:type="spellEnd"/>
            <w:r w:rsidRPr="00B17E42">
              <w:rPr>
                <w:rFonts w:ascii="Montserrat" w:eastAsia="Times New Roman" w:hAnsi="Montserrat" w:cs="Calibri"/>
                <w:color w:val="000000"/>
                <w:sz w:val="10"/>
                <w:szCs w:val="10"/>
                <w:lang w:eastAsia="es-MX"/>
              </w:rPr>
              <w:t xml:space="preserve"> 0.014" punta recta con alto gramaje.</w:t>
            </w:r>
          </w:p>
        </w:tc>
        <w:tc>
          <w:tcPr>
            <w:tcW w:w="800" w:type="dxa"/>
            <w:tcBorders>
              <w:top w:val="nil"/>
              <w:left w:val="nil"/>
              <w:bottom w:val="single" w:sz="4" w:space="0" w:color="808080"/>
              <w:right w:val="single" w:sz="4" w:space="0" w:color="808080"/>
            </w:tcBorders>
            <w:shd w:val="clear" w:color="auto" w:fill="auto"/>
            <w:vAlign w:val="center"/>
            <w:hideMark/>
          </w:tcPr>
          <w:p w14:paraId="47FAA6C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75DC832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7A0096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195315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392EC0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675104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3FE177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5D6CF0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CD10C1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7EC6A080"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12D9E2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20</w:t>
            </w:r>
          </w:p>
        </w:tc>
        <w:tc>
          <w:tcPr>
            <w:tcW w:w="1200" w:type="dxa"/>
            <w:tcBorders>
              <w:top w:val="nil"/>
              <w:left w:val="nil"/>
              <w:bottom w:val="single" w:sz="4" w:space="0" w:color="808080"/>
              <w:right w:val="single" w:sz="4" w:space="0" w:color="808080"/>
            </w:tcBorders>
            <w:shd w:val="clear" w:color="auto" w:fill="auto"/>
            <w:vAlign w:val="center"/>
            <w:hideMark/>
          </w:tcPr>
          <w:p w14:paraId="4E19D6A0"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Electrodo marcapaso  con globo distal.</w:t>
            </w:r>
          </w:p>
        </w:tc>
        <w:tc>
          <w:tcPr>
            <w:tcW w:w="800" w:type="dxa"/>
            <w:tcBorders>
              <w:top w:val="nil"/>
              <w:left w:val="nil"/>
              <w:bottom w:val="single" w:sz="4" w:space="0" w:color="808080"/>
              <w:right w:val="single" w:sz="4" w:space="0" w:color="808080"/>
            </w:tcBorders>
            <w:shd w:val="clear" w:color="auto" w:fill="auto"/>
            <w:vAlign w:val="center"/>
            <w:hideMark/>
          </w:tcPr>
          <w:p w14:paraId="504B8D6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7D7C35C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12713B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32B3A6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C6C57B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36EAAB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7987CD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FF9DA5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F3AD33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04D3A64C"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5084A6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21</w:t>
            </w:r>
          </w:p>
        </w:tc>
        <w:tc>
          <w:tcPr>
            <w:tcW w:w="1200" w:type="dxa"/>
            <w:tcBorders>
              <w:top w:val="nil"/>
              <w:left w:val="nil"/>
              <w:bottom w:val="single" w:sz="4" w:space="0" w:color="808080"/>
              <w:right w:val="single" w:sz="4" w:space="0" w:color="808080"/>
            </w:tcBorders>
            <w:shd w:val="clear" w:color="auto" w:fill="auto"/>
            <w:vAlign w:val="center"/>
            <w:hideMark/>
          </w:tcPr>
          <w:p w14:paraId="4A1C4895"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Electrodo para marcapaso temporal bipolar.</w:t>
            </w:r>
          </w:p>
        </w:tc>
        <w:tc>
          <w:tcPr>
            <w:tcW w:w="800" w:type="dxa"/>
            <w:tcBorders>
              <w:top w:val="nil"/>
              <w:left w:val="nil"/>
              <w:bottom w:val="single" w:sz="4" w:space="0" w:color="808080"/>
              <w:right w:val="single" w:sz="4" w:space="0" w:color="808080"/>
            </w:tcBorders>
            <w:shd w:val="clear" w:color="auto" w:fill="auto"/>
            <w:vAlign w:val="center"/>
            <w:hideMark/>
          </w:tcPr>
          <w:p w14:paraId="3A19682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7BBE5D5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10FA80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0ADCAB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646B4D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1942DD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CB0530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6CE71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E9364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274B104"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69F720C"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22</w:t>
            </w:r>
          </w:p>
        </w:tc>
        <w:tc>
          <w:tcPr>
            <w:tcW w:w="1200" w:type="dxa"/>
            <w:tcBorders>
              <w:top w:val="nil"/>
              <w:left w:val="nil"/>
              <w:bottom w:val="single" w:sz="4" w:space="0" w:color="808080"/>
              <w:right w:val="single" w:sz="4" w:space="0" w:color="808080"/>
            </w:tcBorders>
            <w:shd w:val="clear" w:color="auto" w:fill="auto"/>
            <w:vAlign w:val="center"/>
            <w:hideMark/>
          </w:tcPr>
          <w:p w14:paraId="6DE7184A"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Introductor de catéter arterial o venoso femoral, por técnica percutánea pediátrico, 4, 5, 6  y 10 French, longitud 5 o 7 o 10  o 12 o 14 cms. (antes no incluía 10 Fr.)</w:t>
            </w:r>
          </w:p>
        </w:tc>
        <w:tc>
          <w:tcPr>
            <w:tcW w:w="800" w:type="dxa"/>
            <w:tcBorders>
              <w:top w:val="nil"/>
              <w:left w:val="nil"/>
              <w:bottom w:val="single" w:sz="4" w:space="0" w:color="808080"/>
              <w:right w:val="single" w:sz="4" w:space="0" w:color="808080"/>
            </w:tcBorders>
            <w:shd w:val="clear" w:color="auto" w:fill="auto"/>
            <w:vAlign w:val="center"/>
            <w:hideMark/>
          </w:tcPr>
          <w:p w14:paraId="559BB83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54</w:t>
            </w:r>
          </w:p>
        </w:tc>
        <w:tc>
          <w:tcPr>
            <w:tcW w:w="800" w:type="dxa"/>
            <w:tcBorders>
              <w:top w:val="nil"/>
              <w:left w:val="nil"/>
              <w:bottom w:val="single" w:sz="4" w:space="0" w:color="808080"/>
              <w:right w:val="single" w:sz="4" w:space="0" w:color="808080"/>
            </w:tcBorders>
            <w:shd w:val="clear" w:color="auto" w:fill="auto"/>
            <w:vAlign w:val="center"/>
            <w:hideMark/>
          </w:tcPr>
          <w:p w14:paraId="51F7984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39</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298FA3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1C4BCF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392428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D0ECCA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BCDB81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E1C6EF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3DA22C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2E138624"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1B7AB0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lastRenderedPageBreak/>
              <w:t>23</w:t>
            </w:r>
          </w:p>
        </w:tc>
        <w:tc>
          <w:tcPr>
            <w:tcW w:w="1200" w:type="dxa"/>
            <w:tcBorders>
              <w:top w:val="nil"/>
              <w:left w:val="nil"/>
              <w:bottom w:val="single" w:sz="4" w:space="0" w:color="808080"/>
              <w:right w:val="single" w:sz="4" w:space="0" w:color="808080"/>
            </w:tcBorders>
            <w:shd w:val="clear" w:color="auto" w:fill="auto"/>
            <w:vAlign w:val="center"/>
            <w:hideMark/>
          </w:tcPr>
          <w:p w14:paraId="1E2873A6"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 060.527.0065  Introductor Para cateterismo </w:t>
            </w:r>
            <w:proofErr w:type="spellStart"/>
            <w:r w:rsidRPr="00B17E42">
              <w:rPr>
                <w:rFonts w:ascii="Montserrat" w:eastAsia="Times New Roman" w:hAnsi="Montserrat" w:cs="Calibri"/>
                <w:color w:val="000000"/>
                <w:sz w:val="10"/>
                <w:szCs w:val="10"/>
                <w:lang w:eastAsia="es-MX"/>
              </w:rPr>
              <w:t>transeptal</w:t>
            </w:r>
            <w:proofErr w:type="spellEnd"/>
            <w:r w:rsidRPr="00B17E42">
              <w:rPr>
                <w:rFonts w:ascii="Montserrat" w:eastAsia="Times New Roman" w:hAnsi="Montserrat" w:cs="Calibri"/>
                <w:color w:val="000000"/>
                <w:sz w:val="10"/>
                <w:szCs w:val="10"/>
                <w:lang w:eastAsia="es-MX"/>
              </w:rPr>
              <w:t xml:space="preserve">, desechable. Tipo: </w:t>
            </w:r>
            <w:proofErr w:type="spellStart"/>
            <w:r w:rsidRPr="00B17E42">
              <w:rPr>
                <w:rFonts w:ascii="Montserrat" w:eastAsia="Times New Roman" w:hAnsi="Montserrat" w:cs="Calibri"/>
                <w:color w:val="000000"/>
                <w:sz w:val="10"/>
                <w:szCs w:val="10"/>
                <w:lang w:eastAsia="es-MX"/>
              </w:rPr>
              <w:t>mullins</w:t>
            </w:r>
            <w:proofErr w:type="spellEnd"/>
            <w:r w:rsidRPr="00B17E42">
              <w:rPr>
                <w:rFonts w:ascii="Montserrat" w:eastAsia="Times New Roman" w:hAnsi="Montserrat" w:cs="Calibri"/>
                <w:color w:val="000000"/>
                <w:sz w:val="10"/>
                <w:szCs w:val="10"/>
                <w:lang w:eastAsia="es-MX"/>
              </w:rPr>
              <w:t xml:space="preserve">. 44 cm. a 63 cm 6 Fr  y  060.527.0073  Introductor Para cateterismo </w:t>
            </w:r>
            <w:proofErr w:type="spellStart"/>
            <w:r w:rsidRPr="00B17E42">
              <w:rPr>
                <w:rFonts w:ascii="Montserrat" w:eastAsia="Times New Roman" w:hAnsi="Montserrat" w:cs="Calibri"/>
                <w:color w:val="000000"/>
                <w:sz w:val="10"/>
                <w:szCs w:val="10"/>
                <w:lang w:eastAsia="es-MX"/>
              </w:rPr>
              <w:t>transeptal</w:t>
            </w:r>
            <w:proofErr w:type="spellEnd"/>
            <w:r w:rsidRPr="00B17E42">
              <w:rPr>
                <w:rFonts w:ascii="Montserrat" w:eastAsia="Times New Roman" w:hAnsi="Montserrat" w:cs="Calibri"/>
                <w:color w:val="000000"/>
                <w:sz w:val="10"/>
                <w:szCs w:val="10"/>
                <w:lang w:eastAsia="es-MX"/>
              </w:rPr>
              <w:t xml:space="preserve">, desechable. Tipo: </w:t>
            </w:r>
            <w:proofErr w:type="spellStart"/>
            <w:r w:rsidRPr="00B17E42">
              <w:rPr>
                <w:rFonts w:ascii="Montserrat" w:eastAsia="Times New Roman" w:hAnsi="Montserrat" w:cs="Calibri"/>
                <w:color w:val="000000"/>
                <w:sz w:val="10"/>
                <w:szCs w:val="10"/>
                <w:lang w:eastAsia="es-MX"/>
              </w:rPr>
              <w:t>mullins</w:t>
            </w:r>
            <w:proofErr w:type="spellEnd"/>
            <w:r w:rsidRPr="00B17E42">
              <w:rPr>
                <w:rFonts w:ascii="Montserrat" w:eastAsia="Times New Roman" w:hAnsi="Montserrat" w:cs="Calibri"/>
                <w:color w:val="000000"/>
                <w:sz w:val="10"/>
                <w:szCs w:val="10"/>
                <w:lang w:eastAsia="es-MX"/>
              </w:rPr>
              <w:t>. 44 cm. a 63 cm 7Fr (camisa y dilatador)</w:t>
            </w:r>
          </w:p>
        </w:tc>
        <w:tc>
          <w:tcPr>
            <w:tcW w:w="800" w:type="dxa"/>
            <w:tcBorders>
              <w:top w:val="nil"/>
              <w:left w:val="nil"/>
              <w:bottom w:val="single" w:sz="4" w:space="0" w:color="808080"/>
              <w:right w:val="single" w:sz="4" w:space="0" w:color="808080"/>
            </w:tcBorders>
            <w:shd w:val="clear" w:color="auto" w:fill="auto"/>
            <w:vAlign w:val="center"/>
            <w:hideMark/>
          </w:tcPr>
          <w:p w14:paraId="10E96DD1"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w:t>
            </w:r>
          </w:p>
        </w:tc>
        <w:tc>
          <w:tcPr>
            <w:tcW w:w="800" w:type="dxa"/>
            <w:tcBorders>
              <w:top w:val="nil"/>
              <w:left w:val="nil"/>
              <w:bottom w:val="single" w:sz="4" w:space="0" w:color="808080"/>
              <w:right w:val="single" w:sz="4" w:space="0" w:color="808080"/>
            </w:tcBorders>
            <w:shd w:val="clear" w:color="auto" w:fill="auto"/>
            <w:vAlign w:val="center"/>
            <w:hideMark/>
          </w:tcPr>
          <w:p w14:paraId="66269B7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2278C2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237D50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2F393D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57C023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16DC0A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A84F49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9A79BD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66ABA698"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E0DDB8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24</w:t>
            </w:r>
          </w:p>
        </w:tc>
        <w:tc>
          <w:tcPr>
            <w:tcW w:w="1200" w:type="dxa"/>
            <w:tcBorders>
              <w:top w:val="nil"/>
              <w:left w:val="nil"/>
              <w:bottom w:val="single" w:sz="4" w:space="0" w:color="808080"/>
              <w:right w:val="single" w:sz="4" w:space="0" w:color="808080"/>
            </w:tcBorders>
            <w:shd w:val="clear" w:color="auto" w:fill="auto"/>
            <w:vAlign w:val="center"/>
            <w:hideMark/>
          </w:tcPr>
          <w:p w14:paraId="34ABE30C"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Jeringa para sistema de inyección de medio de contraste por flujo variable.</w:t>
            </w:r>
          </w:p>
        </w:tc>
        <w:tc>
          <w:tcPr>
            <w:tcW w:w="800" w:type="dxa"/>
            <w:tcBorders>
              <w:top w:val="nil"/>
              <w:left w:val="nil"/>
              <w:bottom w:val="single" w:sz="4" w:space="0" w:color="808080"/>
              <w:right w:val="single" w:sz="4" w:space="0" w:color="808080"/>
            </w:tcBorders>
            <w:shd w:val="clear" w:color="auto" w:fill="auto"/>
            <w:vAlign w:val="center"/>
            <w:hideMark/>
          </w:tcPr>
          <w:p w14:paraId="413219C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26</w:t>
            </w:r>
          </w:p>
        </w:tc>
        <w:tc>
          <w:tcPr>
            <w:tcW w:w="800" w:type="dxa"/>
            <w:tcBorders>
              <w:top w:val="nil"/>
              <w:left w:val="nil"/>
              <w:bottom w:val="single" w:sz="4" w:space="0" w:color="808080"/>
              <w:right w:val="single" w:sz="4" w:space="0" w:color="808080"/>
            </w:tcBorders>
            <w:shd w:val="clear" w:color="auto" w:fill="auto"/>
            <w:vAlign w:val="center"/>
            <w:hideMark/>
          </w:tcPr>
          <w:p w14:paraId="3A12C52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19</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D2219F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04A3C4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AF6F78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F822B4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FC29EE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856DD8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77D8D8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9928A7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2230FA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25</w:t>
            </w:r>
          </w:p>
        </w:tc>
        <w:tc>
          <w:tcPr>
            <w:tcW w:w="1200" w:type="dxa"/>
            <w:tcBorders>
              <w:top w:val="nil"/>
              <w:left w:val="nil"/>
              <w:bottom w:val="single" w:sz="4" w:space="0" w:color="808080"/>
              <w:right w:val="single" w:sz="4" w:space="0" w:color="808080"/>
            </w:tcBorders>
            <w:shd w:val="clear" w:color="auto" w:fill="auto"/>
            <w:vAlign w:val="center"/>
            <w:hideMark/>
          </w:tcPr>
          <w:p w14:paraId="761C4BDD"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Kit de </w:t>
            </w:r>
            <w:proofErr w:type="spellStart"/>
            <w:r w:rsidRPr="00B17E42">
              <w:rPr>
                <w:rFonts w:ascii="Montserrat" w:eastAsia="Times New Roman" w:hAnsi="Montserrat" w:cs="Calibri"/>
                <w:color w:val="000000"/>
                <w:sz w:val="10"/>
                <w:szCs w:val="10"/>
                <w:lang w:eastAsia="es-MX"/>
              </w:rPr>
              <w:t>pericardiocentésis</w:t>
            </w:r>
            <w:proofErr w:type="spellEnd"/>
            <w:r w:rsidRPr="00B17E42">
              <w:rPr>
                <w:rFonts w:ascii="Montserrat" w:eastAsia="Times New Roman" w:hAnsi="Montserrat" w:cs="Calibri"/>
                <w:color w:val="000000"/>
                <w:sz w:val="10"/>
                <w:szCs w:val="10"/>
                <w:lang w:eastAsia="es-MX"/>
              </w:rPr>
              <w:t xml:space="preserve">. Incluye: 1 Aguja de 22 G., 1 aguja de 25 G., 1 jeringa de 12 </w:t>
            </w:r>
            <w:proofErr w:type="spellStart"/>
            <w:r w:rsidRPr="00B17E42">
              <w:rPr>
                <w:rFonts w:ascii="Montserrat" w:eastAsia="Times New Roman" w:hAnsi="Montserrat" w:cs="Calibri"/>
                <w:color w:val="000000"/>
                <w:sz w:val="10"/>
                <w:szCs w:val="10"/>
                <w:lang w:eastAsia="es-MX"/>
              </w:rPr>
              <w:t>mm.</w:t>
            </w:r>
            <w:proofErr w:type="spellEnd"/>
            <w:r w:rsidRPr="00B17E42">
              <w:rPr>
                <w:rFonts w:ascii="Montserrat" w:eastAsia="Times New Roman" w:hAnsi="Montserrat" w:cs="Calibri"/>
                <w:color w:val="000000"/>
                <w:sz w:val="10"/>
                <w:szCs w:val="10"/>
                <w:lang w:eastAsia="es-MX"/>
              </w:rPr>
              <w:t xml:space="preserve">, 1 jeringa de 20 </w:t>
            </w:r>
            <w:proofErr w:type="spellStart"/>
            <w:r w:rsidRPr="00B17E42">
              <w:rPr>
                <w:rFonts w:ascii="Montserrat" w:eastAsia="Times New Roman" w:hAnsi="Montserrat" w:cs="Calibri"/>
                <w:color w:val="000000"/>
                <w:sz w:val="10"/>
                <w:szCs w:val="10"/>
                <w:lang w:eastAsia="es-MX"/>
              </w:rPr>
              <w:t>cc.</w:t>
            </w:r>
            <w:proofErr w:type="spellEnd"/>
            <w:r w:rsidRPr="00B17E42">
              <w:rPr>
                <w:rFonts w:ascii="Montserrat" w:eastAsia="Times New Roman" w:hAnsi="Montserrat" w:cs="Calibri"/>
                <w:color w:val="000000"/>
                <w:sz w:val="10"/>
                <w:szCs w:val="10"/>
                <w:lang w:eastAsia="es-MX"/>
              </w:rPr>
              <w:t>, 1 jeringa de 60 cc, 1 bisturí y 1 aguja de 3-0 curva con sutura.  (puede variar según tecnología de cada fabricante siempre que tengan la misma funcionalidad y  sean  compatibles  sus elementos)</w:t>
            </w:r>
          </w:p>
        </w:tc>
        <w:tc>
          <w:tcPr>
            <w:tcW w:w="800" w:type="dxa"/>
            <w:tcBorders>
              <w:top w:val="nil"/>
              <w:left w:val="nil"/>
              <w:bottom w:val="single" w:sz="4" w:space="0" w:color="808080"/>
              <w:right w:val="single" w:sz="4" w:space="0" w:color="808080"/>
            </w:tcBorders>
            <w:shd w:val="clear" w:color="auto" w:fill="auto"/>
            <w:vAlign w:val="center"/>
            <w:hideMark/>
          </w:tcPr>
          <w:p w14:paraId="36974117"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8</w:t>
            </w:r>
          </w:p>
        </w:tc>
        <w:tc>
          <w:tcPr>
            <w:tcW w:w="800" w:type="dxa"/>
            <w:tcBorders>
              <w:top w:val="nil"/>
              <w:left w:val="nil"/>
              <w:bottom w:val="single" w:sz="4" w:space="0" w:color="808080"/>
              <w:right w:val="single" w:sz="4" w:space="0" w:color="808080"/>
            </w:tcBorders>
            <w:shd w:val="clear" w:color="auto" w:fill="auto"/>
            <w:vAlign w:val="center"/>
            <w:hideMark/>
          </w:tcPr>
          <w:p w14:paraId="63A8E718"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6</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61B6787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37FA3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E8613E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8B6403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2C93EF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D8249A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A513CB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CEE91C7"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25D7301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26</w:t>
            </w:r>
          </w:p>
        </w:tc>
        <w:tc>
          <w:tcPr>
            <w:tcW w:w="1200" w:type="dxa"/>
            <w:tcBorders>
              <w:top w:val="nil"/>
              <w:left w:val="nil"/>
              <w:bottom w:val="single" w:sz="4" w:space="0" w:color="808080"/>
              <w:right w:val="single" w:sz="4" w:space="0" w:color="808080"/>
            </w:tcBorders>
            <w:shd w:val="clear" w:color="auto" w:fill="auto"/>
            <w:vAlign w:val="center"/>
            <w:hideMark/>
          </w:tcPr>
          <w:p w14:paraId="4B5C4D3A"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Manguera para irrigación para catéter de ablación.</w:t>
            </w:r>
          </w:p>
        </w:tc>
        <w:tc>
          <w:tcPr>
            <w:tcW w:w="800" w:type="dxa"/>
            <w:tcBorders>
              <w:top w:val="nil"/>
              <w:left w:val="nil"/>
              <w:bottom w:val="single" w:sz="4" w:space="0" w:color="808080"/>
              <w:right w:val="single" w:sz="4" w:space="0" w:color="808080"/>
            </w:tcBorders>
            <w:shd w:val="clear" w:color="auto" w:fill="auto"/>
            <w:vAlign w:val="center"/>
            <w:hideMark/>
          </w:tcPr>
          <w:p w14:paraId="2F0B7B5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6688A20F"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2BDFC4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D84200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0CDD6D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3B8647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3F2884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A625AB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A3EF94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2E806B75"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75B6FE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27</w:t>
            </w:r>
          </w:p>
        </w:tc>
        <w:tc>
          <w:tcPr>
            <w:tcW w:w="1200" w:type="dxa"/>
            <w:tcBorders>
              <w:top w:val="nil"/>
              <w:left w:val="nil"/>
              <w:bottom w:val="single" w:sz="4" w:space="0" w:color="808080"/>
              <w:right w:val="single" w:sz="4" w:space="0" w:color="808080"/>
            </w:tcBorders>
            <w:shd w:val="clear" w:color="auto" w:fill="auto"/>
            <w:vAlign w:val="center"/>
            <w:hideMark/>
          </w:tcPr>
          <w:p w14:paraId="19E117B6"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Medio de contraste hidrosolubles no iónico en concentración de 350 a 370 mg/ml, </w:t>
            </w:r>
            <w:proofErr w:type="spellStart"/>
            <w:r w:rsidRPr="00B17E42">
              <w:rPr>
                <w:rFonts w:ascii="Montserrat" w:eastAsia="Times New Roman" w:hAnsi="Montserrat" w:cs="Calibri"/>
                <w:color w:val="000000"/>
                <w:sz w:val="10"/>
                <w:szCs w:val="10"/>
                <w:lang w:eastAsia="es-MX"/>
              </w:rPr>
              <w:t>ioversol</w:t>
            </w:r>
            <w:proofErr w:type="spellEnd"/>
            <w:r w:rsidRPr="00B17E42">
              <w:rPr>
                <w:rFonts w:ascii="Montserrat" w:eastAsia="Times New Roman" w:hAnsi="Montserrat" w:cs="Calibri"/>
                <w:color w:val="000000"/>
                <w:sz w:val="10"/>
                <w:szCs w:val="10"/>
                <w:lang w:eastAsia="es-MX"/>
              </w:rPr>
              <w:t xml:space="preserve">, </w:t>
            </w:r>
            <w:proofErr w:type="spellStart"/>
            <w:r w:rsidRPr="00B17E42">
              <w:rPr>
                <w:rFonts w:ascii="Montserrat" w:eastAsia="Times New Roman" w:hAnsi="Montserrat" w:cs="Calibri"/>
                <w:color w:val="000000"/>
                <w:sz w:val="10"/>
                <w:szCs w:val="10"/>
                <w:lang w:eastAsia="es-MX"/>
              </w:rPr>
              <w:t>iopamidol</w:t>
            </w:r>
            <w:proofErr w:type="spellEnd"/>
            <w:r w:rsidRPr="00B17E42">
              <w:rPr>
                <w:rFonts w:ascii="Montserrat" w:eastAsia="Times New Roman" w:hAnsi="Montserrat" w:cs="Calibri"/>
                <w:color w:val="000000"/>
                <w:sz w:val="10"/>
                <w:szCs w:val="10"/>
                <w:lang w:eastAsia="es-MX"/>
              </w:rPr>
              <w:t xml:space="preserve">, </w:t>
            </w:r>
            <w:proofErr w:type="spellStart"/>
            <w:r w:rsidRPr="00B17E42">
              <w:rPr>
                <w:rFonts w:ascii="Montserrat" w:eastAsia="Times New Roman" w:hAnsi="Montserrat" w:cs="Calibri"/>
                <w:color w:val="000000"/>
                <w:sz w:val="10"/>
                <w:szCs w:val="10"/>
                <w:lang w:eastAsia="es-MX"/>
              </w:rPr>
              <w:t>iohexol</w:t>
            </w:r>
            <w:proofErr w:type="spellEnd"/>
            <w:r w:rsidRPr="00B17E42">
              <w:rPr>
                <w:rFonts w:ascii="Montserrat" w:eastAsia="Times New Roman" w:hAnsi="Montserrat" w:cs="Calibri"/>
                <w:color w:val="000000"/>
                <w:sz w:val="10"/>
                <w:szCs w:val="10"/>
                <w:lang w:eastAsia="es-MX"/>
              </w:rPr>
              <w:t xml:space="preserve">, </w:t>
            </w:r>
            <w:proofErr w:type="spellStart"/>
            <w:r w:rsidRPr="00B17E42">
              <w:rPr>
                <w:rFonts w:ascii="Montserrat" w:eastAsia="Times New Roman" w:hAnsi="Montserrat" w:cs="Calibri"/>
                <w:color w:val="000000"/>
                <w:sz w:val="10"/>
                <w:szCs w:val="10"/>
                <w:lang w:eastAsia="es-MX"/>
              </w:rPr>
              <w:t>iopromida</w:t>
            </w:r>
            <w:proofErr w:type="spellEnd"/>
            <w:r w:rsidRPr="00B17E42">
              <w:rPr>
                <w:rFonts w:ascii="Montserrat" w:eastAsia="Times New Roman" w:hAnsi="Montserrat" w:cs="Calibri"/>
                <w:color w:val="000000"/>
                <w:sz w:val="10"/>
                <w:szCs w:val="10"/>
                <w:lang w:eastAsia="es-MX"/>
              </w:rPr>
              <w:t xml:space="preserve">, </w:t>
            </w:r>
            <w:proofErr w:type="spellStart"/>
            <w:r w:rsidRPr="00B17E42">
              <w:rPr>
                <w:rFonts w:ascii="Montserrat" w:eastAsia="Times New Roman" w:hAnsi="Montserrat" w:cs="Calibri"/>
                <w:color w:val="000000"/>
                <w:sz w:val="10"/>
                <w:szCs w:val="10"/>
                <w:lang w:eastAsia="es-MX"/>
              </w:rPr>
              <w:t>lobitridol</w:t>
            </w:r>
            <w:proofErr w:type="spellEnd"/>
            <w:r w:rsidRPr="00B17E42">
              <w:rPr>
                <w:rFonts w:ascii="Montserrat" w:eastAsia="Times New Roman" w:hAnsi="Montserrat" w:cs="Calibri"/>
                <w:color w:val="000000"/>
                <w:sz w:val="10"/>
                <w:szCs w:val="10"/>
                <w:lang w:eastAsia="es-MX"/>
              </w:rPr>
              <w:t xml:space="preserve">. Frasco con 100 ml o iónico de baja osmolaridad, </w:t>
            </w:r>
            <w:proofErr w:type="spellStart"/>
            <w:r w:rsidRPr="00B17E42">
              <w:rPr>
                <w:rFonts w:ascii="Montserrat" w:eastAsia="Times New Roman" w:hAnsi="Montserrat" w:cs="Calibri"/>
                <w:color w:val="000000"/>
                <w:sz w:val="10"/>
                <w:szCs w:val="10"/>
                <w:lang w:eastAsia="es-MX"/>
              </w:rPr>
              <w:t>ioxaglato</w:t>
            </w:r>
            <w:proofErr w:type="spellEnd"/>
            <w:r w:rsidRPr="00B17E42">
              <w:rPr>
                <w:rFonts w:ascii="Montserrat" w:eastAsia="Times New Roman" w:hAnsi="Montserrat" w:cs="Calibri"/>
                <w:color w:val="000000"/>
                <w:sz w:val="10"/>
                <w:szCs w:val="10"/>
                <w:lang w:eastAsia="es-MX"/>
              </w:rPr>
              <w:t xml:space="preserve"> de sodio y </w:t>
            </w:r>
            <w:proofErr w:type="spellStart"/>
            <w:r w:rsidRPr="00B17E42">
              <w:rPr>
                <w:rFonts w:ascii="Montserrat" w:eastAsia="Times New Roman" w:hAnsi="Montserrat" w:cs="Calibri"/>
                <w:color w:val="000000"/>
                <w:sz w:val="10"/>
                <w:szCs w:val="10"/>
                <w:lang w:eastAsia="es-MX"/>
              </w:rPr>
              <w:t>meglumina</w:t>
            </w:r>
            <w:proofErr w:type="spellEnd"/>
            <w:r w:rsidRPr="00B17E42">
              <w:rPr>
                <w:rFonts w:ascii="Montserrat" w:eastAsia="Times New Roman" w:hAnsi="Montserrat" w:cs="Calibri"/>
                <w:color w:val="000000"/>
                <w:sz w:val="10"/>
                <w:szCs w:val="10"/>
                <w:lang w:eastAsia="es-MX"/>
              </w:rPr>
              <w:t>, concentración 320mg/ml, presentación 100ml.</w:t>
            </w:r>
          </w:p>
        </w:tc>
        <w:tc>
          <w:tcPr>
            <w:tcW w:w="800" w:type="dxa"/>
            <w:tcBorders>
              <w:top w:val="nil"/>
              <w:left w:val="nil"/>
              <w:bottom w:val="single" w:sz="4" w:space="0" w:color="808080"/>
              <w:right w:val="single" w:sz="4" w:space="0" w:color="808080"/>
            </w:tcBorders>
            <w:shd w:val="clear" w:color="auto" w:fill="auto"/>
            <w:vAlign w:val="center"/>
            <w:hideMark/>
          </w:tcPr>
          <w:p w14:paraId="6B57615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314</w:t>
            </w:r>
          </w:p>
        </w:tc>
        <w:tc>
          <w:tcPr>
            <w:tcW w:w="800" w:type="dxa"/>
            <w:tcBorders>
              <w:top w:val="nil"/>
              <w:left w:val="nil"/>
              <w:bottom w:val="single" w:sz="4" w:space="0" w:color="808080"/>
              <w:right w:val="single" w:sz="4" w:space="0" w:color="808080"/>
            </w:tcBorders>
            <w:shd w:val="clear" w:color="auto" w:fill="auto"/>
            <w:vAlign w:val="center"/>
            <w:hideMark/>
          </w:tcPr>
          <w:p w14:paraId="123DC6E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224</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670481A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2EDE50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B788B8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A8D53D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AD5655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79DDAC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DDFD1C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20A102C1"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0FA7340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28</w:t>
            </w:r>
          </w:p>
        </w:tc>
        <w:tc>
          <w:tcPr>
            <w:tcW w:w="1200" w:type="dxa"/>
            <w:tcBorders>
              <w:top w:val="nil"/>
              <w:left w:val="nil"/>
              <w:bottom w:val="single" w:sz="4" w:space="0" w:color="808080"/>
              <w:right w:val="single" w:sz="4" w:space="0" w:color="808080"/>
            </w:tcBorders>
            <w:shd w:val="clear" w:color="auto" w:fill="auto"/>
            <w:vAlign w:val="center"/>
            <w:hideMark/>
          </w:tcPr>
          <w:p w14:paraId="1C82F5AA"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Rotador de cuerda guía para angioplastia coronaria de 0.014" de diámetro. Tipo: pin-vice. Desechable.</w:t>
            </w:r>
          </w:p>
        </w:tc>
        <w:tc>
          <w:tcPr>
            <w:tcW w:w="800" w:type="dxa"/>
            <w:tcBorders>
              <w:top w:val="nil"/>
              <w:left w:val="nil"/>
              <w:bottom w:val="single" w:sz="4" w:space="0" w:color="808080"/>
              <w:right w:val="single" w:sz="4" w:space="0" w:color="808080"/>
            </w:tcBorders>
            <w:shd w:val="clear" w:color="auto" w:fill="auto"/>
            <w:vAlign w:val="center"/>
            <w:hideMark/>
          </w:tcPr>
          <w:p w14:paraId="6717326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18</w:t>
            </w:r>
          </w:p>
        </w:tc>
        <w:tc>
          <w:tcPr>
            <w:tcW w:w="800" w:type="dxa"/>
            <w:tcBorders>
              <w:top w:val="nil"/>
              <w:left w:val="nil"/>
              <w:bottom w:val="single" w:sz="4" w:space="0" w:color="808080"/>
              <w:right w:val="single" w:sz="4" w:space="0" w:color="808080"/>
            </w:tcBorders>
            <w:shd w:val="clear" w:color="auto" w:fill="auto"/>
            <w:vAlign w:val="center"/>
            <w:hideMark/>
          </w:tcPr>
          <w:p w14:paraId="7FF67E3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E554FD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9E58E3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68D2E3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132DF3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7A9A4F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22A276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635FFB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4C27B9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BF35AB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29</w:t>
            </w:r>
          </w:p>
        </w:tc>
        <w:tc>
          <w:tcPr>
            <w:tcW w:w="1200" w:type="dxa"/>
            <w:tcBorders>
              <w:top w:val="nil"/>
              <w:left w:val="nil"/>
              <w:bottom w:val="single" w:sz="4" w:space="0" w:color="808080"/>
              <w:right w:val="single" w:sz="4" w:space="0" w:color="808080"/>
            </w:tcBorders>
            <w:shd w:val="clear" w:color="auto" w:fill="auto"/>
            <w:vAlign w:val="center"/>
            <w:hideMark/>
          </w:tcPr>
          <w:p w14:paraId="21EBE597"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Sistema de aspiración de trombo con bomba eléctrica de vacío para procedimientos periféricos. (el proveedor deberá suministrar la bomba eléctrica de vacío).</w:t>
            </w:r>
          </w:p>
        </w:tc>
        <w:tc>
          <w:tcPr>
            <w:tcW w:w="800" w:type="dxa"/>
            <w:tcBorders>
              <w:top w:val="nil"/>
              <w:left w:val="nil"/>
              <w:bottom w:val="single" w:sz="4" w:space="0" w:color="808080"/>
              <w:right w:val="single" w:sz="4" w:space="0" w:color="808080"/>
            </w:tcBorders>
            <w:shd w:val="clear" w:color="auto" w:fill="auto"/>
            <w:vAlign w:val="center"/>
            <w:hideMark/>
          </w:tcPr>
          <w:p w14:paraId="71D393C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5CD9A697"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24D8D29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D13954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352243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14391D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83ED2B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D26F97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B3C562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B201D50"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40C7D9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30</w:t>
            </w:r>
          </w:p>
        </w:tc>
        <w:tc>
          <w:tcPr>
            <w:tcW w:w="1200" w:type="dxa"/>
            <w:tcBorders>
              <w:top w:val="nil"/>
              <w:left w:val="nil"/>
              <w:bottom w:val="single" w:sz="4" w:space="0" w:color="808080"/>
              <w:right w:val="single" w:sz="4" w:space="0" w:color="808080"/>
            </w:tcBorders>
            <w:shd w:val="clear" w:color="auto" w:fill="auto"/>
            <w:vAlign w:val="center"/>
            <w:hideMark/>
          </w:tcPr>
          <w:p w14:paraId="2E3BD27E"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Sonda para eco intracardiaco (Incluye uso de equipo para eco intracardiaco). NOTA: Para electrofisiología debe ser compatible con el sistema ofertado de mapeo 3D y para otros procedimientos compatibles con el equipo ultrasonido intracardiaco ofertado. uso adulto y pediátrico</w:t>
            </w:r>
          </w:p>
        </w:tc>
        <w:tc>
          <w:tcPr>
            <w:tcW w:w="800" w:type="dxa"/>
            <w:tcBorders>
              <w:top w:val="nil"/>
              <w:left w:val="nil"/>
              <w:bottom w:val="single" w:sz="4" w:space="0" w:color="808080"/>
              <w:right w:val="single" w:sz="4" w:space="0" w:color="808080"/>
            </w:tcBorders>
            <w:shd w:val="clear" w:color="auto" w:fill="auto"/>
            <w:vAlign w:val="center"/>
            <w:hideMark/>
          </w:tcPr>
          <w:p w14:paraId="4806F92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w:t>
            </w:r>
          </w:p>
        </w:tc>
        <w:tc>
          <w:tcPr>
            <w:tcW w:w="800" w:type="dxa"/>
            <w:tcBorders>
              <w:top w:val="nil"/>
              <w:left w:val="nil"/>
              <w:bottom w:val="single" w:sz="4" w:space="0" w:color="808080"/>
              <w:right w:val="single" w:sz="4" w:space="0" w:color="808080"/>
            </w:tcBorders>
            <w:shd w:val="clear" w:color="auto" w:fill="auto"/>
            <w:vAlign w:val="center"/>
            <w:hideMark/>
          </w:tcPr>
          <w:p w14:paraId="4E91FF2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1F7344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39DFE0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F26679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F6210E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02E8AF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494F52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18CA19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739C21D9"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A11386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31</w:t>
            </w:r>
          </w:p>
        </w:tc>
        <w:tc>
          <w:tcPr>
            <w:tcW w:w="1200" w:type="dxa"/>
            <w:tcBorders>
              <w:top w:val="nil"/>
              <w:left w:val="nil"/>
              <w:bottom w:val="single" w:sz="4" w:space="0" w:color="808080"/>
              <w:right w:val="single" w:sz="4" w:space="0" w:color="808080"/>
            </w:tcBorders>
            <w:shd w:val="clear" w:color="auto" w:fill="auto"/>
            <w:vAlign w:val="center"/>
            <w:hideMark/>
          </w:tcPr>
          <w:p w14:paraId="41AE16BF"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proofErr w:type="spellStart"/>
            <w:r w:rsidRPr="00B17E42">
              <w:rPr>
                <w:rFonts w:ascii="Montserrat" w:eastAsia="Times New Roman" w:hAnsi="Montserrat" w:cs="Calibri"/>
                <w:color w:val="000000"/>
                <w:sz w:val="10"/>
                <w:szCs w:val="10"/>
                <w:lang w:eastAsia="es-MX"/>
              </w:rPr>
              <w:t>Stent</w:t>
            </w:r>
            <w:proofErr w:type="spellEnd"/>
            <w:r w:rsidRPr="00B17E42">
              <w:rPr>
                <w:rFonts w:ascii="Montserrat" w:eastAsia="Times New Roman" w:hAnsi="Montserrat" w:cs="Calibri"/>
                <w:color w:val="000000"/>
                <w:sz w:val="10"/>
                <w:szCs w:val="10"/>
                <w:lang w:eastAsia="es-MX"/>
              </w:rPr>
              <w:t xml:space="preserve"> para mantener permeable el conducto arterioso del </w:t>
            </w:r>
            <w:proofErr w:type="spellStart"/>
            <w:r w:rsidRPr="00B17E42">
              <w:rPr>
                <w:rFonts w:ascii="Montserrat" w:eastAsia="Times New Roman" w:hAnsi="Montserrat" w:cs="Calibri"/>
                <w:color w:val="000000"/>
                <w:sz w:val="10"/>
                <w:szCs w:val="10"/>
                <w:lang w:eastAsia="es-MX"/>
              </w:rPr>
              <w:t>recien</w:t>
            </w:r>
            <w:proofErr w:type="spellEnd"/>
            <w:r w:rsidRPr="00B17E42">
              <w:rPr>
                <w:rFonts w:ascii="Montserrat" w:eastAsia="Times New Roman" w:hAnsi="Montserrat" w:cs="Calibri"/>
                <w:color w:val="000000"/>
                <w:sz w:val="10"/>
                <w:szCs w:val="10"/>
                <w:lang w:eastAsia="es-MX"/>
              </w:rPr>
              <w:t xml:space="preserve"> nacido. Diversos diámetros y longitudes. </w:t>
            </w:r>
          </w:p>
        </w:tc>
        <w:tc>
          <w:tcPr>
            <w:tcW w:w="800" w:type="dxa"/>
            <w:tcBorders>
              <w:top w:val="nil"/>
              <w:left w:val="nil"/>
              <w:bottom w:val="single" w:sz="4" w:space="0" w:color="808080"/>
              <w:right w:val="single" w:sz="4" w:space="0" w:color="808080"/>
            </w:tcBorders>
            <w:shd w:val="clear" w:color="auto" w:fill="auto"/>
            <w:vAlign w:val="center"/>
            <w:hideMark/>
          </w:tcPr>
          <w:p w14:paraId="4EAB67DD"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w:t>
            </w:r>
          </w:p>
        </w:tc>
        <w:tc>
          <w:tcPr>
            <w:tcW w:w="800" w:type="dxa"/>
            <w:tcBorders>
              <w:top w:val="nil"/>
              <w:left w:val="nil"/>
              <w:bottom w:val="single" w:sz="4" w:space="0" w:color="808080"/>
              <w:right w:val="single" w:sz="4" w:space="0" w:color="808080"/>
            </w:tcBorders>
            <w:shd w:val="clear" w:color="auto" w:fill="auto"/>
            <w:vAlign w:val="center"/>
            <w:hideMark/>
          </w:tcPr>
          <w:p w14:paraId="20BC784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95E2FD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D5DA62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CBC847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73339C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33B574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69071E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E6D567E"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6B347A70"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47CB684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32</w:t>
            </w:r>
          </w:p>
        </w:tc>
        <w:tc>
          <w:tcPr>
            <w:tcW w:w="1200" w:type="dxa"/>
            <w:tcBorders>
              <w:top w:val="nil"/>
              <w:left w:val="nil"/>
              <w:bottom w:val="single" w:sz="4" w:space="0" w:color="808080"/>
              <w:right w:val="single" w:sz="4" w:space="0" w:color="808080"/>
            </w:tcBorders>
            <w:shd w:val="clear" w:color="auto" w:fill="auto"/>
            <w:vAlign w:val="center"/>
            <w:hideMark/>
          </w:tcPr>
          <w:p w14:paraId="616B9181"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Transductor de presión compatible con el polígrafo.</w:t>
            </w:r>
          </w:p>
        </w:tc>
        <w:tc>
          <w:tcPr>
            <w:tcW w:w="800" w:type="dxa"/>
            <w:tcBorders>
              <w:top w:val="nil"/>
              <w:left w:val="nil"/>
              <w:bottom w:val="single" w:sz="4" w:space="0" w:color="808080"/>
              <w:right w:val="single" w:sz="4" w:space="0" w:color="808080"/>
            </w:tcBorders>
            <w:shd w:val="clear" w:color="auto" w:fill="auto"/>
            <w:vAlign w:val="center"/>
            <w:hideMark/>
          </w:tcPr>
          <w:p w14:paraId="76B9E06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134</w:t>
            </w:r>
          </w:p>
        </w:tc>
        <w:tc>
          <w:tcPr>
            <w:tcW w:w="800" w:type="dxa"/>
            <w:tcBorders>
              <w:top w:val="nil"/>
              <w:left w:val="nil"/>
              <w:bottom w:val="single" w:sz="4" w:space="0" w:color="808080"/>
              <w:right w:val="single" w:sz="4" w:space="0" w:color="808080"/>
            </w:tcBorders>
            <w:shd w:val="clear" w:color="auto" w:fill="auto"/>
            <w:vAlign w:val="center"/>
            <w:hideMark/>
          </w:tcPr>
          <w:p w14:paraId="53E371E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96</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5796006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099C2C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5D182C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19351F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BBBDDE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13D903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1D31E0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66B0E6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74A10D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33</w:t>
            </w:r>
          </w:p>
        </w:tc>
        <w:tc>
          <w:tcPr>
            <w:tcW w:w="1200" w:type="dxa"/>
            <w:tcBorders>
              <w:top w:val="nil"/>
              <w:left w:val="nil"/>
              <w:bottom w:val="single" w:sz="4" w:space="0" w:color="808080"/>
              <w:right w:val="single" w:sz="4" w:space="0" w:color="808080"/>
            </w:tcBorders>
            <w:shd w:val="clear" w:color="auto" w:fill="auto"/>
            <w:vAlign w:val="center"/>
            <w:hideMark/>
          </w:tcPr>
          <w:p w14:paraId="4F753FE7"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Catéter para cateterización percutánea cal 4 a 6 fr., longitud 65 a 110 cm. Tipo: MPA, </w:t>
            </w:r>
            <w:proofErr w:type="spellStart"/>
            <w:r w:rsidRPr="00B17E42">
              <w:rPr>
                <w:rFonts w:ascii="Montserrat" w:eastAsia="Times New Roman" w:hAnsi="Montserrat" w:cs="Calibri"/>
                <w:color w:val="000000"/>
                <w:sz w:val="10"/>
                <w:szCs w:val="10"/>
                <w:lang w:eastAsia="es-MX"/>
              </w:rPr>
              <w:t>Pigtail</w:t>
            </w:r>
            <w:proofErr w:type="spellEnd"/>
            <w:r w:rsidRPr="00B17E42">
              <w:rPr>
                <w:rFonts w:ascii="Montserrat" w:eastAsia="Times New Roman" w:hAnsi="Montserrat" w:cs="Calibri"/>
                <w:color w:val="000000"/>
                <w:sz w:val="10"/>
                <w:szCs w:val="10"/>
                <w:lang w:eastAsia="es-MX"/>
              </w:rPr>
              <w:t xml:space="preserve">, NIH o recto diversas curvas. </w:t>
            </w:r>
          </w:p>
        </w:tc>
        <w:tc>
          <w:tcPr>
            <w:tcW w:w="800" w:type="dxa"/>
            <w:tcBorders>
              <w:top w:val="nil"/>
              <w:left w:val="nil"/>
              <w:bottom w:val="single" w:sz="4" w:space="0" w:color="808080"/>
              <w:right w:val="single" w:sz="4" w:space="0" w:color="808080"/>
            </w:tcBorders>
            <w:shd w:val="clear" w:color="auto" w:fill="auto"/>
            <w:vAlign w:val="center"/>
            <w:hideMark/>
          </w:tcPr>
          <w:p w14:paraId="6021706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36</w:t>
            </w:r>
          </w:p>
        </w:tc>
        <w:tc>
          <w:tcPr>
            <w:tcW w:w="800" w:type="dxa"/>
            <w:tcBorders>
              <w:top w:val="nil"/>
              <w:left w:val="nil"/>
              <w:bottom w:val="single" w:sz="4" w:space="0" w:color="808080"/>
              <w:right w:val="single" w:sz="4" w:space="0" w:color="808080"/>
            </w:tcBorders>
            <w:shd w:val="clear" w:color="auto" w:fill="auto"/>
            <w:vAlign w:val="center"/>
            <w:hideMark/>
          </w:tcPr>
          <w:p w14:paraId="7DE250C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26</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6E41939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4C81C2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BEC568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4C0AE3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EE87C4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7F472C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7E424F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7544518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414EDE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34</w:t>
            </w:r>
          </w:p>
        </w:tc>
        <w:tc>
          <w:tcPr>
            <w:tcW w:w="1200" w:type="dxa"/>
            <w:tcBorders>
              <w:top w:val="nil"/>
              <w:left w:val="nil"/>
              <w:bottom w:val="single" w:sz="4" w:space="0" w:color="808080"/>
              <w:right w:val="single" w:sz="4" w:space="0" w:color="808080"/>
            </w:tcBorders>
            <w:shd w:val="clear" w:color="auto" w:fill="auto"/>
            <w:vAlign w:val="center"/>
            <w:hideMark/>
          </w:tcPr>
          <w:p w14:paraId="11F8426A"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Catéteres guía tipo </w:t>
            </w:r>
            <w:proofErr w:type="spellStart"/>
            <w:r w:rsidRPr="00B17E42">
              <w:rPr>
                <w:rFonts w:ascii="Montserrat" w:eastAsia="Times New Roman" w:hAnsi="Montserrat" w:cs="Calibri"/>
                <w:color w:val="000000"/>
                <w:sz w:val="10"/>
                <w:szCs w:val="10"/>
                <w:lang w:eastAsia="es-MX"/>
              </w:rPr>
              <w:t>Judkins</w:t>
            </w:r>
            <w:proofErr w:type="spellEnd"/>
            <w:r w:rsidRPr="00B17E42">
              <w:rPr>
                <w:rFonts w:ascii="Montserrat" w:eastAsia="Times New Roman" w:hAnsi="Montserrat" w:cs="Calibri"/>
                <w:color w:val="000000"/>
                <w:sz w:val="10"/>
                <w:szCs w:val="10"/>
                <w:lang w:eastAsia="es-MX"/>
              </w:rPr>
              <w:t xml:space="preserve">, para coronaria derecha e izquierda con punta suave, asa de 3.5, 4.0 y 5.0 mm  de 5 a 8 fr., de 100 cm de largo. Y tipo: </w:t>
            </w:r>
            <w:proofErr w:type="spellStart"/>
            <w:r w:rsidRPr="00B17E42">
              <w:rPr>
                <w:rFonts w:ascii="Montserrat" w:eastAsia="Times New Roman" w:hAnsi="Montserrat" w:cs="Calibri"/>
                <w:color w:val="000000"/>
                <w:sz w:val="10"/>
                <w:szCs w:val="10"/>
                <w:lang w:eastAsia="es-MX"/>
              </w:rPr>
              <w:t>Amplatz</w:t>
            </w:r>
            <w:proofErr w:type="spellEnd"/>
            <w:r w:rsidRPr="00B17E42">
              <w:rPr>
                <w:rFonts w:ascii="Montserrat" w:eastAsia="Times New Roman" w:hAnsi="Montserrat" w:cs="Calibri"/>
                <w:color w:val="000000"/>
                <w:sz w:val="10"/>
                <w:szCs w:val="10"/>
                <w:lang w:eastAsia="es-MX"/>
              </w:rPr>
              <w:t xml:space="preserve"> o MP o </w:t>
            </w:r>
            <w:proofErr w:type="spellStart"/>
            <w:r w:rsidRPr="00B17E42">
              <w:rPr>
                <w:rFonts w:ascii="Montserrat" w:eastAsia="Times New Roman" w:hAnsi="Montserrat" w:cs="Calibri"/>
                <w:color w:val="000000"/>
                <w:sz w:val="10"/>
                <w:szCs w:val="10"/>
                <w:lang w:eastAsia="es-MX"/>
              </w:rPr>
              <w:t>Voda</w:t>
            </w:r>
            <w:proofErr w:type="spellEnd"/>
            <w:r w:rsidRPr="00B17E42">
              <w:rPr>
                <w:rFonts w:ascii="Montserrat" w:eastAsia="Times New Roman" w:hAnsi="Montserrat" w:cs="Calibri"/>
                <w:color w:val="000000"/>
                <w:sz w:val="10"/>
                <w:szCs w:val="10"/>
                <w:lang w:eastAsia="es-MX"/>
              </w:rPr>
              <w:t xml:space="preserve"> o </w:t>
            </w:r>
            <w:proofErr w:type="spellStart"/>
            <w:r w:rsidRPr="00B17E42">
              <w:rPr>
                <w:rFonts w:ascii="Montserrat" w:eastAsia="Times New Roman" w:hAnsi="Montserrat" w:cs="Calibri"/>
                <w:color w:val="000000"/>
                <w:sz w:val="10"/>
                <w:szCs w:val="10"/>
                <w:lang w:eastAsia="es-MX"/>
              </w:rPr>
              <w:t>Ikari</w:t>
            </w:r>
            <w:proofErr w:type="spellEnd"/>
            <w:r w:rsidRPr="00B17E42">
              <w:rPr>
                <w:rFonts w:ascii="Montserrat" w:eastAsia="Times New Roman" w:hAnsi="Montserrat" w:cs="Calibri"/>
                <w:color w:val="000000"/>
                <w:sz w:val="10"/>
                <w:szCs w:val="10"/>
                <w:lang w:eastAsia="es-MX"/>
              </w:rPr>
              <w:t xml:space="preserve"> o </w:t>
            </w:r>
            <w:proofErr w:type="spellStart"/>
            <w:r w:rsidRPr="00B17E42">
              <w:rPr>
                <w:rFonts w:ascii="Montserrat" w:eastAsia="Times New Roman" w:hAnsi="Montserrat" w:cs="Calibri"/>
                <w:color w:val="000000"/>
                <w:sz w:val="10"/>
                <w:szCs w:val="10"/>
                <w:lang w:eastAsia="es-MX"/>
              </w:rPr>
              <w:t>Ebu</w:t>
            </w:r>
            <w:proofErr w:type="spellEnd"/>
            <w:r w:rsidRPr="00B17E42">
              <w:rPr>
                <w:rFonts w:ascii="Montserrat" w:eastAsia="Times New Roman" w:hAnsi="Montserrat" w:cs="Calibri"/>
                <w:color w:val="000000"/>
                <w:sz w:val="10"/>
                <w:szCs w:val="10"/>
                <w:lang w:eastAsia="es-MX"/>
              </w:rPr>
              <w:t>.</w:t>
            </w:r>
          </w:p>
        </w:tc>
        <w:tc>
          <w:tcPr>
            <w:tcW w:w="800" w:type="dxa"/>
            <w:tcBorders>
              <w:top w:val="nil"/>
              <w:left w:val="nil"/>
              <w:bottom w:val="single" w:sz="4" w:space="0" w:color="808080"/>
              <w:right w:val="single" w:sz="4" w:space="0" w:color="808080"/>
            </w:tcBorders>
            <w:shd w:val="clear" w:color="auto" w:fill="auto"/>
            <w:vAlign w:val="center"/>
            <w:hideMark/>
          </w:tcPr>
          <w:p w14:paraId="7C18A183"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13</w:t>
            </w:r>
          </w:p>
        </w:tc>
        <w:tc>
          <w:tcPr>
            <w:tcW w:w="800" w:type="dxa"/>
            <w:tcBorders>
              <w:top w:val="nil"/>
              <w:left w:val="nil"/>
              <w:bottom w:val="single" w:sz="4" w:space="0" w:color="808080"/>
              <w:right w:val="single" w:sz="4" w:space="0" w:color="808080"/>
            </w:tcBorders>
            <w:shd w:val="clear" w:color="auto" w:fill="auto"/>
            <w:vAlign w:val="center"/>
            <w:hideMark/>
          </w:tcPr>
          <w:p w14:paraId="57F929F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9</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0CCB702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39A3AF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ED51BC6"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097797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E1C5BF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1001AD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C12B8B1"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C312DF4"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58F90E7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35</w:t>
            </w:r>
          </w:p>
        </w:tc>
        <w:tc>
          <w:tcPr>
            <w:tcW w:w="1200" w:type="dxa"/>
            <w:tcBorders>
              <w:top w:val="nil"/>
              <w:left w:val="nil"/>
              <w:bottom w:val="single" w:sz="4" w:space="0" w:color="808080"/>
              <w:right w:val="single" w:sz="4" w:space="0" w:color="808080"/>
            </w:tcBorders>
            <w:shd w:val="clear" w:color="auto" w:fill="auto"/>
            <w:vAlign w:val="center"/>
            <w:hideMark/>
          </w:tcPr>
          <w:p w14:paraId="65AC1A3B"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Cuerdas guía para angioplastia coronaria, con punta recta flexible, intermedia y rígida, con  recubrimiento hidrofílico de 0.014" de diámetro y </w:t>
            </w:r>
            <w:r w:rsidRPr="00B17E42">
              <w:rPr>
                <w:rFonts w:ascii="Montserrat" w:eastAsia="Times New Roman" w:hAnsi="Montserrat" w:cs="Calibri"/>
                <w:color w:val="000000"/>
                <w:sz w:val="10"/>
                <w:szCs w:val="10"/>
                <w:lang w:eastAsia="es-MX"/>
              </w:rPr>
              <w:lastRenderedPageBreak/>
              <w:t xml:space="preserve">175cm  a 195cm de </w:t>
            </w:r>
            <w:proofErr w:type="spellStart"/>
            <w:r w:rsidRPr="00B17E42">
              <w:rPr>
                <w:rFonts w:ascii="Montserrat" w:eastAsia="Times New Roman" w:hAnsi="Montserrat" w:cs="Calibri"/>
                <w:color w:val="000000"/>
                <w:sz w:val="10"/>
                <w:szCs w:val="10"/>
                <w:lang w:eastAsia="es-MX"/>
              </w:rPr>
              <w:t>longitud.o</w:t>
            </w:r>
            <w:proofErr w:type="spellEnd"/>
            <w:r w:rsidRPr="00B17E42">
              <w:rPr>
                <w:rFonts w:ascii="Montserrat" w:eastAsia="Times New Roman" w:hAnsi="Montserrat" w:cs="Calibri"/>
                <w:color w:val="000000"/>
                <w:sz w:val="10"/>
                <w:szCs w:val="10"/>
                <w:lang w:eastAsia="es-MX"/>
              </w:rPr>
              <w:t xml:space="preserve"> 300cm</w:t>
            </w:r>
          </w:p>
        </w:tc>
        <w:tc>
          <w:tcPr>
            <w:tcW w:w="800" w:type="dxa"/>
            <w:tcBorders>
              <w:top w:val="nil"/>
              <w:left w:val="nil"/>
              <w:bottom w:val="single" w:sz="4" w:space="0" w:color="808080"/>
              <w:right w:val="single" w:sz="4" w:space="0" w:color="808080"/>
            </w:tcBorders>
            <w:shd w:val="clear" w:color="auto" w:fill="auto"/>
            <w:vAlign w:val="center"/>
            <w:hideMark/>
          </w:tcPr>
          <w:p w14:paraId="16773C1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lastRenderedPageBreak/>
              <w:t>36</w:t>
            </w:r>
          </w:p>
        </w:tc>
        <w:tc>
          <w:tcPr>
            <w:tcW w:w="800" w:type="dxa"/>
            <w:tcBorders>
              <w:top w:val="nil"/>
              <w:left w:val="nil"/>
              <w:bottom w:val="single" w:sz="4" w:space="0" w:color="808080"/>
              <w:right w:val="single" w:sz="4" w:space="0" w:color="808080"/>
            </w:tcBorders>
            <w:shd w:val="clear" w:color="auto" w:fill="auto"/>
            <w:vAlign w:val="center"/>
            <w:hideMark/>
          </w:tcPr>
          <w:p w14:paraId="77487B4B"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26</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32AED6A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86D4F14"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47FBBF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35B86F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9568CF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86A157A"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8C6C2E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510981C7"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5BCCF64"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36</w:t>
            </w:r>
          </w:p>
        </w:tc>
        <w:tc>
          <w:tcPr>
            <w:tcW w:w="1200" w:type="dxa"/>
            <w:tcBorders>
              <w:top w:val="nil"/>
              <w:left w:val="nil"/>
              <w:bottom w:val="single" w:sz="4" w:space="0" w:color="808080"/>
              <w:right w:val="single" w:sz="4" w:space="0" w:color="808080"/>
            </w:tcBorders>
            <w:shd w:val="clear" w:color="auto" w:fill="auto"/>
            <w:vAlign w:val="center"/>
            <w:hideMark/>
          </w:tcPr>
          <w:p w14:paraId="176D22CC"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 xml:space="preserve">Guía hidrofílica con núcleo de </w:t>
            </w:r>
            <w:proofErr w:type="spellStart"/>
            <w:r w:rsidRPr="00B17E42">
              <w:rPr>
                <w:rFonts w:ascii="Montserrat" w:eastAsia="Times New Roman" w:hAnsi="Montserrat" w:cs="Calibri"/>
                <w:color w:val="000000"/>
                <w:sz w:val="10"/>
                <w:szCs w:val="10"/>
                <w:lang w:eastAsia="es-MX"/>
              </w:rPr>
              <w:t>nitinol</w:t>
            </w:r>
            <w:proofErr w:type="spellEnd"/>
            <w:r w:rsidRPr="00B17E42">
              <w:rPr>
                <w:rFonts w:ascii="Montserrat" w:eastAsia="Times New Roman" w:hAnsi="Montserrat" w:cs="Calibri"/>
                <w:color w:val="000000"/>
                <w:sz w:val="10"/>
                <w:szCs w:val="10"/>
                <w:lang w:eastAsia="es-MX"/>
              </w:rPr>
              <w:t xml:space="preserve"> de 0.35" con 150 o 260 cm longitud cubierta de poliuretano e hidrofílico. </w:t>
            </w:r>
          </w:p>
        </w:tc>
        <w:tc>
          <w:tcPr>
            <w:tcW w:w="800" w:type="dxa"/>
            <w:tcBorders>
              <w:top w:val="nil"/>
              <w:left w:val="nil"/>
              <w:bottom w:val="single" w:sz="4" w:space="0" w:color="808080"/>
              <w:right w:val="single" w:sz="4" w:space="0" w:color="808080"/>
            </w:tcBorders>
            <w:shd w:val="clear" w:color="auto" w:fill="auto"/>
            <w:vAlign w:val="center"/>
            <w:hideMark/>
          </w:tcPr>
          <w:p w14:paraId="50DC9C1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21</w:t>
            </w:r>
          </w:p>
        </w:tc>
        <w:tc>
          <w:tcPr>
            <w:tcW w:w="800" w:type="dxa"/>
            <w:tcBorders>
              <w:top w:val="nil"/>
              <w:left w:val="nil"/>
              <w:bottom w:val="single" w:sz="4" w:space="0" w:color="808080"/>
              <w:right w:val="single" w:sz="4" w:space="0" w:color="808080"/>
            </w:tcBorders>
            <w:shd w:val="clear" w:color="auto" w:fill="auto"/>
            <w:vAlign w:val="center"/>
            <w:hideMark/>
          </w:tcPr>
          <w:p w14:paraId="3A5BF53E"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15</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4DC26C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CC8D000"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EE067E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1FE722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96DA08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DB41F8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22A6FA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348ED3BA"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74C486A8"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37</w:t>
            </w:r>
          </w:p>
        </w:tc>
        <w:tc>
          <w:tcPr>
            <w:tcW w:w="1200" w:type="dxa"/>
            <w:tcBorders>
              <w:top w:val="nil"/>
              <w:left w:val="nil"/>
              <w:bottom w:val="single" w:sz="4" w:space="0" w:color="808080"/>
              <w:right w:val="single" w:sz="4" w:space="0" w:color="808080"/>
            </w:tcBorders>
            <w:shd w:val="clear" w:color="auto" w:fill="auto"/>
            <w:vAlign w:val="center"/>
            <w:hideMark/>
          </w:tcPr>
          <w:p w14:paraId="326ED34B"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proofErr w:type="spellStart"/>
            <w:r w:rsidRPr="00B17E42">
              <w:rPr>
                <w:rFonts w:ascii="Montserrat" w:eastAsia="Times New Roman" w:hAnsi="Montserrat" w:cs="Calibri"/>
                <w:color w:val="000000"/>
                <w:sz w:val="10"/>
                <w:szCs w:val="10"/>
                <w:lang w:eastAsia="es-MX"/>
              </w:rPr>
              <w:t>Stent</w:t>
            </w:r>
            <w:proofErr w:type="spellEnd"/>
            <w:r w:rsidRPr="00B17E42">
              <w:rPr>
                <w:rFonts w:ascii="Montserrat" w:eastAsia="Times New Roman" w:hAnsi="Montserrat" w:cs="Calibri"/>
                <w:color w:val="000000"/>
                <w:sz w:val="10"/>
                <w:szCs w:val="10"/>
                <w:lang w:eastAsia="es-MX"/>
              </w:rPr>
              <w:t xml:space="preserve"> cubierto y </w:t>
            </w:r>
            <w:proofErr w:type="spellStart"/>
            <w:r w:rsidRPr="00B17E42">
              <w:rPr>
                <w:rFonts w:ascii="Montserrat" w:eastAsia="Times New Roman" w:hAnsi="Montserrat" w:cs="Calibri"/>
                <w:color w:val="000000"/>
                <w:sz w:val="10"/>
                <w:szCs w:val="10"/>
                <w:lang w:eastAsia="es-MX"/>
              </w:rPr>
              <w:t>premontado</w:t>
            </w:r>
            <w:proofErr w:type="spellEnd"/>
            <w:r w:rsidRPr="00B17E42">
              <w:rPr>
                <w:rFonts w:ascii="Montserrat" w:eastAsia="Times New Roman" w:hAnsi="Montserrat" w:cs="Calibri"/>
                <w:color w:val="000000"/>
                <w:sz w:val="10"/>
                <w:szCs w:val="10"/>
                <w:lang w:eastAsia="es-MX"/>
              </w:rPr>
              <w:t xml:space="preserve"> en </w:t>
            </w:r>
            <w:proofErr w:type="spellStart"/>
            <w:r w:rsidRPr="00B17E42">
              <w:rPr>
                <w:rFonts w:ascii="Montserrat" w:eastAsia="Times New Roman" w:hAnsi="Montserrat" w:cs="Calibri"/>
                <w:color w:val="000000"/>
                <w:sz w:val="10"/>
                <w:szCs w:val="10"/>
                <w:lang w:eastAsia="es-MX"/>
              </w:rPr>
              <w:t>cateter</w:t>
            </w:r>
            <w:proofErr w:type="spellEnd"/>
            <w:r w:rsidRPr="00B17E42">
              <w:rPr>
                <w:rFonts w:ascii="Montserrat" w:eastAsia="Times New Roman" w:hAnsi="Montserrat" w:cs="Calibri"/>
                <w:color w:val="000000"/>
                <w:sz w:val="10"/>
                <w:szCs w:val="10"/>
                <w:lang w:eastAsia="es-MX"/>
              </w:rPr>
              <w:t xml:space="preserve"> balón, Compuesto de alambre tratado térmicamente 90% platino y 10% iridio</w:t>
            </w:r>
          </w:p>
        </w:tc>
        <w:tc>
          <w:tcPr>
            <w:tcW w:w="800" w:type="dxa"/>
            <w:tcBorders>
              <w:top w:val="nil"/>
              <w:left w:val="nil"/>
              <w:bottom w:val="single" w:sz="4" w:space="0" w:color="808080"/>
              <w:right w:val="single" w:sz="4" w:space="0" w:color="808080"/>
            </w:tcBorders>
            <w:shd w:val="clear" w:color="auto" w:fill="auto"/>
            <w:vAlign w:val="center"/>
            <w:hideMark/>
          </w:tcPr>
          <w:p w14:paraId="60ACAC40"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2</w:t>
            </w:r>
          </w:p>
        </w:tc>
        <w:tc>
          <w:tcPr>
            <w:tcW w:w="800" w:type="dxa"/>
            <w:tcBorders>
              <w:top w:val="nil"/>
              <w:left w:val="nil"/>
              <w:bottom w:val="single" w:sz="4" w:space="0" w:color="808080"/>
              <w:right w:val="single" w:sz="4" w:space="0" w:color="808080"/>
            </w:tcBorders>
            <w:shd w:val="clear" w:color="auto" w:fill="auto"/>
            <w:vAlign w:val="center"/>
            <w:hideMark/>
          </w:tcPr>
          <w:p w14:paraId="5B590271"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1</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00BF982C"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13D91C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20E1ED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2C1EF1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4FE9FD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74714C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0CF52B67"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1BEEC863"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665D6115"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38</w:t>
            </w:r>
          </w:p>
        </w:tc>
        <w:tc>
          <w:tcPr>
            <w:tcW w:w="1200" w:type="dxa"/>
            <w:tcBorders>
              <w:top w:val="nil"/>
              <w:left w:val="nil"/>
              <w:bottom w:val="single" w:sz="4" w:space="0" w:color="808080"/>
              <w:right w:val="single" w:sz="4" w:space="0" w:color="808080"/>
            </w:tcBorders>
            <w:shd w:val="clear" w:color="auto" w:fill="auto"/>
            <w:vAlign w:val="center"/>
            <w:hideMark/>
          </w:tcPr>
          <w:p w14:paraId="27624CA7"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Retractor esofágico estéril. El dispositivo de retracción esofágica consta de: el estilete, el mango; el tapón y el clip según marca y modelo.</w:t>
            </w:r>
          </w:p>
        </w:tc>
        <w:tc>
          <w:tcPr>
            <w:tcW w:w="800" w:type="dxa"/>
            <w:tcBorders>
              <w:top w:val="nil"/>
              <w:left w:val="nil"/>
              <w:bottom w:val="single" w:sz="4" w:space="0" w:color="808080"/>
              <w:right w:val="single" w:sz="4" w:space="0" w:color="808080"/>
            </w:tcBorders>
            <w:shd w:val="clear" w:color="auto" w:fill="auto"/>
            <w:vAlign w:val="center"/>
            <w:hideMark/>
          </w:tcPr>
          <w:p w14:paraId="01237D56"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5</w:t>
            </w:r>
          </w:p>
        </w:tc>
        <w:tc>
          <w:tcPr>
            <w:tcW w:w="800" w:type="dxa"/>
            <w:tcBorders>
              <w:top w:val="nil"/>
              <w:left w:val="nil"/>
              <w:bottom w:val="single" w:sz="4" w:space="0" w:color="808080"/>
              <w:right w:val="single" w:sz="4" w:space="0" w:color="808080"/>
            </w:tcBorders>
            <w:shd w:val="clear" w:color="auto" w:fill="auto"/>
            <w:vAlign w:val="center"/>
            <w:hideMark/>
          </w:tcPr>
          <w:p w14:paraId="498BF77A"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4</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19A1D5B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091B7D5"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146501B"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17BDAAD"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780E18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16591193"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203EED8"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r w:rsidR="00B17E42" w:rsidRPr="00B17E42" w14:paraId="21A3DE48" w14:textId="77777777" w:rsidTr="00B17E42">
        <w:trPr>
          <w:trHeight w:val="255"/>
        </w:trPr>
        <w:tc>
          <w:tcPr>
            <w:tcW w:w="400" w:type="dxa"/>
            <w:tcBorders>
              <w:top w:val="nil"/>
              <w:left w:val="single" w:sz="4" w:space="0" w:color="808080"/>
              <w:bottom w:val="single" w:sz="4" w:space="0" w:color="808080"/>
              <w:right w:val="single" w:sz="4" w:space="0" w:color="808080"/>
            </w:tcBorders>
            <w:shd w:val="clear" w:color="auto" w:fill="auto"/>
            <w:noWrap/>
            <w:vAlign w:val="center"/>
            <w:hideMark/>
          </w:tcPr>
          <w:p w14:paraId="328A3171"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39</w:t>
            </w:r>
          </w:p>
        </w:tc>
        <w:tc>
          <w:tcPr>
            <w:tcW w:w="1200" w:type="dxa"/>
            <w:tcBorders>
              <w:top w:val="nil"/>
              <w:left w:val="nil"/>
              <w:bottom w:val="single" w:sz="4" w:space="0" w:color="808080"/>
              <w:right w:val="single" w:sz="4" w:space="0" w:color="808080"/>
            </w:tcBorders>
            <w:shd w:val="clear" w:color="auto" w:fill="auto"/>
            <w:vAlign w:val="center"/>
            <w:hideMark/>
          </w:tcPr>
          <w:p w14:paraId="7A978DB8" w14:textId="77777777" w:rsidR="00B17E42" w:rsidRPr="00B17E42" w:rsidRDefault="00B17E42" w:rsidP="00B17E42">
            <w:pPr>
              <w:spacing w:after="0" w:line="240" w:lineRule="auto"/>
              <w:jc w:val="both"/>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Catéter de electrofisiología de mapeo de diagnóstico consta de un eje de catéter de poliamida flexible, electrodos de platino-iridio y la punta guía de acero inoxidable. Con dimensiones será de acuerdo al tipo de paciente.</w:t>
            </w:r>
          </w:p>
        </w:tc>
        <w:tc>
          <w:tcPr>
            <w:tcW w:w="800" w:type="dxa"/>
            <w:tcBorders>
              <w:top w:val="nil"/>
              <w:left w:val="nil"/>
              <w:bottom w:val="single" w:sz="4" w:space="0" w:color="808080"/>
              <w:right w:val="single" w:sz="4" w:space="0" w:color="808080"/>
            </w:tcBorders>
            <w:shd w:val="clear" w:color="auto" w:fill="auto"/>
            <w:vAlign w:val="center"/>
            <w:hideMark/>
          </w:tcPr>
          <w:p w14:paraId="2324CB99"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5</w:t>
            </w:r>
          </w:p>
        </w:tc>
        <w:tc>
          <w:tcPr>
            <w:tcW w:w="800" w:type="dxa"/>
            <w:tcBorders>
              <w:top w:val="nil"/>
              <w:left w:val="nil"/>
              <w:bottom w:val="single" w:sz="4" w:space="0" w:color="808080"/>
              <w:right w:val="single" w:sz="4" w:space="0" w:color="808080"/>
            </w:tcBorders>
            <w:shd w:val="clear" w:color="auto" w:fill="auto"/>
            <w:vAlign w:val="center"/>
            <w:hideMark/>
          </w:tcPr>
          <w:p w14:paraId="55A37AE2" w14:textId="77777777" w:rsidR="00B17E42" w:rsidRPr="00B17E42" w:rsidRDefault="00B17E42" w:rsidP="00B17E42">
            <w:pPr>
              <w:spacing w:after="0" w:line="240" w:lineRule="auto"/>
              <w:jc w:val="center"/>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4</w:t>
            </w:r>
          </w:p>
        </w:tc>
        <w:tc>
          <w:tcPr>
            <w:tcW w:w="780" w:type="dxa"/>
            <w:tcBorders>
              <w:top w:val="nil"/>
              <w:left w:val="single" w:sz="4" w:space="0" w:color="7F7F7F"/>
              <w:bottom w:val="single" w:sz="4" w:space="0" w:color="7F7F7F"/>
              <w:right w:val="single" w:sz="4" w:space="0" w:color="7F7F7F"/>
            </w:tcBorders>
            <w:shd w:val="clear" w:color="auto" w:fill="auto"/>
            <w:noWrap/>
            <w:vAlign w:val="center"/>
            <w:hideMark/>
          </w:tcPr>
          <w:p w14:paraId="7BAE02D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5DAF2082"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227EFC8F"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7CABD1E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66A0E14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44EFA14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c>
          <w:tcPr>
            <w:tcW w:w="780" w:type="dxa"/>
            <w:tcBorders>
              <w:top w:val="nil"/>
              <w:left w:val="nil"/>
              <w:bottom w:val="single" w:sz="4" w:space="0" w:color="7F7F7F"/>
              <w:right w:val="single" w:sz="4" w:space="0" w:color="7F7F7F"/>
            </w:tcBorders>
            <w:shd w:val="clear" w:color="auto" w:fill="auto"/>
            <w:noWrap/>
            <w:vAlign w:val="center"/>
            <w:hideMark/>
          </w:tcPr>
          <w:p w14:paraId="380B3959" w14:textId="77777777" w:rsidR="00B17E42" w:rsidRPr="00B17E42" w:rsidRDefault="00B17E42" w:rsidP="00B17E42">
            <w:pPr>
              <w:spacing w:after="0" w:line="240" w:lineRule="auto"/>
              <w:rPr>
                <w:rFonts w:ascii="Montserrat" w:eastAsia="Times New Roman" w:hAnsi="Montserrat" w:cs="Calibri"/>
                <w:color w:val="000000"/>
                <w:sz w:val="10"/>
                <w:szCs w:val="10"/>
                <w:lang w:eastAsia="es-MX"/>
              </w:rPr>
            </w:pPr>
            <w:r w:rsidRPr="00B17E42">
              <w:rPr>
                <w:rFonts w:ascii="Montserrat" w:eastAsia="Times New Roman" w:hAnsi="Montserrat" w:cs="Calibri"/>
                <w:color w:val="000000"/>
                <w:sz w:val="10"/>
                <w:szCs w:val="10"/>
                <w:lang w:eastAsia="es-MX"/>
              </w:rPr>
              <w:t>$</w:t>
            </w:r>
          </w:p>
        </w:tc>
      </w:tr>
    </w:tbl>
    <w:p w14:paraId="6F12EF28" w14:textId="77777777" w:rsidR="008C1854" w:rsidRPr="008C1854" w:rsidRDefault="008C1854" w:rsidP="008C1854">
      <w:pPr>
        <w:pStyle w:val="Encabezado"/>
        <w:jc w:val="both"/>
        <w:rPr>
          <w:rFonts w:ascii="Montserrat" w:hAnsi="Montserrat" w:cs="Arial"/>
          <w:bCs/>
          <w:sz w:val="16"/>
          <w:szCs w:val="16"/>
        </w:rPr>
      </w:pPr>
    </w:p>
    <w:p w14:paraId="2D7AC9CB" w14:textId="45DA749E" w:rsidR="008C1854" w:rsidRDefault="008C1854" w:rsidP="008C1854">
      <w:pPr>
        <w:jc w:val="both"/>
        <w:rPr>
          <w:rFonts w:ascii="Montserrat" w:hAnsi="Montserrat" w:cs="Arial"/>
          <w:sz w:val="16"/>
          <w:szCs w:val="16"/>
        </w:rPr>
      </w:pPr>
    </w:p>
    <w:p w14:paraId="68B8A790" w14:textId="0F013B2C" w:rsidR="00B17E42" w:rsidRDefault="00B17E42" w:rsidP="008C1854">
      <w:pPr>
        <w:jc w:val="both"/>
        <w:rPr>
          <w:rFonts w:ascii="Montserrat" w:hAnsi="Montserrat" w:cs="Arial"/>
          <w:sz w:val="16"/>
          <w:szCs w:val="16"/>
        </w:rPr>
      </w:pPr>
    </w:p>
    <w:p w14:paraId="3D47C420" w14:textId="053BE1DC" w:rsidR="00B17E42" w:rsidRDefault="00B17E42" w:rsidP="008C1854">
      <w:pPr>
        <w:jc w:val="both"/>
        <w:rPr>
          <w:rFonts w:ascii="Montserrat" w:hAnsi="Montserrat" w:cs="Arial"/>
          <w:sz w:val="16"/>
          <w:szCs w:val="16"/>
        </w:rPr>
      </w:pPr>
    </w:p>
    <w:p w14:paraId="65546D6A" w14:textId="72F67A0F" w:rsidR="00B17E42" w:rsidRDefault="00B17E42" w:rsidP="008C1854">
      <w:pPr>
        <w:jc w:val="both"/>
        <w:rPr>
          <w:rFonts w:ascii="Montserrat" w:hAnsi="Montserrat" w:cs="Arial"/>
          <w:sz w:val="16"/>
          <w:szCs w:val="16"/>
        </w:rPr>
      </w:pPr>
    </w:p>
    <w:p w14:paraId="74B589A2" w14:textId="736DF32D" w:rsidR="00B17E42" w:rsidRDefault="00B17E42" w:rsidP="008C1854">
      <w:pPr>
        <w:jc w:val="both"/>
        <w:rPr>
          <w:rFonts w:ascii="Montserrat" w:hAnsi="Montserrat" w:cs="Arial"/>
          <w:sz w:val="16"/>
          <w:szCs w:val="16"/>
        </w:rPr>
      </w:pPr>
    </w:p>
    <w:p w14:paraId="5C16F1C4" w14:textId="7745E61C" w:rsidR="00B17E42" w:rsidRDefault="00B17E42" w:rsidP="008C1854">
      <w:pPr>
        <w:jc w:val="both"/>
        <w:rPr>
          <w:rFonts w:ascii="Montserrat" w:hAnsi="Montserrat" w:cs="Arial"/>
          <w:sz w:val="16"/>
          <w:szCs w:val="16"/>
        </w:rPr>
      </w:pPr>
    </w:p>
    <w:p w14:paraId="4F99AE51" w14:textId="55C133DD" w:rsidR="00B17E42" w:rsidRDefault="00B17E42" w:rsidP="008C1854">
      <w:pPr>
        <w:jc w:val="both"/>
        <w:rPr>
          <w:rFonts w:ascii="Montserrat" w:hAnsi="Montserrat" w:cs="Arial"/>
          <w:sz w:val="16"/>
          <w:szCs w:val="16"/>
        </w:rPr>
      </w:pPr>
    </w:p>
    <w:p w14:paraId="6FEF8856" w14:textId="77777777" w:rsidR="00B17E42" w:rsidRPr="008C1854" w:rsidRDefault="00B17E42" w:rsidP="008C1854">
      <w:pPr>
        <w:jc w:val="both"/>
        <w:rPr>
          <w:rFonts w:ascii="Montserrat" w:hAnsi="Montserrat" w:cs="Arial"/>
          <w:sz w:val="16"/>
          <w:szCs w:val="16"/>
        </w:rPr>
      </w:pPr>
    </w:p>
    <w:p w14:paraId="5A9C4B2F" w14:textId="77777777" w:rsidR="008C1854" w:rsidRPr="008C1854" w:rsidRDefault="008C1854" w:rsidP="008C1854">
      <w:pPr>
        <w:jc w:val="both"/>
        <w:rPr>
          <w:rFonts w:ascii="Montserrat" w:hAnsi="Montserrat" w:cs="Arial"/>
          <w:sz w:val="16"/>
          <w:szCs w:val="16"/>
        </w:rPr>
      </w:pPr>
    </w:p>
    <w:p w14:paraId="38FD2D21"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 xml:space="preserve">Los precios serán fijos por 90 días, y en caso de adjudicación de contrato serán fijos hasta el 31 de diciembre del 2022. </w:t>
      </w:r>
    </w:p>
    <w:p w14:paraId="63B929C5" w14:textId="77777777" w:rsidR="008C1854" w:rsidRPr="008C1854" w:rsidRDefault="008C1854" w:rsidP="008C1854">
      <w:pPr>
        <w:jc w:val="both"/>
        <w:rPr>
          <w:rFonts w:ascii="Montserrat" w:hAnsi="Montserrat" w:cs="Arial"/>
          <w:sz w:val="16"/>
          <w:szCs w:val="16"/>
        </w:rPr>
      </w:pPr>
    </w:p>
    <w:p w14:paraId="51846227"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Nombre y firma del Representante Legal</w:t>
      </w:r>
    </w:p>
    <w:p w14:paraId="5EB6481C" w14:textId="77777777" w:rsidR="008C1854" w:rsidRPr="008C1854" w:rsidRDefault="008C1854" w:rsidP="008C1854">
      <w:pPr>
        <w:jc w:val="both"/>
        <w:rPr>
          <w:rFonts w:ascii="Montserrat" w:hAnsi="Montserrat" w:cs="Arial"/>
          <w:sz w:val="16"/>
          <w:szCs w:val="16"/>
        </w:rPr>
      </w:pPr>
    </w:p>
    <w:p w14:paraId="11F94120" w14:textId="77777777" w:rsidR="008C1854" w:rsidRPr="008C1854" w:rsidRDefault="008C1854" w:rsidP="008C1854">
      <w:pPr>
        <w:jc w:val="both"/>
        <w:rPr>
          <w:rFonts w:ascii="Montserrat" w:hAnsi="Montserrat" w:cs="Arial"/>
          <w:sz w:val="16"/>
          <w:szCs w:val="16"/>
        </w:rPr>
      </w:pPr>
      <w:r w:rsidRPr="008C1854">
        <w:rPr>
          <w:rFonts w:ascii="Montserrat" w:hAnsi="Montserrat" w:cs="Arial"/>
          <w:sz w:val="16"/>
          <w:szCs w:val="16"/>
        </w:rPr>
        <w:t>Fecha:</w:t>
      </w:r>
    </w:p>
    <w:p w14:paraId="22443222" w14:textId="77777777" w:rsidR="008C1854" w:rsidRPr="008C1854" w:rsidRDefault="008C1854" w:rsidP="008C1854">
      <w:pPr>
        <w:jc w:val="both"/>
        <w:rPr>
          <w:rFonts w:ascii="Montserrat" w:hAnsi="Montserrat" w:cs="Arial"/>
          <w:sz w:val="16"/>
          <w:szCs w:val="16"/>
        </w:rPr>
      </w:pPr>
    </w:p>
    <w:p w14:paraId="2D43FD19" w14:textId="77777777" w:rsidR="008C1854" w:rsidRPr="008C1854" w:rsidRDefault="008C1854" w:rsidP="008C1854">
      <w:pPr>
        <w:jc w:val="both"/>
        <w:rPr>
          <w:rFonts w:ascii="Montserrat" w:hAnsi="Montserrat" w:cs="Arial"/>
          <w:sz w:val="16"/>
          <w:szCs w:val="16"/>
        </w:rPr>
      </w:pPr>
    </w:p>
    <w:p w14:paraId="24516B25" w14:textId="77777777" w:rsidR="008C1854" w:rsidRPr="008C1854" w:rsidRDefault="008C1854" w:rsidP="008C1854">
      <w:pPr>
        <w:jc w:val="both"/>
        <w:rPr>
          <w:rFonts w:ascii="Montserrat" w:hAnsi="Montserrat" w:cs="Arial"/>
          <w:sz w:val="16"/>
          <w:szCs w:val="16"/>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8C1854" w:rsidRPr="008C1854" w14:paraId="1E350C69" w14:textId="77777777" w:rsidTr="008C1854">
        <w:trPr>
          <w:jc w:val="center"/>
        </w:trPr>
        <w:tc>
          <w:tcPr>
            <w:tcW w:w="8931" w:type="dxa"/>
          </w:tcPr>
          <w:p w14:paraId="628833B8" w14:textId="77777777" w:rsidR="008C1854" w:rsidRPr="008C1854" w:rsidRDefault="008C1854" w:rsidP="008C1854">
            <w:pPr>
              <w:tabs>
                <w:tab w:val="left" w:pos="709"/>
                <w:tab w:val="right" w:leader="dot" w:pos="9072"/>
              </w:tabs>
              <w:jc w:val="both"/>
              <w:rPr>
                <w:rFonts w:ascii="Montserrat" w:hAnsi="Montserrat" w:cs="Arial"/>
                <w:sz w:val="16"/>
                <w:szCs w:val="16"/>
              </w:rPr>
            </w:pPr>
            <w:r w:rsidRPr="008C1854">
              <w:rPr>
                <w:rFonts w:ascii="Montserrat" w:hAnsi="Montserrat" w:cs="Arial"/>
                <w:sz w:val="16"/>
                <w:szCs w:val="16"/>
              </w:rPr>
              <w:t>Nota: este documento deberá ser presentado en papel membretado del Prestador de Servicios.</w:t>
            </w:r>
          </w:p>
        </w:tc>
      </w:tr>
    </w:tbl>
    <w:p w14:paraId="7429E791" w14:textId="77777777" w:rsidR="008C1854" w:rsidRPr="008C1854" w:rsidRDefault="008C1854" w:rsidP="008C1854">
      <w:pPr>
        <w:jc w:val="both"/>
        <w:rPr>
          <w:rFonts w:ascii="Montserrat" w:hAnsi="Montserrat" w:cs="Arial"/>
          <w:b/>
          <w:sz w:val="16"/>
          <w:szCs w:val="16"/>
        </w:rPr>
      </w:pPr>
    </w:p>
    <w:bookmarkEnd w:id="102"/>
    <w:p w14:paraId="45D88E2A" w14:textId="77777777" w:rsidR="008C1854" w:rsidRPr="00832CAF" w:rsidRDefault="008C1854" w:rsidP="008C1854">
      <w:pPr>
        <w:jc w:val="both"/>
        <w:rPr>
          <w:rFonts w:ascii="Montserrat" w:hAnsi="Montserrat"/>
          <w:sz w:val="20"/>
          <w:szCs w:val="20"/>
        </w:rPr>
      </w:pPr>
    </w:p>
    <w:p w14:paraId="015A2945" w14:textId="50A0B4B2" w:rsidR="00126EFC" w:rsidRPr="000A6793" w:rsidRDefault="0020348D" w:rsidP="002A3C2E">
      <w:pPr>
        <w:pStyle w:val="Ttulo1"/>
        <w:ind w:left="360"/>
        <w:jc w:val="left"/>
        <w:rPr>
          <w:rStyle w:val="nfasis"/>
          <w:b/>
          <w:i w:val="0"/>
          <w:sz w:val="22"/>
        </w:rPr>
      </w:pPr>
      <w:bookmarkStart w:id="129" w:name="_Toc102981122"/>
      <w:r w:rsidRPr="000A6793">
        <w:rPr>
          <w:rStyle w:val="nfasis"/>
          <w:b/>
          <w:i w:val="0"/>
          <w:sz w:val="22"/>
        </w:rPr>
        <w:lastRenderedPageBreak/>
        <w:t>26</w:t>
      </w:r>
      <w:r w:rsidR="00AA31EB" w:rsidRPr="000A6793">
        <w:rPr>
          <w:rStyle w:val="nfasis"/>
          <w:b/>
          <w:i w:val="0"/>
          <w:sz w:val="22"/>
        </w:rPr>
        <w:t xml:space="preserve">. Anexo Número </w:t>
      </w:r>
      <w:bookmarkEnd w:id="97"/>
      <w:bookmarkEnd w:id="98"/>
      <w:bookmarkEnd w:id="99"/>
      <w:r w:rsidR="00CC41BB" w:rsidRPr="000A6793">
        <w:rPr>
          <w:rStyle w:val="nfasis"/>
          <w:b/>
          <w:i w:val="0"/>
          <w:sz w:val="22"/>
        </w:rPr>
        <w:t>8</w:t>
      </w:r>
      <w:bookmarkEnd w:id="129"/>
    </w:p>
    <w:p w14:paraId="5C7130A6" w14:textId="77777777" w:rsidR="00ED3C08" w:rsidRPr="000A6793" w:rsidRDefault="00ED3C08" w:rsidP="00ED3C08">
      <w:pPr>
        <w:spacing w:line="276" w:lineRule="auto"/>
        <w:rPr>
          <w:rFonts w:ascii="Montserrat" w:hAnsi="Montserrat" w:cs="Courier New"/>
          <w:b/>
          <w:sz w:val="16"/>
          <w:szCs w:val="16"/>
        </w:rPr>
      </w:pPr>
      <w:bookmarkStart w:id="130" w:name="_Hlk93475827"/>
      <w:bookmarkStart w:id="131" w:name="_Hlk95473621"/>
      <w:r w:rsidRPr="000A6793">
        <w:rPr>
          <w:rFonts w:ascii="Montserrat" w:hAnsi="Montserrat" w:cs="Courier New"/>
          <w:b/>
          <w:sz w:val="16"/>
          <w:szCs w:val="16"/>
        </w:rPr>
        <w:t>INSTRUMENTO NÚMERO:</w:t>
      </w:r>
    </w:p>
    <w:p w14:paraId="7D643754" w14:textId="77777777" w:rsidR="00ED3C08" w:rsidRPr="00471AF6" w:rsidRDefault="00ED3C08" w:rsidP="00ED3C08">
      <w:pPr>
        <w:spacing w:line="276" w:lineRule="auto"/>
        <w:jc w:val="both"/>
        <w:rPr>
          <w:rStyle w:val="nfasis"/>
          <w:i w:val="0"/>
          <w:sz w:val="16"/>
          <w:szCs w:val="16"/>
        </w:rPr>
      </w:pPr>
      <w:r w:rsidRPr="00471AF6">
        <w:rPr>
          <w:rStyle w:val="nfasis"/>
          <w:i w:val="0"/>
          <w:sz w:val="16"/>
          <w:szCs w:val="16"/>
        </w:rPr>
        <w:t>MODELO DE CONTRATO:</w:t>
      </w:r>
    </w:p>
    <w:p w14:paraId="08AB885B" w14:textId="77777777" w:rsidR="00ED3C08" w:rsidRPr="00471AF6" w:rsidRDefault="00ED3C08" w:rsidP="00ED3C08">
      <w:pPr>
        <w:spacing w:line="276" w:lineRule="auto"/>
        <w:jc w:val="both"/>
        <w:rPr>
          <w:rStyle w:val="nfasis"/>
          <w:i w:val="0"/>
          <w:sz w:val="16"/>
          <w:szCs w:val="16"/>
        </w:rPr>
      </w:pPr>
      <w:r w:rsidRPr="00471AF6">
        <w:rPr>
          <w:rStyle w:val="nfasis"/>
          <w:i w:val="0"/>
          <w:sz w:val="16"/>
          <w:szCs w:val="16"/>
        </w:rPr>
        <w:t>INSTRUMENTO NÚMERO:</w:t>
      </w:r>
    </w:p>
    <w:p w14:paraId="379AC1D5" w14:textId="392BC76A" w:rsidR="00ED3C08" w:rsidRPr="006F0E0A" w:rsidRDefault="00ED3C08" w:rsidP="00ED3C08">
      <w:pPr>
        <w:pStyle w:val="Encabezado"/>
        <w:jc w:val="both"/>
        <w:rPr>
          <w:rFonts w:ascii="Montserrat" w:hAnsi="Montserrat" w:cs="Arial"/>
          <w:sz w:val="16"/>
          <w:szCs w:val="16"/>
        </w:rPr>
      </w:pPr>
      <w:r w:rsidRPr="00471AF6">
        <w:rPr>
          <w:rFonts w:ascii="Montserrat" w:hAnsi="Montserrat" w:cs="Arial"/>
          <w:sz w:val="16"/>
          <w:szCs w:val="16"/>
        </w:rPr>
        <w:t xml:space="preserve">CONTRATO </w:t>
      </w:r>
      <w:r w:rsidRPr="00471AF6">
        <w:rPr>
          <w:rFonts w:ascii="Montserrat" w:hAnsi="Montserrat" w:cs="Arial"/>
          <w:b/>
          <w:sz w:val="16"/>
          <w:szCs w:val="16"/>
        </w:rPr>
        <w:t xml:space="preserve">ABIERTO </w:t>
      </w:r>
      <w:r w:rsidRPr="00471AF6">
        <w:rPr>
          <w:rFonts w:ascii="Montserrat" w:hAnsi="Montserrat" w:cs="Arial"/>
          <w:sz w:val="16"/>
          <w:szCs w:val="16"/>
        </w:rPr>
        <w:t xml:space="preserve"> PARA LA PRESTACIÓN DEL “</w:t>
      </w:r>
      <w:r w:rsidR="00154FFA">
        <w:rPr>
          <w:rFonts w:ascii="Montserrat" w:hAnsi="Montserrat" w:cs="Arial"/>
          <w:b/>
          <w:iCs/>
          <w:sz w:val="16"/>
          <w:szCs w:val="16"/>
        </w:rPr>
        <w:t xml:space="preserve">SERVICIO MÉDICO INTEGRAL PARA HEMODINAMIA </w:t>
      </w:r>
      <w:r w:rsidRPr="00471AF6">
        <w:rPr>
          <w:rFonts w:ascii="Montserrat" w:hAnsi="Montserrat" w:cs="Arial"/>
          <w:b/>
          <w:iCs/>
          <w:sz w:val="16"/>
          <w:szCs w:val="16"/>
        </w:rPr>
        <w:t xml:space="preserve"> </w:t>
      </w:r>
      <w:r w:rsidRPr="00471AF6">
        <w:rPr>
          <w:rFonts w:ascii="Montserrat" w:hAnsi="Montserrat" w:cs="Arial"/>
          <w:sz w:val="16"/>
          <w:szCs w:val="16"/>
        </w:rPr>
        <w:t>", QUE CELEBRAN, POR UNA PARTE, EL EJECUTIVO FEDERAL POR CONDUCTO DEL INSTITUTO NACIONAL DE PEDIATRIA, REPRESENTADO POR LCDO. GREGORIO CASTAÑEDA HERNANDEZ EN SU CARÁCTER DE ENCARGADO DEL DESPACHO DE LA DIRECCIÓN DE ADMINISTRACIÓN Y APODERADO LEGAL “EN ADELANTE LA ENTIDAD”, LA ------------------------------------------------------- COMO</w:t>
      </w:r>
      <w:r w:rsidRPr="006F0E0A">
        <w:rPr>
          <w:rFonts w:ascii="Montserrat" w:hAnsi="Montserrat" w:cs="Arial"/>
          <w:sz w:val="16"/>
          <w:szCs w:val="16"/>
        </w:rPr>
        <w:t xml:space="preserve"> “ADMINISTRADORA DEL CONTRATO” Y POR LA OTRA, -------------------------------------------, EN LO SUCESIVO EL “PRESTADOR DE SERVICIOS” REPRESENTADA POR -------------------------------------------, EN SU CARÁCTER DE -------------------------------------------, Y QUIENES EN FORMA CONJUNTA SERÁN REFERIDAS COMO LAS “PARTES”, AL TENOR DE LAS SIGUIENTES DECLARACIONES Y CLÁUSULAS:</w:t>
      </w:r>
    </w:p>
    <w:p w14:paraId="470AD9C0" w14:textId="77777777" w:rsidR="00ED3C08" w:rsidRPr="006F0E0A" w:rsidRDefault="00ED3C08" w:rsidP="00ED3C08">
      <w:pPr>
        <w:spacing w:line="276" w:lineRule="auto"/>
        <w:jc w:val="center"/>
        <w:rPr>
          <w:rFonts w:ascii="Montserrat" w:hAnsi="Montserrat" w:cs="Arial"/>
          <w:b/>
          <w:sz w:val="16"/>
          <w:szCs w:val="16"/>
        </w:rPr>
      </w:pPr>
    </w:p>
    <w:p w14:paraId="06507EA2" w14:textId="77777777"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t>ANTECEDENTES</w:t>
      </w:r>
    </w:p>
    <w:p w14:paraId="5916C532" w14:textId="77777777" w:rsidR="00ED3C08" w:rsidRPr="006F0E0A" w:rsidRDefault="00ED3C08" w:rsidP="00ED3C08">
      <w:pPr>
        <w:pStyle w:val="Textoindependiente"/>
        <w:kinsoku w:val="0"/>
        <w:overflowPunct w:val="0"/>
        <w:spacing w:line="276" w:lineRule="auto"/>
        <w:rPr>
          <w:rFonts w:cs="Arial"/>
          <w:sz w:val="16"/>
          <w:szCs w:val="16"/>
        </w:rPr>
      </w:pPr>
      <w:r w:rsidRPr="006F0E0A">
        <w:rPr>
          <w:rFonts w:cs="Arial"/>
          <w:sz w:val="16"/>
          <w:szCs w:val="16"/>
        </w:rPr>
        <w:t>Que la Subdirección de Servicios Generales , a través del Departamento de Servicios de Apoyo, tiene como misión el Administrar las acciones tendientes a proporcionar la cobertura de servicios que son requeridos por las áreas sustantivas, de apoyo y control del Instituto, en las mejores condiciones de oportunidad calidad y precio, desarrollando eficazmente los programas de alimentación, mantenimiento y conservación, y como visión ser la Subdirección que ofrezca los servicios adecuados que demande el Instituto, en un marco de honradez, transparencia y calidad.</w:t>
      </w:r>
    </w:p>
    <w:p w14:paraId="5997FFC8" w14:textId="77777777" w:rsidR="00ED3C08" w:rsidRPr="006F0E0A" w:rsidRDefault="00ED3C08" w:rsidP="00ED3C08">
      <w:pPr>
        <w:pStyle w:val="Textoindependiente"/>
        <w:kinsoku w:val="0"/>
        <w:overflowPunct w:val="0"/>
        <w:spacing w:line="276" w:lineRule="auto"/>
        <w:rPr>
          <w:rFonts w:cs="Arial"/>
          <w:sz w:val="16"/>
          <w:szCs w:val="16"/>
        </w:rPr>
      </w:pPr>
      <w:r w:rsidRPr="006F0E0A">
        <w:rPr>
          <w:rFonts w:cs="Arial"/>
          <w:sz w:val="16"/>
          <w:szCs w:val="16"/>
        </w:rPr>
        <w:t>Que los Servicios que integran el Departamento de Servicios de Apoyo, tienen como principal función garantizar un nivel de excelencia en la prestación de los Servicios, con la finalidad de evitar la propagación de infecciones y transmisión de enfermedades entre los usuarios que interactúan día a día en las diferentes áreas del hospitalización, áreas críticas, consulta externa entre otras; a través de prácticas seguras que colaboren con la sensación de bienestar de los pacientes, personal y que proyecten una imagen positiva del  Instituto y un nivel de higiene de acuerdo a los requerimientos de los diferentes usuarios.</w:t>
      </w:r>
    </w:p>
    <w:p w14:paraId="469FCE43" w14:textId="77777777"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t>D E C L A R A C I O N E S</w:t>
      </w:r>
    </w:p>
    <w:p w14:paraId="7BB8AFB0" w14:textId="77777777" w:rsidR="00ED3C08" w:rsidRPr="006F0E0A" w:rsidRDefault="00ED3C08" w:rsidP="00522EAA">
      <w:pPr>
        <w:pStyle w:val="Prrafodelista"/>
        <w:numPr>
          <w:ilvl w:val="0"/>
          <w:numId w:val="8"/>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t>"</w:t>
      </w:r>
      <w:r w:rsidRPr="006F0E0A">
        <w:rPr>
          <w:rFonts w:ascii="Montserrat" w:hAnsi="Montserrat" w:cs="Arial"/>
          <w:b/>
          <w:sz w:val="16"/>
          <w:szCs w:val="16"/>
        </w:rPr>
        <w:t>LA ENTIDAD</w:t>
      </w:r>
      <w:r w:rsidRPr="006F0E0A">
        <w:rPr>
          <w:rFonts w:ascii="Montserrat" w:hAnsi="Montserrat" w:cs="Arial"/>
          <w:sz w:val="16"/>
          <w:szCs w:val="16"/>
        </w:rPr>
        <w:t>" declara que:</w:t>
      </w:r>
    </w:p>
    <w:p w14:paraId="7738DA7C" w14:textId="77777777" w:rsidR="00ED3C08" w:rsidRPr="006F0E0A" w:rsidRDefault="00ED3C08" w:rsidP="00ED3C08">
      <w:pPr>
        <w:spacing w:line="276" w:lineRule="auto"/>
        <w:ind w:right="29"/>
        <w:jc w:val="both"/>
        <w:rPr>
          <w:rFonts w:ascii="Montserrat" w:hAnsi="Montserrat" w:cs="Arial"/>
          <w:sz w:val="16"/>
          <w:szCs w:val="16"/>
        </w:rPr>
      </w:pPr>
    </w:p>
    <w:p w14:paraId="5B22C87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1.1 Que la "LA ENTIDAD", es un Organismo Público Descentralizado de la Administración Pública Federal, con personalidad jurídica y patrimonio propios, que rige su organización y funcionamiento de conformidad con lo dispuesto por la Ley de los Institutos Nacionales de Salud, publicada en el Diario Oficial de la Federación el veintiséis de mayo del dos mil; cuya competencia y atribuciones se señalan en el artículo 6 del citado ordenamiento legal, correspondiéndole, entre otras, promover y realizar investigación científica, formación y capacitación de recursos humanos y prestación de servicios de atención médica de alta especialidad, a través de estudios e investigaciones clínicas y experimentales de desarrollo tecnológico y básicas, en las áreas biomédicas y socioeconómicas de la población infantil hasta la adolescencia, para lo cual se requiere de espacios y estructuras adecuadas y suficientes que permitan el desarrollo funcional de las áreas médicas y administrativas.</w:t>
      </w:r>
    </w:p>
    <w:p w14:paraId="6070B1E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1.2 Que conforme a lo dispuesto por el artículo 47 fracción IX y XXII del Estatuto Orgánico del Instituto Nacional de Pediatría el LCDO. GREGORIO CASTAÑEDA HERNÁNDEZ EN SU CARÁCTER DE ENCARGADO DEL DESPACHO DE LA DIRECCION DE ADMINISTRACION Y APODERADO LEGAL, con R.F.C ------------------, acredita su representación legal y las facultades con las que comparece con el primer testimonio de la escritura número veintinueve mil novecientos cuarenta y nueve, de fecha seis de septiembre de 2021, pasada ante la fe del Licenciado Manuel </w:t>
      </w:r>
      <w:proofErr w:type="spellStart"/>
      <w:r w:rsidRPr="006F0E0A">
        <w:rPr>
          <w:rFonts w:ascii="Montserrat" w:hAnsi="Montserrat" w:cs="Arial"/>
          <w:sz w:val="16"/>
          <w:szCs w:val="16"/>
        </w:rPr>
        <w:t>Villagordoa</w:t>
      </w:r>
      <w:proofErr w:type="spellEnd"/>
      <w:r w:rsidRPr="006F0E0A">
        <w:rPr>
          <w:rFonts w:ascii="Montserrat" w:hAnsi="Montserrat" w:cs="Arial"/>
          <w:sz w:val="16"/>
          <w:szCs w:val="16"/>
        </w:rPr>
        <w:t xml:space="preserve"> Mesa, Notario Público número doscientos veintiocho la Ciudad de México, en la que consta el Poder General para Pleitos y Cobranzas y Actos de Administración otorgado a su favor por “LA </w:t>
      </w:r>
      <w:r w:rsidRPr="006F0E0A">
        <w:rPr>
          <w:rFonts w:ascii="Montserrat" w:hAnsi="Montserrat" w:cs="Arial"/>
          <w:sz w:val="16"/>
          <w:szCs w:val="16"/>
        </w:rPr>
        <w:lastRenderedPageBreak/>
        <w:t>ENTIDAD”, manifestando que dichas facultades no le han sido revocadas, modificadas ni en forma alguna limitadas y tiene capacidad legal para celebrar el presente contrato, quien podrá ser sustituido en cualquier momento en su cargo o funciones, sin que ello implique la necesidad de elaborar convenio modificatorio.</w:t>
      </w:r>
    </w:p>
    <w:p w14:paraId="5E66BC3E" w14:textId="2C549261"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 xml:space="preserve">1.3. </w:t>
      </w:r>
      <w:bookmarkStart w:id="132" w:name="_Hlk94079287"/>
      <w:r w:rsidRPr="006F0E0A">
        <w:rPr>
          <w:rFonts w:ascii="Montserrat" w:hAnsi="Montserrat" w:cs="Arial"/>
          <w:sz w:val="16"/>
          <w:szCs w:val="16"/>
        </w:rPr>
        <w:t xml:space="preserve">De conformidad con el artículo 84, párrafo séptimo del Reglamento de la Ley de Adquisiciones, Arrendamientos y Servicios del Sector Publico, con relación a lo dispuesto por las Políticas, Bases y Lineamientos para la Contratación de Adquisiciones, Arrendamientos y Servicios de “LA ENTIDAD”, en su Capítulo I, fracción VI, inciso A) sub-incisos XI y XVII, suscribe el presente instrumento </w:t>
      </w:r>
      <w:bookmarkStart w:id="133" w:name="_Hlk93401118"/>
      <w:r w:rsidRPr="006F0E0A">
        <w:rPr>
          <w:rFonts w:ascii="Montserrat" w:hAnsi="Montserrat" w:cs="Arial"/>
          <w:sz w:val="16"/>
          <w:szCs w:val="16"/>
        </w:rPr>
        <w:t>la Lcda. María Cristina Ledesma Miranda como área Contratante, con R.F.C ------------------------, la Ing. Veronica Rodríguez Hernández con R.F.C -------------------- como área Técnica y</w:t>
      </w:r>
      <w:bookmarkEnd w:id="133"/>
      <w:r w:rsidRPr="006F0E0A">
        <w:rPr>
          <w:rFonts w:ascii="Montserrat" w:hAnsi="Montserrat" w:cs="Arial"/>
          <w:sz w:val="16"/>
          <w:szCs w:val="16"/>
        </w:rPr>
        <w:t xml:space="preserve"> el Dr. -------------------- con R.F.C. ---------------------, como Área requirente, quien tiene dicho carácter y responsabilidad, quien está facultada para participar autorización y trámite de convenios y contrato que celebra “LA ENTIDAD”, para la contracción del servicio; facultado para administrar y vigilar el cumplimiento de las obligaciones que deriven del objeto del presente contrato, quien podrá ser sustituida en cualquier momento en su cargo o funciones, bastando para tales efectos un comunicado por escrito y firmado por el servidor público facultado para ello, dirigido al representante de “EL PRESTADOR DE SERVICIOS” para los efectos del presente contrato, encargados del cumplimiento de las obligaciones contraídas en el presente instrumento jurídico. </w:t>
      </w:r>
      <w:bookmarkEnd w:id="132"/>
    </w:p>
    <w:p w14:paraId="26508CFD" w14:textId="7D3A54E3"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1.4. La adjudicación del presente contrato se deriva del procedimiento de Licitación Pública Nacional de carácter Electrónica,</w:t>
      </w:r>
      <w:r w:rsidRPr="006F0E0A">
        <w:rPr>
          <w:rFonts w:ascii="Montserrat" w:hAnsi="Montserrat" w:cs="Arial"/>
          <w:color w:val="FF0000"/>
          <w:sz w:val="16"/>
          <w:szCs w:val="16"/>
        </w:rPr>
        <w:t xml:space="preserve"> </w:t>
      </w:r>
      <w:r w:rsidRPr="006F0E0A">
        <w:rPr>
          <w:rFonts w:ascii="Montserrat" w:hAnsi="Montserrat" w:cs="Arial"/>
          <w:sz w:val="16"/>
          <w:szCs w:val="16"/>
        </w:rPr>
        <w:t>No. LA-012NCZ002-E</w:t>
      </w:r>
      <w:r w:rsidR="00E97E86">
        <w:rPr>
          <w:rFonts w:ascii="Montserrat" w:hAnsi="Montserrat" w:cs="Arial"/>
          <w:sz w:val="16"/>
          <w:szCs w:val="16"/>
        </w:rPr>
        <w:t>48</w:t>
      </w:r>
      <w:r w:rsidRPr="006F0E0A">
        <w:rPr>
          <w:rFonts w:ascii="Montserrat" w:hAnsi="Montserrat" w:cs="Arial"/>
          <w:sz w:val="16"/>
          <w:szCs w:val="16"/>
        </w:rPr>
        <w:t xml:space="preserve">-2022, de conformidad con lo que establece el artículo 134, de la Constitución Política de los Estados Unidos Mexicanos; Título Segundo “De los procedimientos de contratación” de la Ley de Adquisiciones, Arrendamientos y Servicios del Sector Público, en lo sucesivo la Ley; </w:t>
      </w:r>
      <w:r w:rsidRPr="006F0E0A">
        <w:rPr>
          <w:rFonts w:ascii="Montserrat" w:hAnsi="Montserrat" w:cs="Arial"/>
          <w:iCs/>
          <w:sz w:val="16"/>
          <w:szCs w:val="16"/>
        </w:rPr>
        <w:t>Artículo 3 Fracción IX, 20, 24, 25, 26 Fracción I, 26 Bis fracción II, 27, 28 Fracción I, 29, 30, 33, 33 BIS, 34, 35, 36, 36 BIS 37 y 37 bis, 38, 46 47, y 57 de la Ley de Adquisiciones, Arrendamientos y Servicios del Sector Público; 31, 35, 39, 40, 44, 45, 46, 47, 48, 49, 50, 52, 54, 55, 58, 85 y 107 de su Reglamento</w:t>
      </w:r>
      <w:r w:rsidRPr="006F0E0A">
        <w:rPr>
          <w:rFonts w:ascii="Montserrat" w:hAnsi="Montserrat" w:cs="Arial"/>
          <w:sz w:val="16"/>
          <w:szCs w:val="16"/>
        </w:rPr>
        <w:t>.</w:t>
      </w:r>
    </w:p>
    <w:p w14:paraId="7B3D800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la proposición ganadora haya sido presentada en forma conjunta por varias personas, se estará a lo dispuesto por el artículo 44 del Reglamento de la “LAASSP</w:t>
      </w:r>
    </w:p>
    <w:p w14:paraId="01667121"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 xml:space="preserve">1.5. </w:t>
      </w:r>
      <w:r w:rsidRPr="006F0E0A">
        <w:rPr>
          <w:rFonts w:ascii="Montserrat" w:hAnsi="Montserrat" w:cs="Arial"/>
          <w:b/>
          <w:sz w:val="16"/>
          <w:szCs w:val="16"/>
        </w:rPr>
        <w:t>"LA ENTIDAD"</w:t>
      </w:r>
      <w:r w:rsidRPr="006F0E0A">
        <w:rPr>
          <w:rFonts w:ascii="Montserrat" w:hAnsi="Montserrat" w:cs="Arial"/>
          <w:sz w:val="16"/>
          <w:szCs w:val="16"/>
        </w:rPr>
        <w:t xml:space="preserve"> cuenta con recursos suficientes y con autorización para ejercerlos en el cumplimiento de sus obligaciones derivadas del presente contrato, como se desprende del reporte general de suficiencia presupuestaria número SSG/DSA/XXXX/2022  con folio de autorización ---------------------------, de fecha ___ de _______ </w:t>
      </w:r>
      <w:proofErr w:type="spellStart"/>
      <w:r w:rsidRPr="006F0E0A">
        <w:rPr>
          <w:rFonts w:ascii="Montserrat" w:hAnsi="Montserrat" w:cs="Arial"/>
          <w:sz w:val="16"/>
          <w:szCs w:val="16"/>
        </w:rPr>
        <w:t>de</w:t>
      </w:r>
      <w:proofErr w:type="spellEnd"/>
      <w:r w:rsidRPr="006F0E0A">
        <w:rPr>
          <w:rFonts w:ascii="Montserrat" w:hAnsi="Montserrat" w:cs="Arial"/>
          <w:sz w:val="16"/>
          <w:szCs w:val="16"/>
        </w:rPr>
        <w:t xml:space="preserve"> ______, emitido por la _____________________.</w:t>
      </w:r>
    </w:p>
    <w:p w14:paraId="520EC2F3" w14:textId="77777777" w:rsidR="00ED3C08" w:rsidRPr="006F0E0A" w:rsidRDefault="00ED3C08" w:rsidP="00522EAA">
      <w:pPr>
        <w:pStyle w:val="Prrafodelista"/>
        <w:numPr>
          <w:ilvl w:val="1"/>
          <w:numId w:val="12"/>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t xml:space="preserve">Para efectos fiscales las Autoridades Hacendarias le han asignado el Registro Federal de Contribuyentes </w:t>
      </w:r>
      <w:r w:rsidRPr="006F0E0A">
        <w:rPr>
          <w:rFonts w:ascii="Montserrat" w:hAnsi="Montserrat" w:cs="Arial"/>
          <w:b/>
          <w:sz w:val="16"/>
          <w:szCs w:val="16"/>
        </w:rPr>
        <w:t>N°</w:t>
      </w:r>
      <w:r w:rsidRPr="006F0E0A">
        <w:rPr>
          <w:rFonts w:ascii="Montserrat" w:hAnsi="Montserrat" w:cs="Arial"/>
          <w:sz w:val="16"/>
          <w:szCs w:val="16"/>
        </w:rPr>
        <w:t xml:space="preserve"> INP8304203F7</w:t>
      </w:r>
    </w:p>
    <w:p w14:paraId="1B59B474" w14:textId="77777777" w:rsidR="00ED3C08" w:rsidRPr="006F0E0A" w:rsidRDefault="00ED3C08" w:rsidP="00ED3C08">
      <w:pPr>
        <w:spacing w:line="276" w:lineRule="auto"/>
        <w:ind w:right="179"/>
        <w:jc w:val="both"/>
        <w:rPr>
          <w:rFonts w:ascii="Montserrat" w:hAnsi="Montserrat" w:cs="Arial"/>
          <w:sz w:val="16"/>
          <w:szCs w:val="16"/>
        </w:rPr>
      </w:pPr>
    </w:p>
    <w:p w14:paraId="5B6C92B7"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1.8. Tiene establecido su domicilio en la Avenida Insurgentes Sur número 3700 C, Colonia Insurgentes Cuicuilco, C.P. 04530, Demarcación Territorial Coyoacán, en la Ciudad de México, mismo que señala para los fines y efectos legales del presente contrato.</w:t>
      </w:r>
    </w:p>
    <w:p w14:paraId="6F4568BE" w14:textId="77777777" w:rsidR="00ED3C08" w:rsidRPr="006F0E0A" w:rsidRDefault="00ED3C08" w:rsidP="00522EAA">
      <w:pPr>
        <w:pStyle w:val="Prrafodelista"/>
        <w:numPr>
          <w:ilvl w:val="0"/>
          <w:numId w:val="7"/>
        </w:numPr>
        <w:spacing w:after="0" w:line="276" w:lineRule="auto"/>
        <w:ind w:left="0" w:right="29" w:firstLine="0"/>
        <w:jc w:val="both"/>
        <w:rPr>
          <w:rFonts w:ascii="Montserrat" w:hAnsi="Montserrat" w:cs="Arial"/>
          <w:sz w:val="16"/>
          <w:szCs w:val="16"/>
        </w:rPr>
      </w:pPr>
      <w:r w:rsidRPr="006F0E0A">
        <w:rPr>
          <w:rFonts w:ascii="Montserrat" w:hAnsi="Montserrat" w:cs="Arial"/>
          <w:b/>
          <w:sz w:val="16"/>
          <w:szCs w:val="16"/>
        </w:rPr>
        <w:t>"EL PRESTADOR DE SERVICIOS"</w:t>
      </w:r>
      <w:r w:rsidRPr="006F0E0A">
        <w:rPr>
          <w:rFonts w:ascii="Montserrat" w:hAnsi="Montserrat" w:cs="Arial"/>
          <w:sz w:val="16"/>
          <w:szCs w:val="16"/>
        </w:rPr>
        <w:t xml:space="preserve"> declara que:</w:t>
      </w:r>
    </w:p>
    <w:p w14:paraId="54D0414D" w14:textId="77777777" w:rsidR="00ED3C08" w:rsidRPr="006F0E0A" w:rsidRDefault="00ED3C08" w:rsidP="00ED3C08">
      <w:pPr>
        <w:spacing w:line="276" w:lineRule="auto"/>
        <w:ind w:right="179"/>
        <w:jc w:val="both"/>
        <w:rPr>
          <w:rFonts w:ascii="Montserrat" w:hAnsi="Montserrat" w:cs="Arial"/>
          <w:sz w:val="16"/>
          <w:szCs w:val="16"/>
        </w:rPr>
      </w:pPr>
    </w:p>
    <w:p w14:paraId="5465FF9D" w14:textId="77777777" w:rsidR="00ED3C08" w:rsidRPr="006F0E0A" w:rsidRDefault="00ED3C08" w:rsidP="00522EAA">
      <w:pPr>
        <w:pStyle w:val="Prrafodelista"/>
        <w:numPr>
          <w:ilvl w:val="1"/>
          <w:numId w:val="7"/>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Que es una persona ----------------------------, legalmente constituida mediante ----------------------------------------------------------------------------------------------------------------------------------------------------------------------------------------------------------------------------------------------------------, cuyo objeto social es, entre otros, 36----------------------------------------------------------------------------------------------------------------------------------------------------------</w:t>
      </w:r>
    </w:p>
    <w:p w14:paraId="680BFF4D" w14:textId="77777777" w:rsidR="00ED3C08" w:rsidRPr="006F0E0A" w:rsidRDefault="00ED3C08" w:rsidP="00ED3C08">
      <w:pPr>
        <w:spacing w:line="276" w:lineRule="auto"/>
        <w:ind w:right="179"/>
        <w:jc w:val="both"/>
        <w:rPr>
          <w:rFonts w:ascii="Montserrat" w:eastAsia="Times New Roman" w:hAnsi="Montserrat" w:cs="Arial"/>
          <w:color w:val="1D1B11"/>
          <w:sz w:val="16"/>
          <w:szCs w:val="16"/>
          <w:lang w:val="es-ES"/>
        </w:rPr>
      </w:pPr>
    </w:p>
    <w:p w14:paraId="2F4E21F0"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2.2. La o el C. ------------------------------------, en su carácter de ----------------------, cuenta con facultades suficientes para suscribir el presente contrato y obligar a su representada en los términos, lo cual acredita mediante ------------------------------------, mismo que bajo protesta de decir verdad manifiesta que no le han sido limitado ni revocado en forma alguna.</w:t>
      </w:r>
    </w:p>
    <w:p w14:paraId="6378BC6B" w14:textId="77777777" w:rsidR="00ED3C08" w:rsidRPr="006F0E0A" w:rsidRDefault="00ED3C08" w:rsidP="00522EAA">
      <w:pPr>
        <w:pStyle w:val="Prrafodelista"/>
        <w:numPr>
          <w:ilvl w:val="1"/>
          <w:numId w:val="7"/>
        </w:numPr>
        <w:spacing w:after="0" w:line="276" w:lineRule="auto"/>
        <w:ind w:left="0" w:right="29" w:firstLine="0"/>
        <w:jc w:val="both"/>
        <w:rPr>
          <w:rFonts w:ascii="Montserrat" w:hAnsi="Montserrat" w:cs="Arial"/>
          <w:sz w:val="16"/>
          <w:szCs w:val="16"/>
        </w:rPr>
      </w:pPr>
      <w:r w:rsidRPr="006F0E0A">
        <w:rPr>
          <w:rFonts w:ascii="Montserrat" w:hAnsi="Montserrat" w:cs="Arial"/>
          <w:sz w:val="16"/>
          <w:szCs w:val="16"/>
        </w:rPr>
        <w:lastRenderedPageBreak/>
        <w:t>Ha considerado todos y cada uno de los factores que intervienen en el presente contrato, manifestando reunir las condiciones técnicas, jurídicas y económicas, así como la organización y elementos necesarios para su cumplimiento.</w:t>
      </w:r>
    </w:p>
    <w:p w14:paraId="29E1329C" w14:textId="77777777" w:rsidR="00ED3C08" w:rsidRPr="006F0E0A" w:rsidRDefault="00ED3C08" w:rsidP="00ED3C08">
      <w:pPr>
        <w:spacing w:line="276" w:lineRule="auto"/>
        <w:ind w:right="29"/>
        <w:jc w:val="both"/>
        <w:rPr>
          <w:rFonts w:ascii="Montserrat" w:hAnsi="Montserrat" w:cs="Arial"/>
          <w:sz w:val="16"/>
          <w:szCs w:val="16"/>
        </w:rPr>
      </w:pPr>
    </w:p>
    <w:p w14:paraId="3F5F4710" w14:textId="77777777" w:rsidR="00ED3C08" w:rsidRPr="006F0E0A" w:rsidRDefault="00ED3C08" w:rsidP="00522EAA">
      <w:pPr>
        <w:pStyle w:val="Prrafodelista"/>
        <w:numPr>
          <w:ilvl w:val="1"/>
          <w:numId w:val="7"/>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“LA ENTIDAD”, en concordancia con los artículos 50, fracción II de la “LAASSP” y 88, fracción I de su Reglamento; así como que “EL PRESTADOR DE SERVICIOS” no se encuentra en alguno de los supuestos del artículo 50 y penúltimo y antepenúltimo párrafos del artículo 60 de la “LAASSP”.</w:t>
      </w:r>
    </w:p>
    <w:p w14:paraId="45361A16" w14:textId="77777777" w:rsidR="00ED3C08" w:rsidRPr="006F0E0A" w:rsidRDefault="00ED3C08" w:rsidP="00ED3C08">
      <w:pPr>
        <w:pStyle w:val="Prrafodelista"/>
        <w:ind w:left="0"/>
        <w:rPr>
          <w:rFonts w:ascii="Montserrat" w:hAnsi="Montserrat" w:cs="Arial"/>
          <w:sz w:val="16"/>
          <w:szCs w:val="16"/>
        </w:rPr>
      </w:pPr>
    </w:p>
    <w:p w14:paraId="47939FB3" w14:textId="77777777" w:rsidR="00ED3C08" w:rsidRPr="006F0E0A" w:rsidRDefault="00ED3C08" w:rsidP="00522EAA">
      <w:pPr>
        <w:pStyle w:val="Prrafodelista"/>
        <w:numPr>
          <w:ilvl w:val="1"/>
          <w:numId w:val="7"/>
        </w:numPr>
        <w:spacing w:after="0" w:line="276" w:lineRule="auto"/>
        <w:ind w:left="0" w:right="179" w:firstLine="0"/>
        <w:jc w:val="both"/>
        <w:rPr>
          <w:rFonts w:ascii="Montserrat" w:hAnsi="Montserrat" w:cs="Arial"/>
          <w:sz w:val="16"/>
          <w:szCs w:val="16"/>
        </w:rPr>
      </w:pPr>
      <w:r w:rsidRPr="006F0E0A">
        <w:rPr>
          <w:rFonts w:ascii="Montserrat" w:hAnsi="Montserrat" w:cs="Arial"/>
          <w:sz w:val="16"/>
          <w:szCs w:val="16"/>
        </w:rPr>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6B2DC78C" w14:textId="77777777" w:rsidR="00471AF6" w:rsidRDefault="00471AF6" w:rsidP="00ED3C08">
      <w:pPr>
        <w:spacing w:line="276" w:lineRule="auto"/>
        <w:ind w:right="29"/>
        <w:jc w:val="both"/>
        <w:rPr>
          <w:rFonts w:ascii="Montserrat" w:hAnsi="Montserrat" w:cs="Arial"/>
          <w:sz w:val="16"/>
          <w:szCs w:val="16"/>
        </w:rPr>
      </w:pPr>
    </w:p>
    <w:p w14:paraId="2B9B72A2" w14:textId="73BB1551" w:rsidR="00ED3C08" w:rsidRPr="006F0E0A" w:rsidRDefault="00ED3C08" w:rsidP="00ED3C08">
      <w:pPr>
        <w:spacing w:line="276" w:lineRule="auto"/>
        <w:ind w:right="29"/>
        <w:jc w:val="both"/>
        <w:rPr>
          <w:rFonts w:ascii="Montserrat" w:hAnsi="Montserrat" w:cs="Arial"/>
          <w:b/>
          <w:i/>
          <w:noProof/>
          <w:sz w:val="16"/>
          <w:szCs w:val="16"/>
          <w:lang w:eastAsia="ar-SA"/>
        </w:rPr>
      </w:pPr>
      <w:r w:rsidRPr="006F0E0A">
        <w:rPr>
          <w:rFonts w:ascii="Montserrat" w:hAnsi="Montserrat" w:cs="Arial"/>
          <w:sz w:val="16"/>
          <w:szCs w:val="16"/>
        </w:rPr>
        <w:t xml:space="preserve">2.6. Cuenta con su Registro Federal de Contribuyentes </w:t>
      </w:r>
      <w:r w:rsidRPr="006F0E0A">
        <w:rPr>
          <w:rFonts w:ascii="Montserrat" w:hAnsi="Montserrat" w:cs="Arial"/>
          <w:b/>
          <w:i/>
          <w:noProof/>
          <w:sz w:val="16"/>
          <w:szCs w:val="16"/>
          <w:lang w:eastAsia="ar-SA"/>
        </w:rPr>
        <w:t>--------------------------------------------</w:t>
      </w:r>
    </w:p>
    <w:p w14:paraId="0589800E"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2.7. 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7024C5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2.8. </w:t>
      </w:r>
      <w:bookmarkStart w:id="134" w:name="_Hlk94079349"/>
      <w:r w:rsidRPr="006F0E0A">
        <w:rPr>
          <w:rFonts w:ascii="Montserrat" w:hAnsi="Montserrat" w:cs="Arial"/>
          <w:sz w:val="16"/>
          <w:szCs w:val="16"/>
        </w:rPr>
        <w:t>Que para todos los fines y efectos legales del presente contrato, señala como su domicilio</w:t>
      </w:r>
      <w:bookmarkEnd w:id="134"/>
      <w:r w:rsidRPr="006F0E0A">
        <w:rPr>
          <w:rFonts w:ascii="Montserrat" w:hAnsi="Montserrat" w:cs="Arial"/>
          <w:sz w:val="16"/>
          <w:szCs w:val="16"/>
        </w:rPr>
        <w:t>--------------------------------------------------------------------------------------------------------------------------------</w:t>
      </w:r>
    </w:p>
    <w:p w14:paraId="7E37625E" w14:textId="77777777" w:rsidR="00ED3C08" w:rsidRPr="006F0E0A" w:rsidRDefault="00ED3C08" w:rsidP="00522EAA">
      <w:pPr>
        <w:pStyle w:val="Prrafodelista"/>
        <w:numPr>
          <w:ilvl w:val="0"/>
          <w:numId w:val="9"/>
        </w:numPr>
        <w:spacing w:after="0" w:line="276" w:lineRule="auto"/>
        <w:ind w:left="0" w:firstLine="0"/>
        <w:jc w:val="both"/>
        <w:rPr>
          <w:rFonts w:ascii="Montserrat" w:hAnsi="Montserrat" w:cs="Arial"/>
          <w:sz w:val="16"/>
          <w:szCs w:val="16"/>
        </w:rPr>
      </w:pPr>
      <w:r w:rsidRPr="006F0E0A">
        <w:rPr>
          <w:rFonts w:ascii="Montserrat" w:hAnsi="Montserrat" w:cs="Arial"/>
          <w:b/>
          <w:sz w:val="16"/>
          <w:szCs w:val="16"/>
        </w:rPr>
        <w:t>De "LAS PARTES"</w:t>
      </w:r>
      <w:r w:rsidRPr="006F0E0A">
        <w:rPr>
          <w:rFonts w:ascii="Montserrat" w:hAnsi="Montserrat" w:cs="Arial"/>
          <w:sz w:val="16"/>
          <w:szCs w:val="16"/>
        </w:rPr>
        <w:t>:</w:t>
      </w:r>
    </w:p>
    <w:p w14:paraId="2DC5BC44" w14:textId="77777777" w:rsidR="00ED3C08" w:rsidRPr="006F0E0A" w:rsidRDefault="00ED3C08" w:rsidP="00ED3C08">
      <w:pPr>
        <w:spacing w:line="276" w:lineRule="auto"/>
        <w:ind w:right="179"/>
        <w:jc w:val="both"/>
        <w:rPr>
          <w:rFonts w:ascii="Montserrat" w:hAnsi="Montserrat" w:cs="Arial"/>
          <w:sz w:val="16"/>
          <w:szCs w:val="16"/>
        </w:rPr>
      </w:pPr>
    </w:p>
    <w:p w14:paraId="15D449F5" w14:textId="77777777" w:rsidR="00ED3C08" w:rsidRPr="006F0E0A" w:rsidRDefault="00ED3C08" w:rsidP="00ED3C08">
      <w:pPr>
        <w:spacing w:line="276" w:lineRule="auto"/>
        <w:ind w:right="179"/>
        <w:jc w:val="both"/>
        <w:rPr>
          <w:rFonts w:ascii="Montserrat" w:hAnsi="Montserrat" w:cs="Arial"/>
          <w:sz w:val="16"/>
          <w:szCs w:val="16"/>
        </w:rPr>
      </w:pPr>
      <w:r w:rsidRPr="006F0E0A">
        <w:rPr>
          <w:rFonts w:ascii="Montserrat" w:hAnsi="Montserrat" w:cs="Arial"/>
          <w:sz w:val="16"/>
          <w:szCs w:val="16"/>
        </w:rPr>
        <w:t>3.1. 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0C25F9E6" w14:textId="77777777" w:rsidR="00ED3C08" w:rsidRPr="006F0E0A" w:rsidRDefault="00ED3C08" w:rsidP="00ED3C08">
      <w:pPr>
        <w:spacing w:line="276" w:lineRule="auto"/>
        <w:ind w:right="3937"/>
        <w:jc w:val="center"/>
        <w:rPr>
          <w:rFonts w:ascii="Montserrat" w:hAnsi="Montserrat" w:cs="Arial"/>
          <w:b/>
          <w:sz w:val="16"/>
          <w:szCs w:val="16"/>
        </w:rPr>
      </w:pPr>
      <w:r w:rsidRPr="006F0E0A">
        <w:rPr>
          <w:rFonts w:ascii="Montserrat" w:hAnsi="Montserrat" w:cs="Arial"/>
          <w:b/>
          <w:sz w:val="16"/>
          <w:szCs w:val="16"/>
        </w:rPr>
        <w:t xml:space="preserve">                                                                C L A U S U L A S</w:t>
      </w:r>
    </w:p>
    <w:p w14:paraId="556BE240" w14:textId="65134624" w:rsidR="00ED3C08" w:rsidRPr="006F0E0A" w:rsidRDefault="00ED3C08" w:rsidP="00ED3C08">
      <w:pPr>
        <w:pStyle w:val="Encabezado"/>
        <w:jc w:val="both"/>
        <w:rPr>
          <w:rFonts w:ascii="Montserrat" w:eastAsiaTheme="minorEastAsia" w:hAnsi="Montserrat" w:cs="Arial"/>
          <w:sz w:val="16"/>
          <w:szCs w:val="16"/>
        </w:rPr>
      </w:pPr>
      <w:r w:rsidRPr="006F0E0A">
        <w:rPr>
          <w:rFonts w:ascii="Montserrat" w:eastAsiaTheme="minorEastAsia" w:hAnsi="Montserrat" w:cs="Arial"/>
          <w:b/>
          <w:sz w:val="16"/>
          <w:szCs w:val="16"/>
        </w:rPr>
        <w:t>PRIMERA. OBJETO DEL CONTRATO</w:t>
      </w:r>
      <w:r w:rsidRPr="006F0E0A">
        <w:rPr>
          <w:rFonts w:ascii="Montserrat" w:eastAsiaTheme="minorEastAsia" w:hAnsi="Montserrat" w:cs="Arial"/>
          <w:sz w:val="16"/>
          <w:szCs w:val="16"/>
        </w:rPr>
        <w:t xml:space="preserve">. El “PRESTADOR DE SERVICIOS” se obliga ante la “ENTIDAD”, a proporcionar a ésta, el </w:t>
      </w:r>
      <w:r w:rsidR="00154FFA">
        <w:rPr>
          <w:rFonts w:ascii="Montserrat" w:eastAsiaTheme="minorEastAsia" w:hAnsi="Montserrat" w:cs="Arial"/>
          <w:sz w:val="16"/>
          <w:szCs w:val="16"/>
        </w:rPr>
        <w:t xml:space="preserve">SERVICIO MÉDICO INTEGRAL PARA HEMODINAMIA </w:t>
      </w:r>
      <w:r w:rsidRPr="006F0E0A">
        <w:rPr>
          <w:rFonts w:ascii="Montserrat" w:eastAsiaTheme="minorEastAsia" w:hAnsi="Montserrat" w:cs="Arial"/>
          <w:sz w:val="16"/>
          <w:szCs w:val="16"/>
        </w:rPr>
        <w:t xml:space="preserve"> , de conformidad con lo establecido en el Anexo XX., el cual debidamente firmado por las “PARTES”, forma parte integrante del presente contrato.</w:t>
      </w:r>
    </w:p>
    <w:p w14:paraId="26D38D30" w14:textId="77777777" w:rsidR="00ED3C08" w:rsidRPr="006F0E0A" w:rsidRDefault="00ED3C08" w:rsidP="00ED3C08">
      <w:pPr>
        <w:spacing w:line="276" w:lineRule="auto"/>
        <w:ind w:right="29"/>
        <w:jc w:val="both"/>
        <w:rPr>
          <w:rFonts w:ascii="Montserrat" w:hAnsi="Montserrat" w:cs="Arial"/>
          <w:sz w:val="16"/>
          <w:szCs w:val="16"/>
        </w:rPr>
      </w:pPr>
    </w:p>
    <w:p w14:paraId="1CDC3F69" w14:textId="7BED8A53" w:rsidR="00ED3C08" w:rsidRPr="006F0E0A" w:rsidRDefault="00ED3C08" w:rsidP="00ED3C08">
      <w:pPr>
        <w:pStyle w:val="Encabezado"/>
        <w:jc w:val="both"/>
        <w:rPr>
          <w:rFonts w:ascii="Montserrat" w:hAnsi="Montserrat" w:cs="Arial"/>
          <w:bCs/>
          <w:noProof/>
          <w:sz w:val="16"/>
          <w:szCs w:val="16"/>
        </w:rPr>
      </w:pPr>
      <w:r w:rsidRPr="006F0E0A">
        <w:rPr>
          <w:rFonts w:ascii="Montserrat" w:hAnsi="Montserrat" w:cs="Arial"/>
          <w:b/>
          <w:sz w:val="16"/>
          <w:szCs w:val="16"/>
        </w:rPr>
        <w:t xml:space="preserve">SEGUNDA. DE LOS MONTOS Y PRECIOS. </w:t>
      </w:r>
      <w:r w:rsidRPr="006F0E0A">
        <w:rPr>
          <w:rFonts w:ascii="Montserrat" w:hAnsi="Montserrat" w:cs="Arial"/>
          <w:noProof/>
          <w:sz w:val="16"/>
          <w:szCs w:val="16"/>
        </w:rPr>
        <w:t>El presente contrato</w:t>
      </w:r>
      <w:r w:rsidRPr="006F0E0A">
        <w:rPr>
          <w:rFonts w:ascii="Montserrat" w:hAnsi="Montserrat" w:cs="Arial"/>
          <w:b/>
          <w:bCs/>
          <w:noProof/>
          <w:sz w:val="16"/>
          <w:szCs w:val="16"/>
        </w:rPr>
        <w:t xml:space="preserve"> </w:t>
      </w:r>
      <w:r w:rsidRPr="006F0E0A">
        <w:rPr>
          <w:rFonts w:ascii="Montserrat" w:hAnsi="Montserrat" w:cs="Arial"/>
          <w:bCs/>
          <w:noProof/>
          <w:sz w:val="16"/>
          <w:szCs w:val="16"/>
        </w:rPr>
        <w:t xml:space="preserve">tiene el carácter de contratar el </w:t>
      </w:r>
      <w:r w:rsidR="00154FFA">
        <w:rPr>
          <w:rFonts w:ascii="Montserrat" w:hAnsi="Montserrat" w:cs="Arial"/>
          <w:noProof/>
          <w:sz w:val="16"/>
          <w:szCs w:val="16"/>
        </w:rPr>
        <w:t xml:space="preserve">SERVICIO MÉDICO INTEGRAL PARA HEMODINAMIA </w:t>
      </w:r>
      <w:r w:rsidRPr="006F0E0A">
        <w:rPr>
          <w:rFonts w:ascii="Montserrat" w:hAnsi="Montserrat" w:cs="Arial"/>
          <w:noProof/>
          <w:sz w:val="16"/>
          <w:szCs w:val="16"/>
        </w:rPr>
        <w:t xml:space="preserve"> </w:t>
      </w:r>
      <w:r w:rsidRPr="006F0E0A">
        <w:rPr>
          <w:rFonts w:ascii="Montserrat" w:eastAsiaTheme="minorEastAsia" w:hAnsi="Montserrat" w:cs="Arial"/>
          <w:sz w:val="16"/>
          <w:szCs w:val="16"/>
        </w:rPr>
        <w:t>, por un</w:t>
      </w:r>
      <w:r w:rsidRPr="006F0E0A">
        <w:rPr>
          <w:rFonts w:ascii="Montserrat" w:hAnsi="Montserrat" w:cs="Arial"/>
          <w:bCs/>
          <w:noProof/>
          <w:sz w:val="16"/>
          <w:szCs w:val="16"/>
        </w:rPr>
        <w:t xml:space="preserve"> monto total del mismo es por las cantidades de monto mínimo -------------------------------- Monenda Nacional, más el impuesto al valor agregado monto máximo  -------------------------------- Monenda Nacional, más el impuesto al valor agregado.</w:t>
      </w:r>
    </w:p>
    <w:p w14:paraId="487951DF" w14:textId="77777777" w:rsidR="00ED3C08" w:rsidRPr="006F0E0A" w:rsidRDefault="00ED3C08" w:rsidP="00ED3C08">
      <w:pPr>
        <w:pStyle w:val="Encabezado"/>
        <w:jc w:val="both"/>
        <w:rPr>
          <w:rFonts w:ascii="Montserrat" w:hAnsi="Montserrat" w:cs="Arial"/>
          <w:bCs/>
          <w:noProof/>
          <w:sz w:val="16"/>
          <w:szCs w:val="16"/>
        </w:rPr>
      </w:pPr>
    </w:p>
    <w:p w14:paraId="7146B0B9" w14:textId="5D9D7052" w:rsidR="00ED3C08" w:rsidRPr="006F0E0A" w:rsidRDefault="00ED3C08" w:rsidP="00ED3C08">
      <w:pPr>
        <w:spacing w:line="276" w:lineRule="auto"/>
        <w:jc w:val="both"/>
        <w:rPr>
          <w:rFonts w:ascii="Montserrat" w:hAnsi="Montserrat" w:cs="Arial"/>
          <w:bCs/>
          <w:noProof/>
          <w:sz w:val="16"/>
          <w:szCs w:val="16"/>
        </w:rPr>
      </w:pPr>
      <w:r w:rsidRPr="006F0E0A">
        <w:rPr>
          <w:rFonts w:ascii="Montserrat" w:hAnsi="Montserrat" w:cs="Arial"/>
          <w:bCs/>
          <w:noProof/>
          <w:sz w:val="16"/>
          <w:szCs w:val="16"/>
        </w:rPr>
        <w:t xml:space="preserve">El precio unitario es considerado fijo y en moneda nacional (pesos mexicanos) hasta que concluya la relación contractual que se formaliza, incluyendo “EL PRESTADOR DE SERVICIOS” todos los conceptos y costos </w:t>
      </w:r>
      <w:r w:rsidRPr="006F0E0A">
        <w:rPr>
          <w:rFonts w:ascii="Montserrat" w:hAnsi="Montserrat" w:cs="Arial"/>
          <w:bCs/>
          <w:noProof/>
          <w:sz w:val="16"/>
          <w:szCs w:val="16"/>
        </w:rPr>
        <w:lastRenderedPageBreak/>
        <w:t xml:space="preserve">involucrados en la prestación del </w:t>
      </w:r>
      <w:r w:rsidR="00154FFA">
        <w:rPr>
          <w:rFonts w:ascii="Montserrat" w:eastAsiaTheme="minorEastAsia" w:hAnsi="Montserrat" w:cs="Arial"/>
          <w:sz w:val="16"/>
          <w:szCs w:val="16"/>
        </w:rPr>
        <w:t xml:space="preserve">Servicio Médico Integral para Hemodinamia </w:t>
      </w:r>
      <w:r w:rsidRPr="006F0E0A">
        <w:rPr>
          <w:rFonts w:ascii="Montserrat" w:eastAsiaTheme="minorEastAsia" w:hAnsi="Montserrat" w:cs="Arial"/>
          <w:sz w:val="16"/>
          <w:szCs w:val="16"/>
        </w:rPr>
        <w:t xml:space="preserve"> </w:t>
      </w:r>
      <w:r w:rsidRPr="006F0E0A">
        <w:rPr>
          <w:rFonts w:ascii="Montserrat" w:hAnsi="Montserrat" w:cs="Arial"/>
          <w:bCs/>
          <w:noProof/>
          <w:sz w:val="16"/>
          <w:szCs w:val="16"/>
        </w:rPr>
        <w:t>, por lo que “EL PRESTADOR DE SERVICIOS” no podrá agregar ningún costo extra y los precios serán inalterables durante la vigencia del presente contrato.</w:t>
      </w:r>
    </w:p>
    <w:p w14:paraId="3FF6ABCF" w14:textId="77777777" w:rsidR="00ED3C08" w:rsidRPr="006F0E0A" w:rsidRDefault="00ED3C08" w:rsidP="00ED3C08">
      <w:pPr>
        <w:spacing w:line="276" w:lineRule="auto"/>
        <w:jc w:val="both"/>
        <w:rPr>
          <w:rFonts w:ascii="Montserrat" w:hAnsi="Montserrat" w:cs="Arial"/>
          <w:bCs/>
          <w:noProof/>
          <w:sz w:val="16"/>
          <w:szCs w:val="16"/>
        </w:rPr>
      </w:pPr>
      <w:r w:rsidRPr="006F0E0A">
        <w:rPr>
          <w:rFonts w:ascii="Montserrat" w:hAnsi="Montserrat" w:cs="Arial"/>
          <w:bCs/>
          <w:noProof/>
          <w:sz w:val="16"/>
          <w:szCs w:val="16"/>
        </w:rPr>
        <w:t xml:space="preserve">“Las cantidades que se cubrirán a "EL PRESTADOR" se pagarán en moneda nacional, y compensarán a éste por materiales, insumos, salarios, honorarios, organización, dirección técnica propia, administración, prestaciones sociales y laborales a su personal, etc., las obligaciones que "EL PRESTADOR DE SERVICIOS" adquiera, y todos los demás gastos que se originen como consecuencia de este contrato, así como su utilidad, por lo que "EL PRESTADOR DE SERVICIOS" no podrá exigir mayor retribución por ningún otro concepto”.      </w:t>
      </w:r>
    </w:p>
    <w:p w14:paraId="7529EEC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TERCERA. FORMA Y LUGAR DE PAGO (ODCS y RICG).</w:t>
      </w:r>
      <w:r w:rsidRPr="006F0E0A">
        <w:rPr>
          <w:rFonts w:ascii="Montserrat" w:hAnsi="Montserrat" w:cs="Arial"/>
          <w:sz w:val="16"/>
          <w:szCs w:val="16"/>
        </w:rPr>
        <w:t xml:space="preserve"> </w:t>
      </w:r>
    </w:p>
    <w:p w14:paraId="64B931A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ENTIDAD" se obliga a pagar a "EL PRESTADOR DE SERVICIOS" la cantidad señalada en la cláusula segunda de este instrumento jurídico, en moneda nacional, en un plazo máximo de 20 días naturales siguientes, a partir de la fecha en que sea entregado y aceptado el Comprobante Fiscal Digital por Internet (CFDI) o factura electrónica por "LA ENTIDAD", con la aprobación (firma) del Administrador del presente contrato.</w:t>
      </w:r>
    </w:p>
    <w:p w14:paraId="2FB4032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Declaración I.3; a través del Sistema Integral de Administración Financiera Federal (SIAFF).</w:t>
      </w:r>
    </w:p>
    <w:p w14:paraId="27EAD82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cómputo del plazo para realizar el pago se contabilizará a partir del día hábil siguiente de la recepción del Servicio y del CFDI o factura electrónica, esto considerando que no existan aclaraciones al importe de los Servicio facturados, para lo cual es necesario que el CFDI o factura electrónica que se presente reúna los requisitos fiscales que establece la legislación en la materia, el desglose de los  Servicios entregados y los precios unitarios; asimismo, deberá acompañarse con la documentación completa y debidamente requisitada.</w:t>
      </w:r>
    </w:p>
    <w:p w14:paraId="7773EF5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De conformidad con el artículo 90 del Reglamento de la </w:t>
      </w:r>
      <w:r w:rsidRPr="006F0E0A">
        <w:rPr>
          <w:rFonts w:ascii="Montserrat" w:hAnsi="Montserrat" w:cs="Arial"/>
          <w:b/>
          <w:sz w:val="16"/>
          <w:szCs w:val="16"/>
        </w:rPr>
        <w:t>"LAASSP"</w:t>
      </w:r>
      <w:r w:rsidRPr="006F0E0A">
        <w:rPr>
          <w:rFonts w:ascii="Montserrat" w:hAnsi="Montserrat" w:cs="Arial"/>
          <w:sz w:val="16"/>
          <w:szCs w:val="16"/>
        </w:rPr>
        <w:t xml:space="preserve">, en caso de que el CFDI o factura electrónica entregado presenten errores, el Administrador del presente contrato mencionado en la Declaración I.3, dentro de los 3 (tres) días hábiles siguientes de su recepción, indicará a </w:t>
      </w:r>
      <w:r w:rsidRPr="006F0E0A">
        <w:rPr>
          <w:rFonts w:ascii="Montserrat" w:hAnsi="Montserrat" w:cs="Arial"/>
          <w:b/>
          <w:sz w:val="16"/>
          <w:szCs w:val="16"/>
        </w:rPr>
        <w:t>"EL PRESTADOR DE SERVICIOS"</w:t>
      </w:r>
      <w:r w:rsidRPr="006F0E0A">
        <w:rPr>
          <w:rFonts w:ascii="Montserrat" w:hAnsi="Montserrat" w:cs="Arial"/>
          <w:sz w:val="16"/>
          <w:szCs w:val="16"/>
        </w:rPr>
        <w:t xml:space="preserve"> las deficiencias que deberá corregir; por lo que, el procedimiento de pago reiniciará en el momento en que </w:t>
      </w:r>
      <w:r w:rsidRPr="006F0E0A">
        <w:rPr>
          <w:rFonts w:ascii="Montserrat" w:hAnsi="Montserrat" w:cs="Arial"/>
          <w:b/>
          <w:sz w:val="16"/>
          <w:szCs w:val="16"/>
        </w:rPr>
        <w:t>"EL PRESTADOR DE SERVICIOS"</w:t>
      </w:r>
      <w:r w:rsidRPr="006F0E0A">
        <w:rPr>
          <w:rFonts w:ascii="Montserrat" w:hAnsi="Montserrat" w:cs="Arial"/>
          <w:sz w:val="16"/>
          <w:szCs w:val="16"/>
        </w:rPr>
        <w:t xml:space="preserve"> presente el CFDI o factura electrónica corregido.</w:t>
      </w:r>
    </w:p>
    <w:p w14:paraId="35B2CBC1"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tiempo que </w:t>
      </w:r>
      <w:r w:rsidRPr="006F0E0A">
        <w:rPr>
          <w:rFonts w:ascii="Montserrat" w:hAnsi="Montserrat" w:cs="Arial"/>
          <w:b/>
          <w:sz w:val="16"/>
          <w:szCs w:val="16"/>
        </w:rPr>
        <w:t>"EL PRESTADOR DE SERVICIOS"</w:t>
      </w:r>
      <w:r w:rsidRPr="006F0E0A">
        <w:rPr>
          <w:rFonts w:ascii="Montserrat" w:hAnsi="Montserrat" w:cs="Arial"/>
          <w:sz w:val="16"/>
          <w:szCs w:val="16"/>
        </w:rPr>
        <w:t xml:space="preserve"> utilice para la corrección de la documentación entregada, no se computará para efectos de pago, de acuerdo con lo establecido en el artículo 51 de la </w:t>
      </w:r>
      <w:r w:rsidRPr="006F0E0A">
        <w:rPr>
          <w:rFonts w:ascii="Montserrat" w:hAnsi="Montserrat" w:cs="Arial"/>
          <w:b/>
          <w:sz w:val="16"/>
          <w:szCs w:val="16"/>
        </w:rPr>
        <w:t>"LAASSP"</w:t>
      </w:r>
      <w:r w:rsidRPr="006F0E0A">
        <w:rPr>
          <w:rFonts w:ascii="Montserrat" w:hAnsi="Montserrat" w:cs="Arial"/>
          <w:sz w:val="16"/>
          <w:szCs w:val="16"/>
        </w:rPr>
        <w:t>.</w:t>
      </w:r>
    </w:p>
    <w:p w14:paraId="273F867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CFDI o factura electrónica deberá ser presentada en original con cuatro copias fotostáticas. únicamente se recibirán facturas que se encuentren debidamente requisitadas, la cual deberá consignar, entre otros , el número de contrato, número de partida, clave del artículo de los Servicios a entregar, el RFC y la dirección completa de “LA ENTIDAD”, Insurgentes Sur número 3700 letra C, Colonia Insurgentes Cuicuilco, Demarcación Territorial Coyoacán, Código Postal 04530, Ciudad de México, de conformidad con los artículos 29 y 29-A del Código Fiscal de la Federación; por lo que en caso de que la factura presente errores, “EL PRESTADOR DE SERVICIOS” deberá realizar las correcciones necesarias y entregarla a más tardar el día hábil siguiente.</w:t>
      </w:r>
    </w:p>
    <w:p w14:paraId="4B15D3B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CFDI o factura electrónica se deberá presentar desglosando el IVA cuando aplique.</w:t>
      </w:r>
    </w:p>
    <w:p w14:paraId="1F685A4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manifiesta su conformidad de que hasta en tanto no se cumpla con la verificación, supervisión y aceptación de los bienes, no se tendrán como recibidos o aceptados por el Administrador del presente contrato mencionado en la Declaración I.3.</w:t>
      </w:r>
    </w:p>
    <w:p w14:paraId="015BB86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Para efectos de trámite de pago, conforme a lo establecido en el SIAFF, "EL PRESTADOR DE SERVICIOS" deberá ser titular de una cuenta de cheques vigente y para tal efecto proporciona la CLABE ---------------------------------- del banco ------------------------------------ a nombre de “------------------------------------”, en la que se efectuará la transferencia electrónica de pago, debiendo anexar Constancia de la institución financiera sobre la existencia de la cuenta de cheques abierta a nombre del beneficiario que incluya:</w:t>
      </w:r>
    </w:p>
    <w:p w14:paraId="36BED948"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Nombre del beneficiario (conforme al timbre fiscal);</w:t>
      </w:r>
    </w:p>
    <w:p w14:paraId="52A27506"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Registro Federal de Contribuyentes;</w:t>
      </w:r>
    </w:p>
    <w:p w14:paraId="3D7052A1"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lastRenderedPageBreak/>
        <w:t>Domicilio fiscal: calle, N° exterior, N° interior, colonia, código postal, alcaldía y entidad federativa;1.4. Nombre(s) del(los) banco(s); y</w:t>
      </w:r>
    </w:p>
    <w:p w14:paraId="191EB019"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 xml:space="preserve"> Número de la cuenta con once dígitos, así como la Clave Bancaria Estandarizada (CLABE) con 18 dígitos, que permita realizar transferencias electrónicas de fondo, a través del Sistema de Pago.</w:t>
      </w:r>
    </w:p>
    <w:p w14:paraId="49567F1B"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Constancia de la unidad financiera.</w:t>
      </w:r>
    </w:p>
    <w:p w14:paraId="1657085A" w14:textId="77777777" w:rsidR="00ED3C08" w:rsidRPr="006F0E0A" w:rsidRDefault="00ED3C08" w:rsidP="00522EAA">
      <w:pPr>
        <w:numPr>
          <w:ilvl w:val="1"/>
          <w:numId w:val="6"/>
        </w:numPr>
        <w:spacing w:after="0" w:line="276" w:lineRule="auto"/>
        <w:ind w:left="567" w:right="29" w:hanging="141"/>
        <w:jc w:val="both"/>
        <w:rPr>
          <w:rFonts w:ascii="Montserrat" w:hAnsi="Montserrat" w:cs="Arial"/>
          <w:sz w:val="16"/>
          <w:szCs w:val="16"/>
        </w:rPr>
      </w:pPr>
      <w:r w:rsidRPr="006F0E0A">
        <w:rPr>
          <w:rFonts w:ascii="Montserrat" w:hAnsi="Montserrat" w:cs="Arial"/>
          <w:sz w:val="16"/>
          <w:szCs w:val="16"/>
        </w:rPr>
        <w:t>Copia de estado de cuenta reciente, con no más de dos meses de antigüedad.</w:t>
      </w:r>
    </w:p>
    <w:p w14:paraId="70562E27" w14:textId="77777777" w:rsidR="00B3223A" w:rsidRDefault="00B3223A" w:rsidP="00ED3C08">
      <w:pPr>
        <w:spacing w:line="276" w:lineRule="auto"/>
        <w:ind w:right="29"/>
        <w:jc w:val="both"/>
        <w:rPr>
          <w:rFonts w:ascii="Montserrat" w:hAnsi="Montserrat" w:cs="Arial"/>
          <w:sz w:val="16"/>
          <w:szCs w:val="16"/>
        </w:rPr>
      </w:pPr>
    </w:p>
    <w:p w14:paraId="1A4D3DA6" w14:textId="675CDB4E"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pago de los Servicios entregados, quedará condicionado proporcionalmente al pago que “EL PRESTADOR DE SERVICIOS” deba efectuar por concepto de penas convencionales.</w:t>
      </w:r>
    </w:p>
    <w:p w14:paraId="2042D609"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pago será efectuado mediante transferencia bancaria a la cuenta que </w:t>
      </w:r>
      <w:r w:rsidRPr="006F0E0A">
        <w:rPr>
          <w:rFonts w:ascii="Montserrat" w:hAnsi="Montserrat" w:cs="Arial"/>
          <w:b/>
          <w:sz w:val="16"/>
          <w:szCs w:val="16"/>
        </w:rPr>
        <w:t>"EL PRESTADOR DE SERVICIOS"</w:t>
      </w:r>
      <w:r w:rsidRPr="006F0E0A">
        <w:rPr>
          <w:rFonts w:ascii="Montserrat" w:hAnsi="Montserrat" w:cs="Arial"/>
          <w:sz w:val="16"/>
          <w:szCs w:val="16"/>
        </w:rPr>
        <w:t xml:space="preserve"> proporcione.</w:t>
      </w:r>
    </w:p>
    <w:p w14:paraId="3F19CAB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Para el caso de que se presenten pagos en exceso, se estará a lo dispuesto por el artículo 51 párrafo tercero, de la </w:t>
      </w:r>
      <w:r w:rsidRPr="006F0E0A">
        <w:rPr>
          <w:rFonts w:ascii="Montserrat" w:hAnsi="Montserrat" w:cs="Arial"/>
          <w:b/>
          <w:sz w:val="16"/>
          <w:szCs w:val="16"/>
        </w:rPr>
        <w:t>"LAASSP"</w:t>
      </w:r>
      <w:r w:rsidRPr="006F0E0A">
        <w:rPr>
          <w:rFonts w:ascii="Montserrat" w:hAnsi="Montserrat" w:cs="Arial"/>
          <w:sz w:val="16"/>
          <w:szCs w:val="16"/>
        </w:rPr>
        <w:t>.</w:t>
      </w:r>
    </w:p>
    <w:p w14:paraId="5B83D30F"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CUARTA. VIGENCIA. </w:t>
      </w:r>
    </w:p>
    <w:p w14:paraId="6B44BFD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acuerdan la vigencia del presente contrato será del 01 de abril al 31 de diciembre del 2022, sin perjuicio de su posible terminación anticipada, en los términos establecidos en su clausulado.</w:t>
      </w:r>
    </w:p>
    <w:p w14:paraId="4780695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QUINTA. MODIFICACIONES DEL CONTRATO.</w:t>
      </w:r>
      <w:r w:rsidRPr="006F0E0A">
        <w:rPr>
          <w:rFonts w:ascii="Montserrat" w:hAnsi="Montserrat" w:cs="Arial"/>
          <w:sz w:val="16"/>
          <w:szCs w:val="16"/>
        </w:rPr>
        <w:t xml:space="preserve"> </w:t>
      </w:r>
    </w:p>
    <w:p w14:paraId="2455ADA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PARTES" están de acuerdo en que por necesidades del Servicio de  "LA ENTIDAD” podrá solicitar la ampliación del presente contrato, de conformidad con el artículo 52 de la "LAASSP",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"LAASSP", "EL PRESTADOR DE SERVICIOS" deberá entregar las modificaciones respectivas de las garantías, señaladas en la CLÁUSULA SÉPTIMA de este contrato. </w:t>
      </w:r>
    </w:p>
    <w:p w14:paraId="05F2EBD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Por caso fortuito o de fuerza mayor, o por causas atribuibles a "LA ENTIDAD", se podrá modificar el presente instrumento jurídico, la fecha o el plazo para la entrega de los bienes. En dicho supuesto, se deberá formalizar el convenio modificatorio respectivo, no procediendo la aplicación de penas convencionales por atraso. Tratándose de causas imputables a "LA ENTIDAD", no se requerirá de la solicitud de "EL PRESTADOR DE SERVICIOS".</w:t>
      </w:r>
    </w:p>
    <w:p w14:paraId="534E04E6" w14:textId="77777777" w:rsidR="00ED3C08" w:rsidRPr="006F0E0A" w:rsidRDefault="00ED3C08" w:rsidP="00ED3C08">
      <w:pPr>
        <w:rPr>
          <w:rFonts w:ascii="Montserrat" w:hAnsi="Montserrat" w:cs="Arial"/>
          <w:b/>
          <w:sz w:val="16"/>
          <w:szCs w:val="16"/>
        </w:rPr>
      </w:pPr>
      <w:r w:rsidRPr="006F0E0A">
        <w:rPr>
          <w:rFonts w:ascii="Montserrat" w:hAnsi="Montserrat" w:cs="Arial"/>
          <w:b/>
          <w:sz w:val="16"/>
          <w:szCs w:val="16"/>
        </w:rPr>
        <w:t>SEXTA. GARANTÍA DE PRESTACIÓN DE LOS SERVICIOS.</w:t>
      </w:r>
    </w:p>
    <w:p w14:paraId="731EC01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La póliza de garantía de anticipo </w:t>
      </w:r>
      <w:r w:rsidRPr="006F0E0A">
        <w:rPr>
          <w:rFonts w:ascii="Montserrat" w:hAnsi="Montserrat" w:cs="Arial"/>
          <w:b/>
          <w:sz w:val="16"/>
          <w:szCs w:val="16"/>
          <w:u w:val="single"/>
        </w:rPr>
        <w:t>NO APLICA</w:t>
      </w:r>
    </w:p>
    <w:p w14:paraId="7DBB6E8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SÉPTIMA. GARANTÍA DE CUMPLIMIENTO DEL CONTRATO.</w:t>
      </w:r>
      <w:r w:rsidRPr="006F0E0A">
        <w:rPr>
          <w:rFonts w:ascii="Montserrat" w:hAnsi="Montserrat" w:cs="Arial"/>
          <w:sz w:val="16"/>
          <w:szCs w:val="16"/>
        </w:rPr>
        <w:t xml:space="preserve"> </w:t>
      </w:r>
      <w:bookmarkStart w:id="135" w:name="_Hlk94079864"/>
    </w:p>
    <w:p w14:paraId="1A8CBC0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a fin de garantizar el cumplimiento de las obligaciones derivadas del contrato y conforme a los artículos 48, fracción II y 49, fracciones I de la “LAASSP”; 82 fracción III  y 103, del RLAASSP , 166 de la ley de Instituciones de Seguros y de Fianzas, 48 fracción II, de la Ley de 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"EL PRESTADOR DE SERCIVIOS" se obliga a constituir una garantía indivisible por el cumplimiento fiel y exacto de todas y cada una de las obligaciones derivadas de este contrato, mediante fianza expedida por compañía afianzadora mexicana autorizada por la Comisión Nacional de Seguros y de Fianzas, a favor de la TESORERÍA DE LA FEDERACIÓN , por un importe equivalente al 10.0% (Diez por ciento) del monto total del contrato, sin incluir el IVA. Dicha fianza deberá ser entregada a "LA ENTIDAD", a más tardar dentro de los 10 días naturales posteriores a la firma del contrato.</w:t>
      </w:r>
    </w:p>
    <w:bookmarkEnd w:id="135"/>
    <w:p w14:paraId="2415A02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lastRenderedPageBreak/>
        <w:t>Cuando la forma de garantía de cumplimiento sea preferentemente a través de fianza, deberá ser otorgada en el caso de Dependencia será a favor de la Tesorería de la Federación, de acuerdo a la fracción I del artículo 49 de la LAASSP ; y para el caso de Entidades será otorgada de acuerdo a la fracción II de la citada la LAASSP , por una institución autorizada en los términos de la Ley de Instituciones de Seguros y de Fianzas, y contener como mínimo de conformidad con lo establecido en el artículo 103, fracción I, del  RLAASSP.</w:t>
      </w:r>
    </w:p>
    <w:p w14:paraId="6CACA7B7" w14:textId="77777777" w:rsidR="00ED3C08" w:rsidRPr="006F0E0A" w:rsidRDefault="00ED3C08" w:rsidP="00ED3C08">
      <w:pPr>
        <w:spacing w:line="276" w:lineRule="auto"/>
        <w:jc w:val="both"/>
        <w:rPr>
          <w:rFonts w:ascii="Montserrat" w:hAnsi="Montserrat" w:cs="Arial"/>
          <w:sz w:val="16"/>
          <w:szCs w:val="16"/>
        </w:rPr>
      </w:pPr>
      <w:bookmarkStart w:id="136" w:name="_Hlk94079897"/>
      <w:r w:rsidRPr="006F0E0A">
        <w:rPr>
          <w:rFonts w:ascii="Montserrat" w:hAnsi="Montserrat" w:cs="Arial"/>
          <w:sz w:val="16"/>
          <w:szCs w:val="16"/>
        </w:rPr>
        <w:t>En cumplimiento de las obligaciones derivadas del presente contrato, otorgará conforme a lo establecido en el artículo 48, de la  LAASSP, a más tardar dentro de los 10 (diez) días naturales siguientes a la firma de este contrato a entera satisfacción de la “ENTIDAD”, póliza de fianza expedida por compañía afianzadora mexicana legalmente constituida a favor de la Tesorería de la Federación, por un monto de $------------------------------------- (----------------------------------------------------------------), equivalente al 10% (diez por ciento) del importe total de este contrato, sin incluir el Impuesto al Valor Agregado</w:t>
      </w:r>
      <w:bookmarkEnd w:id="136"/>
      <w:r w:rsidRPr="006F0E0A">
        <w:rPr>
          <w:rFonts w:ascii="Montserrat" w:hAnsi="Montserrat" w:cs="Arial"/>
          <w:sz w:val="16"/>
          <w:szCs w:val="16"/>
        </w:rPr>
        <w:t>.</w:t>
      </w:r>
    </w:p>
    <w:p w14:paraId="36AB0B3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caso de que las disposiciones jurídicas aplicables lo permitan, la entrega de la garantía de cumplimiento se realizara de manera electrónica. </w:t>
      </w:r>
    </w:p>
    <w:p w14:paraId="5ADB3BC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fianza deberá presentarse en original en el Departamento de Servicios de Apoyo dependiente de la Subdirección de Servicios Generales en un horario de 9:00 a 14:00 horas en Insurgentes Sur número 3700 letra C, Colonia Insurgentes Cuicuilco, Código Postal 04530, Demarcación Territorial Coyoacán, Ciudad de México, la cual deberá contener los siguientes requisitos:</w:t>
      </w:r>
    </w:p>
    <w:p w14:paraId="27918E4C"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se otorga para garantizar todas las estipulaciones contenidas en el contrato y su anexo, incluido el pago de daños y perjuicios.</w:t>
      </w:r>
    </w:p>
    <w:p w14:paraId="160CD24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fianza garantiza la ejecución total de los servicios materia del contrato, en los términos pactados.</w:t>
      </w:r>
    </w:p>
    <w:p w14:paraId="04EAB68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Que para cancelar la fianza será requisito indispensable la autorización expresa y por escrito de “EL INP”. </w:t>
      </w:r>
    </w:p>
    <w:p w14:paraId="3B68DAE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fianza estará vigente durante la substanciación de todos los recursos legales o juicios que se interpongan y hasta que se dicte resolución definitiva por autoridad competente, que quede firme.</w:t>
      </w:r>
    </w:p>
    <w:p w14:paraId="40A3319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Para el caso de que se formalice un convenio que modifique el monto o el plazo "EL PRESTADOR" deberá presentar la modificación a la fianza, presentada originalmente.</w:t>
      </w:r>
    </w:p>
    <w:p w14:paraId="4FB2BEA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Que la institución afianzadora se somete expresamente a lo preceptuado por los artículos 175 y 178 de la Ley de Instituciones de Seguros y de Fianzas en vigor y renuncia a los beneficios de orden y excusión a que se refieren los artículos 2815 y 2822 del Código Civil Federal y sus correlativos con el Código Civil para el Ciudad de México.</w:t>
      </w:r>
    </w:p>
    <w:p w14:paraId="1749FBF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se obliga a que en caso de que el presente instrumento se modifique en los términos y condiciones previstas en el mismo, entregará a la firma del convenio respectivo, el endoso de ampliación de monto y/o vigencia de la póliza de fianza que garantiza el cumplimiento de las obligaciones contraídas en éste.</w:t>
      </w:r>
    </w:p>
    <w:p w14:paraId="0C541C0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Por lo que la garantía de cumplimiento que se otorgue deberá de tener como mínimo los requisitos establecidos en el artículo 70 del Reglamento de la Ley de Tesorería de la Federación; 178, 278 y 282 de la Ley de Instituciones de Seguros y de Fianzas.</w:t>
      </w:r>
    </w:p>
    <w:p w14:paraId="11C33413"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Una vez que el “PRESTADOR DE SERVICIOS” haya cumplido con la entrega y suministro de los Servicio, a satisfacción de la “ENTIDAD”, el “ADMINISTRADOR DEL CONTRATO” procederá inmediatamente a extender la constancia de cumplimiento de las obligaciones contractuales, para que se dé inicio a los trámites para la cancelación de la garantía de cumplimiento solicitada.</w:t>
      </w:r>
    </w:p>
    <w:p w14:paraId="19621439" w14:textId="7BA49775" w:rsidR="00ED3C08" w:rsidRPr="006F0E0A" w:rsidRDefault="00ED3C08" w:rsidP="00ED3C08">
      <w:pPr>
        <w:rPr>
          <w:rFonts w:ascii="Montserrat" w:hAnsi="Montserrat" w:cs="Arial"/>
          <w:b/>
          <w:sz w:val="16"/>
          <w:szCs w:val="16"/>
        </w:rPr>
      </w:pPr>
      <w:r w:rsidRPr="006F0E0A">
        <w:rPr>
          <w:rFonts w:ascii="Montserrat" w:hAnsi="Montserrat" w:cs="Arial"/>
          <w:b/>
          <w:sz w:val="16"/>
          <w:szCs w:val="16"/>
        </w:rPr>
        <w:t>OCTAVA. OBLIGACIONES DE “EL PRESTADOR DE SERVICIOS”</w:t>
      </w:r>
    </w:p>
    <w:p w14:paraId="62AE9DE8"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Entregar los Servicios en las fechas o plazos y lugares específicos conforme a lo requerido en el presente contrato y anexos respectivos. </w:t>
      </w:r>
    </w:p>
    <w:p w14:paraId="5FECA6E5"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Cumplir con las especificaciones técnicas y de calidad y demás condiciones establecidas en el contrato respectivos anexos, así como la cotización y el requerimiento asociado a ésta;</w:t>
      </w:r>
    </w:p>
    <w:p w14:paraId="14CB8253"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lastRenderedPageBreak/>
        <w:t>En bienes de procedencia extranjera, asumirá la responsabilidad de efectuar los trámites de importación y pagar los impuestos y derechos que se generen.</w:t>
      </w:r>
    </w:p>
    <w:p w14:paraId="5E53698A"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Asumir su responsabilidad ante cualquier situación que pudiera generarse con motivo del presente contrato.</w:t>
      </w:r>
    </w:p>
    <w:p w14:paraId="4104C699"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No difundir a terceros sin autorización expresa de </w:t>
      </w:r>
      <w:r w:rsidRPr="006F0E0A">
        <w:rPr>
          <w:rFonts w:ascii="Montserrat" w:hAnsi="Montserrat" w:cs="Arial"/>
          <w:b/>
          <w:sz w:val="16"/>
          <w:szCs w:val="16"/>
        </w:rPr>
        <w:t>"LA ENTIDAD"</w:t>
      </w:r>
      <w:r w:rsidRPr="006F0E0A">
        <w:rPr>
          <w:rFonts w:ascii="Montserrat" w:hAnsi="Montserrat" w:cs="Arial"/>
          <w:sz w:val="16"/>
          <w:szCs w:val="16"/>
        </w:rPr>
        <w:t xml:space="preserve"> la información que le sea proporcionada, inclusive después de la rescisión o terminación del presente instrumento, sin perjuicio de las sanciones administrativas, civiles y penales a que haya lugar.</w:t>
      </w:r>
    </w:p>
    <w:p w14:paraId="6F43B1E6" w14:textId="77777777" w:rsidR="00ED3C08" w:rsidRPr="006F0E0A" w:rsidRDefault="00ED3C08" w:rsidP="00522EAA">
      <w:pPr>
        <w:pStyle w:val="Prrafodelista"/>
        <w:numPr>
          <w:ilvl w:val="0"/>
          <w:numId w:val="13"/>
        </w:numPr>
        <w:spacing w:after="0" w:line="276" w:lineRule="auto"/>
        <w:ind w:left="851" w:right="29" w:hanging="142"/>
        <w:jc w:val="both"/>
        <w:rPr>
          <w:rFonts w:ascii="Montserrat" w:hAnsi="Montserrat" w:cs="Arial"/>
          <w:sz w:val="16"/>
          <w:szCs w:val="16"/>
        </w:rPr>
      </w:pPr>
      <w:r w:rsidRPr="006F0E0A">
        <w:rPr>
          <w:rFonts w:ascii="Montserrat" w:hAnsi="Montserrat" w:cs="Arial"/>
          <w:sz w:val="16"/>
          <w:szCs w:val="16"/>
        </w:rPr>
        <w:t xml:space="preserve">Proporcionar la información que le sea requerida por parte de la Secretaría de la Función Pública y el Órgano Interno de Control, de conformidad con el artículo 107 del Reglamento de la </w:t>
      </w:r>
      <w:r w:rsidRPr="006F0E0A">
        <w:rPr>
          <w:rFonts w:ascii="Montserrat" w:hAnsi="Montserrat" w:cs="Arial"/>
          <w:b/>
          <w:sz w:val="16"/>
          <w:szCs w:val="16"/>
        </w:rPr>
        <w:t>"LAASSP"</w:t>
      </w:r>
      <w:r w:rsidRPr="006F0E0A">
        <w:rPr>
          <w:rFonts w:ascii="Montserrat" w:hAnsi="Montserrat" w:cs="Arial"/>
          <w:sz w:val="16"/>
          <w:szCs w:val="16"/>
        </w:rPr>
        <w:t>.</w:t>
      </w:r>
    </w:p>
    <w:p w14:paraId="130CA7FD" w14:textId="77777777" w:rsidR="00ED3C08" w:rsidRPr="006F0E0A" w:rsidRDefault="00ED3C08" w:rsidP="00ED3C08">
      <w:pPr>
        <w:spacing w:line="276" w:lineRule="auto"/>
        <w:jc w:val="both"/>
        <w:rPr>
          <w:rFonts w:ascii="Montserrat" w:hAnsi="Montserrat" w:cs="Arial"/>
          <w:b/>
          <w:sz w:val="16"/>
          <w:szCs w:val="16"/>
        </w:rPr>
      </w:pPr>
    </w:p>
    <w:p w14:paraId="679549E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NOVENA. OBLIGACIONES DE “LA ENTIDAD</w:t>
      </w:r>
      <w:r w:rsidRPr="006F0E0A">
        <w:rPr>
          <w:rFonts w:ascii="Montserrat" w:hAnsi="Montserrat" w:cs="Arial"/>
          <w:sz w:val="16"/>
          <w:szCs w:val="16"/>
        </w:rPr>
        <w:t>”</w:t>
      </w:r>
    </w:p>
    <w:p w14:paraId="65404D0C" w14:textId="77777777" w:rsidR="00ED3C08" w:rsidRPr="006F0E0A" w:rsidRDefault="00ED3C08" w:rsidP="00522EAA">
      <w:pPr>
        <w:pStyle w:val="Prrafodelista"/>
        <w:numPr>
          <w:ilvl w:val="0"/>
          <w:numId w:val="14"/>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 xml:space="preserve">Otorgar todas las facilidades necesarias, a efecto de que </w:t>
      </w:r>
      <w:r w:rsidRPr="006F0E0A">
        <w:rPr>
          <w:rFonts w:ascii="Montserrat" w:hAnsi="Montserrat" w:cs="Arial"/>
          <w:b/>
          <w:sz w:val="16"/>
          <w:szCs w:val="16"/>
        </w:rPr>
        <w:t>"EL PRESTADOR DE SERVICIOS"</w:t>
      </w:r>
      <w:r w:rsidRPr="006F0E0A">
        <w:rPr>
          <w:rFonts w:ascii="Montserrat" w:hAnsi="Montserrat" w:cs="Arial"/>
          <w:sz w:val="16"/>
          <w:szCs w:val="16"/>
        </w:rPr>
        <w:t xml:space="preserve"> lleve a cabo en los términos convenidos.</w:t>
      </w:r>
    </w:p>
    <w:p w14:paraId="6ED8BF6A" w14:textId="77777777" w:rsidR="00ED3C08" w:rsidRPr="006F0E0A" w:rsidRDefault="00ED3C08" w:rsidP="00ED3C08">
      <w:pPr>
        <w:pStyle w:val="Prrafodelista"/>
        <w:spacing w:line="276" w:lineRule="auto"/>
        <w:ind w:left="1134" w:right="29" w:hanging="283"/>
        <w:jc w:val="both"/>
        <w:rPr>
          <w:rFonts w:ascii="Montserrat" w:hAnsi="Montserrat" w:cs="Arial"/>
          <w:sz w:val="16"/>
          <w:szCs w:val="16"/>
        </w:rPr>
      </w:pPr>
    </w:p>
    <w:p w14:paraId="0C344198" w14:textId="77777777" w:rsidR="00ED3C08" w:rsidRPr="006F0E0A" w:rsidRDefault="00ED3C08" w:rsidP="00522EAA">
      <w:pPr>
        <w:pStyle w:val="Prrafodelista"/>
        <w:numPr>
          <w:ilvl w:val="0"/>
          <w:numId w:val="14"/>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Sufragar el pago correspondiente en tiempo y forma, por el suministro de los Servicios contratados.</w:t>
      </w:r>
    </w:p>
    <w:p w14:paraId="4BC50FE7" w14:textId="77777777" w:rsidR="00ED3C08" w:rsidRPr="006F0E0A" w:rsidRDefault="00ED3C08" w:rsidP="00ED3C08">
      <w:pPr>
        <w:pStyle w:val="Prrafodelista"/>
        <w:ind w:left="1134" w:hanging="283"/>
        <w:rPr>
          <w:rFonts w:ascii="Montserrat" w:hAnsi="Montserrat" w:cs="Arial"/>
          <w:sz w:val="16"/>
          <w:szCs w:val="16"/>
        </w:rPr>
      </w:pPr>
    </w:p>
    <w:p w14:paraId="61FFE6C9" w14:textId="77777777" w:rsidR="00ED3C08" w:rsidRPr="006F0E0A" w:rsidRDefault="00ED3C08" w:rsidP="00522EAA">
      <w:pPr>
        <w:pStyle w:val="Prrafodelista"/>
        <w:numPr>
          <w:ilvl w:val="0"/>
          <w:numId w:val="14"/>
        </w:numPr>
        <w:spacing w:after="0" w:line="276" w:lineRule="auto"/>
        <w:ind w:left="1134" w:right="29" w:hanging="283"/>
        <w:jc w:val="both"/>
        <w:rPr>
          <w:rFonts w:ascii="Montserrat" w:hAnsi="Montserrat" w:cs="Arial"/>
          <w:sz w:val="16"/>
          <w:szCs w:val="16"/>
        </w:rPr>
      </w:pPr>
      <w:r w:rsidRPr="006F0E0A">
        <w:rPr>
          <w:rFonts w:ascii="Montserrat" w:hAnsi="Montserrat" w:cs="Arial"/>
          <w:sz w:val="16"/>
          <w:szCs w:val="16"/>
        </w:rPr>
        <w:t xml:space="preserve">Extender a </w:t>
      </w:r>
      <w:r w:rsidRPr="006F0E0A">
        <w:rPr>
          <w:rFonts w:ascii="Montserrat" w:hAnsi="Montserrat" w:cs="Arial"/>
          <w:b/>
          <w:sz w:val="16"/>
          <w:szCs w:val="16"/>
        </w:rPr>
        <w:t>"EL PRESTADOR DE SERVICIOS"</w:t>
      </w:r>
      <w:r w:rsidRPr="006F0E0A">
        <w:rPr>
          <w:rFonts w:ascii="Montserrat" w:hAnsi="Montserrat" w:cs="Arial"/>
          <w:sz w:val="16"/>
          <w:szCs w:val="16"/>
        </w:rPr>
        <w:t>, 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31458D01" w14:textId="77777777" w:rsidR="00ED3C08" w:rsidRPr="006F0E0A" w:rsidRDefault="00ED3C08" w:rsidP="00ED3C08">
      <w:pPr>
        <w:spacing w:line="276" w:lineRule="auto"/>
        <w:jc w:val="both"/>
        <w:rPr>
          <w:rFonts w:ascii="Montserrat" w:hAnsi="Montserrat" w:cs="Arial"/>
          <w:b/>
          <w:sz w:val="16"/>
          <w:szCs w:val="16"/>
        </w:rPr>
      </w:pPr>
    </w:p>
    <w:p w14:paraId="543F2CFD"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LUGAR, PLAZOS Y CONDICIONES DE ENTREGA DE LOS BIENES. </w:t>
      </w:r>
    </w:p>
    <w:p w14:paraId="16ADC6A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entrega de los Servicios será conforme a los plazos, condiciones y entregables establecidos por “LA ENTIDAD” en el anexo.</w:t>
      </w:r>
    </w:p>
    <w:p w14:paraId="23AA6E87"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entregable constarán en la evidencia documental de los procedimientos realizados.</w:t>
      </w:r>
    </w:p>
    <w:p w14:paraId="5C5EE89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Estos serán recibidos previa revisión por parte del personal designado por el administrador del contrato; la inspección de los Servicios consistirá en la verificación del bien, la cantidad, condiciones, especificaciones técnicas y de calidad.</w:t>
      </w:r>
    </w:p>
    <w:p w14:paraId="400CCD0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PRIMERA. LICENCIAS, AUTORIZACIONES Y PERMISOS. </w:t>
      </w:r>
    </w:p>
    <w:p w14:paraId="4621806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señalamiento de las licencias, autorizaciones y permisos que conforme a otras disposiciones sea necesario contar para con del Servicio correspondientes, cuando sean del conocimiento de la “LA ENTIDAD”.</w:t>
      </w:r>
    </w:p>
    <w:p w14:paraId="0E478527"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DÉCIMA SEGUNDA. SEGUROS</w:t>
      </w:r>
      <w:r w:rsidRPr="006F0E0A">
        <w:rPr>
          <w:rFonts w:ascii="Montserrat" w:hAnsi="Montserrat" w:cs="Arial"/>
          <w:sz w:val="16"/>
          <w:szCs w:val="16"/>
        </w:rPr>
        <w:t xml:space="preserve">. </w:t>
      </w:r>
    </w:p>
    <w:p w14:paraId="68CBD03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seguros que, en su caso, deben otorgarse, indicando el Servicio a que ampararían y la cobertura de la póliza correspondiente;</w:t>
      </w:r>
    </w:p>
    <w:p w14:paraId="6DFF4D1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TERCERA. TRANSPORTE</w:t>
      </w:r>
    </w:p>
    <w:p w14:paraId="763CF19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 "EL PRESTADOR DE SERVICIOS” se obliga a efectuar el transporte del Servicio objeto del presente contrato, desde su lugar de origen, hasta las instalaciones referidas en el anexo del presente contrato.</w:t>
      </w:r>
    </w:p>
    <w:p w14:paraId="47610D19" w14:textId="6E442D40" w:rsidR="00ED3C08" w:rsidRPr="006F0E0A" w:rsidRDefault="00ED3C08" w:rsidP="00FA01BB">
      <w:pPr>
        <w:rPr>
          <w:rFonts w:ascii="Montserrat" w:hAnsi="Montserrat" w:cs="Arial"/>
          <w:b/>
          <w:sz w:val="16"/>
          <w:szCs w:val="16"/>
        </w:rPr>
      </w:pPr>
      <w:bookmarkStart w:id="137" w:name="_Hlk94081910"/>
      <w:r w:rsidRPr="006F0E0A">
        <w:rPr>
          <w:rFonts w:ascii="Montserrat" w:hAnsi="Montserrat" w:cs="Arial"/>
          <w:b/>
          <w:sz w:val="16"/>
          <w:szCs w:val="16"/>
        </w:rPr>
        <w:t xml:space="preserve">DÉCIMA CUARTA.  CALIDAD. </w:t>
      </w:r>
    </w:p>
    <w:p w14:paraId="71404D0C"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"EL PRESTADOR DE SERVICIOS" deberá contar con la infraestructura necesaria, personal técnico especializado en el ramo, herramientas, técnicas y equipos adecuados para proporcionar de los Servicios requeridos, a fin de garantizar que el objeto de este contrato sea proporcionado con la calidad, oportunidad y eficiencia requerida para tal efecto, comprometiéndose a realizarlo a satisfacción de "LA ENTIDAD" y con estricto apego a lo </w:t>
      </w:r>
      <w:r w:rsidRPr="006F0E0A">
        <w:rPr>
          <w:rFonts w:ascii="Montserrat" w:hAnsi="Montserrat" w:cs="Arial"/>
          <w:sz w:val="16"/>
          <w:szCs w:val="16"/>
        </w:rPr>
        <w:lastRenderedPageBreak/>
        <w:t>establecido en las cláusulas del presente instrumento jurídico y sus respectivos anexos, así como la cotización y el requerimiento asociado a ésta.</w:t>
      </w:r>
    </w:p>
    <w:p w14:paraId="4AD8C4D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ENTIDAD” no estará obligada a recibir los Servicios cuando éstos no cumplan con los requisitos establecidos en el párrafo anterior.</w:t>
      </w:r>
    </w:p>
    <w:p w14:paraId="79033859"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QUINTA. DEFECTOS Y VICIOS OCULTOS</w:t>
      </w:r>
    </w:p>
    <w:p w14:paraId="0B95B7E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queda obligado ante “LA ENTIDAD” a responder de los defectos y vicios ocultos derivados de las obligaciones del presente contrato, así como de cualquier otra responsabilidad en que llegue a incurrir, en los términos señalados en este instrumento jurídico y sus respectivos anexos, así como la cotización y el requerimiento asociado a ésta, y/o en la legislación aplicable en la materia.</w:t>
      </w:r>
    </w:p>
    <w:p w14:paraId="09BCDF4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Para los efectos de la presente cláusula, se entiende por vicios ocultos los defectos que se presente en  el </w:t>
      </w:r>
      <w:r w:rsidRPr="006F0E0A">
        <w:rPr>
          <w:rFonts w:ascii="Montserrat" w:eastAsia="MS Mincho" w:hAnsi="Montserrat" w:cs="Arial"/>
          <w:sz w:val="16"/>
          <w:szCs w:val="16"/>
          <w:lang w:eastAsia="es-ES"/>
        </w:rPr>
        <w:t>equipo médico, bienes de consumo, instrumental etc</w:t>
      </w:r>
      <w:r w:rsidRPr="006F0E0A">
        <w:rPr>
          <w:rFonts w:ascii="Montserrat" w:hAnsi="Montserrat" w:cs="Arial"/>
          <w:sz w:val="16"/>
          <w:szCs w:val="16"/>
        </w:rPr>
        <w:t>., que las haga impropias para los usos a que se le destine o que disminuyan de tal modo este uso.</w:t>
      </w:r>
    </w:p>
    <w:p w14:paraId="2DCE6FC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DÉCIMA SEXTA. RESPONSABILIDAD.</w:t>
      </w:r>
      <w:r w:rsidRPr="006F0E0A">
        <w:rPr>
          <w:rFonts w:ascii="Montserrat" w:hAnsi="Montserrat" w:cs="Arial"/>
          <w:sz w:val="16"/>
          <w:szCs w:val="16"/>
        </w:rPr>
        <w:t xml:space="preserve"> </w:t>
      </w:r>
    </w:p>
    <w:p w14:paraId="63A2D59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se obliga a responder por su cuenta y riesgo de los daños y/o perjuicios que por inobservancia o negligencia de su parte lleguen a causar a “LA ENTIDAD”, con motivo de las obligaciones pactadas,  de los Servicios entregados, de conformidad con lo establecido en el artículo 53 de la “LAASSP”.</w:t>
      </w:r>
    </w:p>
    <w:p w14:paraId="78EA14A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será directamente responsable de los daños y perjuicios que se causen a “LA ENTIDAD” y/o terceros con motivo de negligencia, impericia, dolo o mala fe, o por mal uso que haga de las instalaciones de la “LA ENTIDAD”, incluyendo el mantenimiento y estará obligado a resarcir los importes que esta determine al respecto.</w:t>
      </w:r>
    </w:p>
    <w:p w14:paraId="4727D12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DÉCIMA SÉPTIMA.  IMPUESTOS Y DERECHOS.</w:t>
      </w:r>
    </w:p>
    <w:p w14:paraId="5D8F370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Los impuestos, derechos y gastos que procedan con motivo del Servicio, objeto del presente contrato, serán pagados por “EL PRESTADOR DE SERVICIOS”, mismos que no serán repercutidos a “LA ENTIDAD”, sólo cubrirá, cuando aplique, lo correspondiente al IVA, en los términos de la normatividad aplicable y de conformidad con las disposiciones fiscales vigentes.</w:t>
      </w:r>
    </w:p>
    <w:p w14:paraId="5A3E14E7"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OCTAVA.  PROHIBICIÓN DE CESIÓN DE DERECHOS Y OBLIGACIONES. </w:t>
      </w:r>
    </w:p>
    <w:p w14:paraId="1AB4BF35"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no podrá ceder total o parcialmente los derechos y obligaciones derivados del presente contrato, a favor de cualquier otra persona física o moral, con excepción de los derechos de cobro, en cuyo caso se deberá contar con la conformidad previa y por escrito de “LA ENTIDAD” deslindando a ésta de toda responsabilidad.</w:t>
      </w:r>
    </w:p>
    <w:p w14:paraId="23180D3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DÉCIMA NOVENA. DERECHOS DE AUTOR, PATENTES Y/O MARCAS. </w:t>
      </w:r>
    </w:p>
    <w:p w14:paraId="6CBF392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“EL PRESTADOR DE SERVICIOS” asume la responsabilidad total en caso de que, en la realización del Servicio,  objeto del presente contrato, infrinja patentes, marcas o viole otros registros de derechos de propiedad industrial a nivel nacional e internacional, por lo que, se obliga a responder personal e ilimitadamente de los daños y perjuicios que pudiera causar a “LA ENTIDAD” o a terceros.</w:t>
      </w:r>
    </w:p>
    <w:p w14:paraId="7F00DFB7"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tal virtud, “EL PRESTADOR DE SERVICIOS” manifiesta en este acto bajo protesta de decir verdad, no encontrarse en ninguno de los supuestos de infracción administrativa y/o delito establecidos en la Ley Federal del Derecho de Autor ni en la Ley Federal de Protección a la Propiedad Industrial.</w:t>
      </w:r>
    </w:p>
    <w:p w14:paraId="5F93593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caso de que sobreviniera alguna reclamación en contra de “LA ENTIDAD”, por cualquiera de las causas antes mencionadas, la única obligación de ésta será la de dar aviso en el domicilio previsto en el apartado de Declaraciones de este instrumento a “EL PRESTADOR DE SERVICIOS”, para que éste, utilizando los medios correspondientes al caso, garantice salvaguardar a “LA ENTIDAD” de cualquier controversia, liberándole de toda responsabilidad de carácter civil, penal, mercantil, fiscal o de cualquier otra índole.</w:t>
      </w:r>
    </w:p>
    <w:p w14:paraId="32D2051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lastRenderedPageBreak/>
        <w:t>En caso de que “LA ENTIDAD” tuviese que erogar recursos por cualquiera de estos conceptos, “EL PRESTADOR DE SERVICIOS” se obliga a reembolsar de manera inmediata los recursos erogados por aquella.</w:t>
      </w:r>
    </w:p>
    <w:p w14:paraId="3E1B38F3"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CONFIDENCIALIDAD. </w:t>
      </w:r>
    </w:p>
    <w:p w14:paraId="35648F1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están conformes en que la información que se derive de la celebración del presente instrumento jurídico, así como toda aquella información que “LA ENTIDAD” entregue a “EL PRESTADOR DE SERVICIOS”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6DD1D31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“LA ENTIDAD” a “EL PRESTADOR DE SERVICIOS” para el cumplimiento del objeto materia del mismo, será considerada como confidencial en términos de los artículos 116 y 113, respectivamente, de los citados ordenamientos jurídicos, por lo que “EL PRESTADOR DE SERVICIOS” se compromete a recibir, proteger y guardar la información confidencial proporcionada por “LA ENTIDAD”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259B4D74"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“EL PRESTADOR DE SERVICIOS” se obliga a no divulgar o publicar informes, datos y resultados obtenidos objeto del presente instrumento, toda vez que son propiedad de “LA ENTIDAD”.</w:t>
      </w:r>
    </w:p>
    <w:p w14:paraId="51F734FB"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de las causas descritas en las cláusulas de RESCISIÓN y TERMINACIÓN ANTICIPADA, del presente contrato, concluya la vigencia del mismo, subsistirá la obligación de confidencialidad sobre los Servicios a realizarse en este instrumento legal.</w:t>
      </w:r>
    </w:p>
    <w:p w14:paraId="13B852DC"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caso de incumplimiento a lo establecido en esta cláusula, “EL PRESTADOR DE SERVICIOS” tiene conocimiento en que “LA ENTIDAD”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14:paraId="214F74F3"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De igual forma, “EL PRESTADOR DE SERVICIOS” se compromete a no alterar la información confidencial, a llevar un control de su personal y hacer de su conocimiento las sanciones que se aplicarán en caso de incumplir con lo dispuesto en esta cláusula, por lo que, en su caso, se obliga a notificar a “LA ENTIDAD” cuando se realicen actos que se consideren como ilícitos, debiendo dar inicio a las acciones legales correspondientes y sacar en paz y a salvo a “LA ENTIDAD” de cualquier proceso legal.</w:t>
      </w:r>
    </w:p>
    <w:p w14:paraId="00465C8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PRESTADOR DE SERVICIOS” se obliga a poner en conocimiento de “LA ENTIDAD” cualquier hecho o circunstancia que en razón del Servicio contratado, sea de su conocimiento y que pueda beneficiar o evitar un perjuicio a la misma.</w:t>
      </w:r>
    </w:p>
    <w:p w14:paraId="26578C9E"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Asimismo, “EL PRESTADOR DE SERVICIOS” no podrá, con motivo del servicio que realice a “LA ENTIDAD”, utilizar la información a que tenga acceso, para asesorar, patrocinar o constituirse en consultor de cualquier persona que tenga relaciones directas o indirectas con el objeto de las actividades que lleve a cabo.</w:t>
      </w:r>
    </w:p>
    <w:p w14:paraId="07BA5562"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VIGÉSIMA PRIMERA. ADMINISTRACIÓN, VERIFICACIÓN Y ACEPTACIÓN DE LOS BIENES. "LA ENTIDAD"</w:t>
      </w:r>
      <w:r w:rsidRPr="006F0E0A">
        <w:rPr>
          <w:rFonts w:ascii="Montserrat" w:hAnsi="Montserrat" w:cs="Arial"/>
          <w:sz w:val="16"/>
          <w:szCs w:val="16"/>
        </w:rPr>
        <w:t xml:space="preserve"> </w:t>
      </w:r>
    </w:p>
    <w:p w14:paraId="126A3326"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Designa como responsable de administrar y vigilar el cumplimiento del presente contrato a la -----------------------------------------------, con el objeto de verificar el óptimo cumplimiento del mismo, por lo que indicará a “EL PRESTADOR DE SERVICIOS” las observaciones que se estimen pertinentes, quedando este obligado a corregir las deficiencias en la prestación del servicio contratados o del comportamiento de su personal.</w:t>
      </w:r>
    </w:p>
    <w:p w14:paraId="0F38E22B"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lastRenderedPageBreak/>
        <w:t>El Administrador del Contrato verificará que la prestación del servicio se realice adecuadamente, por lo que verificará permanentemente las actividades de "EL PRESTADOR DE SERVICIOS", para determinar si se ajustan a las especificaciones técnicas establecidas en el contrato y sus anexos, en su caso, así como la cotización y el requerimiento apegado a ésta.</w:t>
      </w:r>
    </w:p>
    <w:p w14:paraId="1449494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En tal virtud, “EL PRESTADOR DE SERVICIOS” manifiesta expresamente su conformidad de que hasta en tanto no se cumpla de conformidad con lo establecido en el párrafo anterior, del Servicio no se tendrán por aceptados por parte de “LA ENTIDAD”. a través administrador del contrato o a través del personal que para tal efecto designe, podrá rechazar del Servicio si no reúnen las especificaciones y alcances establecidos en este contrato y en sus anexos obligándose “EL PRESTADOR DE SERVICIOS” en este supuesto a entregarlos nuevamente bajo su exclusiva responsabilidad y sin costo adicional para “LA ENTIDAD”.</w:t>
      </w:r>
    </w:p>
    <w:p w14:paraId="5A8D622A" w14:textId="77777777" w:rsidR="00ED3C08" w:rsidRPr="006F0E0A" w:rsidRDefault="00ED3C08" w:rsidP="00ED3C08">
      <w:pPr>
        <w:spacing w:line="276" w:lineRule="auto"/>
        <w:jc w:val="both"/>
        <w:rPr>
          <w:rFonts w:ascii="Montserrat" w:hAnsi="Montserrat" w:cs="Arial"/>
          <w:b/>
          <w:sz w:val="16"/>
          <w:szCs w:val="16"/>
        </w:rPr>
      </w:pPr>
      <w:bookmarkStart w:id="138" w:name="_Hlk93474918"/>
      <w:r w:rsidRPr="006F0E0A">
        <w:rPr>
          <w:rFonts w:ascii="Montserrat" w:hAnsi="Montserrat" w:cs="Arial"/>
          <w:b/>
          <w:sz w:val="16"/>
          <w:szCs w:val="16"/>
        </w:rPr>
        <w:t xml:space="preserve">VIGÉSIMA SEGUNDA. DEDUCCIONES. </w:t>
      </w:r>
    </w:p>
    <w:p w14:paraId="7CFBCDA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sz w:val="16"/>
          <w:szCs w:val="16"/>
        </w:rPr>
        <w:t>En caso de que "EL PRESTADOR DE SERVICIOS" incurra en incumplimiento de cualquiera de sus obligaciones contractuales de forma parcial o deficiente a lo estipulado en las cláusulas del presente contrato y sus respectivos anexos, así como la cotización y el requerimiento asociado a ésta, "LA ENTIDAD" por conducto del administrador del contrato aplicará una deducción del 15%</w:t>
      </w:r>
      <w:r w:rsidRPr="006F0E0A">
        <w:rPr>
          <w:rFonts w:ascii="Montserrat" w:hAnsi="Montserrat" w:cs="Arial"/>
          <w:color w:val="FF0000"/>
          <w:sz w:val="16"/>
          <w:szCs w:val="16"/>
        </w:rPr>
        <w:t xml:space="preserve">  </w:t>
      </w:r>
      <w:r w:rsidRPr="006F0E0A">
        <w:rPr>
          <w:rFonts w:ascii="Montserrat" w:hAnsi="Montserrat" w:cs="Arial"/>
          <w:sz w:val="16"/>
          <w:szCs w:val="16"/>
        </w:rPr>
        <w:t>sobre el monto del Servicio proporcionados en forma parcial o deficientemente, los montos a deducir se aplicarán en el CFDI o factura electrónica que "EL PRESTADOR DE SERVICIOS" presente para su cobro, en el pago que se encuentre en trámite o bien en el siguiente pago.</w:t>
      </w:r>
    </w:p>
    <w:p w14:paraId="630C9AA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En caso de no existir pagos pendientes, la deducción se aplicará sobre la garantía de cumplimiento del contrato siempre y cuando "EL PRESTADOR DE SERVICIOS" no realice el pago de la misma y para el caso de que la garantía no sea suficiente para cubrir la deducción correspondiente, "EL PRESTADOR DE SERVICIOS" realizará el pago de la deductiva a través del esquema </w:t>
      </w:r>
      <w:proofErr w:type="spellStart"/>
      <w:r w:rsidRPr="006F0E0A">
        <w:rPr>
          <w:rFonts w:ascii="Montserrat" w:hAnsi="Montserrat" w:cs="Arial"/>
          <w:sz w:val="16"/>
          <w:szCs w:val="16"/>
        </w:rPr>
        <w:t>Ecinco</w:t>
      </w:r>
      <w:proofErr w:type="spellEnd"/>
      <w:r w:rsidRPr="006F0E0A">
        <w:rPr>
          <w:rFonts w:ascii="Montserrat" w:hAnsi="Montserrat" w:cs="Arial"/>
          <w:sz w:val="16"/>
          <w:szCs w:val="16"/>
        </w:rPr>
        <w:t xml:space="preserve"> Pago Electrónico de Derechos, Productos y Aprovechamientos (</w:t>
      </w:r>
      <w:proofErr w:type="spellStart"/>
      <w:r w:rsidRPr="006F0E0A">
        <w:rPr>
          <w:rFonts w:ascii="Montserrat" w:hAnsi="Montserrat" w:cs="Arial"/>
          <w:sz w:val="16"/>
          <w:szCs w:val="16"/>
        </w:rPr>
        <w:t>DPA´s</w:t>
      </w:r>
      <w:proofErr w:type="spellEnd"/>
      <w:r w:rsidRPr="006F0E0A">
        <w:rPr>
          <w:rFonts w:ascii="Montserrat" w:hAnsi="Montserrat" w:cs="Arial"/>
          <w:sz w:val="16"/>
          <w:szCs w:val="16"/>
        </w:rPr>
        <w:t xml:space="preserve">), a favor de la Tesorería de la Federación. </w:t>
      </w:r>
    </w:p>
    <w:p w14:paraId="75964B4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Lo anterior, en el entendido de que se cumpla con el objeto de este contrato de forma inmediata, conforme a lo acordado. En caso contrario, "LA ENTIDAD" podrá iniciar en cualquier momento posterior al incumplimiento, el procedimiento de rescisión del contrato, considerando la gravedad del incumplimiento y los daños y perjuicios que el mismo pudiera ocasionar a los intereses del Estado, representados por "LA ENTIDAD".</w:t>
      </w:r>
    </w:p>
    <w:p w14:paraId="21D3466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Las deducciones económicas se aplicarán sobre la cantidad indicada sin incluir el IVA.</w:t>
      </w:r>
    </w:p>
    <w:p w14:paraId="414196D8"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El cálculo de las deducciones correspondientes las realizará el administrador del contrato de "LA ENTIDAD". Cuando el monto total de aplicación de deducciones alcance el 10% (diez por ciento) del monto total del contrato, se iniciará el procedimiento de rescisión.</w:t>
      </w:r>
    </w:p>
    <w:bookmarkEnd w:id="138"/>
    <w:p w14:paraId="0C44AEBE"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TERCERA. PENAS CONVENCIONALES. </w:t>
      </w:r>
    </w:p>
    <w:p w14:paraId="41F0736F"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Se aplicará una pena convencional del 15% por cada día de retraso en el cumplimiento de las obligaciones contraídas, establecidas en el anexo XX  y se descontará de la facturación correspondiente el importe una vez realizado el servicio, sin rebasar el monto de la garantía del 10% del valor total del contrato antes del I.V.A. en caso de que el prestador de servicios sea penalizado en tres ocasiones por incumplimiento parcial o deficiente de las obligaciones del contrato, el Instituto podrá rescindir administrativamente el contrato.</w:t>
      </w:r>
    </w:p>
    <w:p w14:paraId="40893CF2"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Se aplicará una pena convencional de 15% por cada servicio no atendido de acuerdo al anexo XXX.</w:t>
      </w:r>
    </w:p>
    <w:p w14:paraId="6BF3DEA9" w14:textId="77777777" w:rsidR="00ED3C08" w:rsidRPr="006F0E0A" w:rsidRDefault="00ED3C08" w:rsidP="00ED3C08">
      <w:pPr>
        <w:spacing w:line="276" w:lineRule="auto"/>
        <w:jc w:val="both"/>
        <w:rPr>
          <w:rStyle w:val="nfasis"/>
          <w:rFonts w:ascii="Montserrat" w:hAnsi="Montserrat"/>
          <w:i w:val="0"/>
          <w:sz w:val="16"/>
          <w:szCs w:val="16"/>
        </w:rPr>
      </w:pPr>
      <w:r w:rsidRPr="006F0E0A">
        <w:rPr>
          <w:rStyle w:val="nfasis"/>
          <w:rFonts w:ascii="Montserrat" w:hAnsi="Montserrat"/>
          <w:i w:val="0"/>
          <w:sz w:val="16"/>
          <w:szCs w:val="16"/>
        </w:rPr>
        <w:t xml:space="preserve">Cuando el incumplimiento de las obligaciones del prestador de servicios no derive del atraso mencionado en el primer párrafo, sino por otras causas establecidas en el contrato, se podrá iniciar en cualquier momento posterior al incumplimiento, el procedimiento de rescisión de contrato conforme a lo establecido en el Artículo 54 de la Ley y 98 de su respectivo Reglamento. </w:t>
      </w:r>
    </w:p>
    <w:p w14:paraId="05B1F5E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Por lo anterior, el pago de la adquisición o prestación de los servicios o arrendamiento quedará condicionado, proporcionalmente, al pago que “EL PRESTADOR DE SERVICIOS” deba efectuar por concepto de penas convencionales por atraso, en el entendido de que si el contrato es rescindido en términos de lo previsto en la </w:t>
      </w:r>
      <w:r w:rsidRPr="006F0E0A">
        <w:rPr>
          <w:rFonts w:ascii="Montserrat" w:hAnsi="Montserrat" w:cs="Arial"/>
          <w:sz w:val="16"/>
          <w:szCs w:val="16"/>
        </w:rPr>
        <w:lastRenderedPageBreak/>
        <w:t>CLÁUSULA DE RESCISIÓN, no procederá el cobro de dichas penas ni la contabilización de las mismas al hacer efectiva la garantía de cumplimiento del contrato.</w:t>
      </w:r>
    </w:p>
    <w:p w14:paraId="17345AB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la suma de las penas convencionales exceda el monto total de la garantía de cumplimiento del presente contrato, se iniciará el procedimiento de rescisión del mismo, en los términos del artículo 54 de la “LAASSP”.</w:t>
      </w:r>
    </w:p>
    <w:p w14:paraId="4E89F61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Independientemente de la aplicación de la pena convencional a que hace referencia el párrafo que antecede, se aplicarán además cualquiera otra que la “LAASSP” establezca.</w:t>
      </w:r>
    </w:p>
    <w:p w14:paraId="1DB31D7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Esta pena convencional no descarta que “LA ENTIDAD” en cualquier momento posterior al incumplimiento determine procedente la rescisión del contrato, considerando la gravedad de los daños y perjuicios que el mismo pudiera ocasionar a los intereses de “LA ENTIDAD”.</w:t>
      </w:r>
    </w:p>
    <w:p w14:paraId="7B7D0AE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caso que sea necesario llevar a cabo la rescisión administrativa del contrato, la aplicación de la garantía de cumplimiento será por el monto total de las obligaciones garantizadas. </w:t>
      </w:r>
    </w:p>
    <w:p w14:paraId="071943F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penalización tendrá como objeto resarcir los daños y perjuicios ocasionados a “LA ENTIDAD” por el atraso en el cumplimiento de las obligaciones estipuladas en el presente contrato.</w:t>
      </w:r>
    </w:p>
    <w:p w14:paraId="6F51768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 notificación y cálculo de la pena convencional, corresponde al administrador o el supervisor del contrato de “LA ENTIDAD”.</w:t>
      </w:r>
    </w:p>
    <w:p w14:paraId="233C24E8"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CUARTA. SANCIONES ADMINISTRATIVAS. </w:t>
      </w:r>
    </w:p>
    <w:p w14:paraId="55609D7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"EL PRESTADOR DE SERVICIOS" incumpla con sus obligaciones contractuales por causas imputables a éste, y como consecuencia, cause daños y/o perjuicios graves a "LA ENTIDAD", o bien, proporcione información falsa, actúe con dolo o mala fe en la celebración del presente contrato o durante la vigencia del mismo, por determinación de la Secretaría de la Función Pública, se podrá hacer acreedor a las sanciones establecidas en la "LAASSP", en los términos de los artículos 59, 60 y 61 de dicho ordenamiento legal y 109 al 115 de su Reglamento.</w:t>
      </w:r>
    </w:p>
    <w:p w14:paraId="7684C4A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VIGÉSIMA QUINTA. SANCIONES APLICABLES Y TERMINACIÓN DE LA RELACIÓN CONTRACTUAL</w:t>
      </w:r>
      <w:r w:rsidRPr="006F0E0A">
        <w:rPr>
          <w:rFonts w:ascii="Montserrat" w:hAnsi="Montserrat" w:cs="Arial"/>
          <w:sz w:val="16"/>
          <w:szCs w:val="16"/>
        </w:rPr>
        <w:t>.</w:t>
      </w:r>
    </w:p>
    <w:p w14:paraId="5E782064"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 "LA ENTIDAD", de conformidad con lo establecido en los artículos 53, 53 Bis, 54 y 54 Bis de la "LAASSP", y 86 segundo párrafo, 95 al 100 y 102 de su Reglamento, aplicará sanciones, o en su caso, llevará a cabo la cancelación de partidas total o parcialmente o la rescisión administrativa del contrato.</w:t>
      </w:r>
    </w:p>
    <w:p w14:paraId="417F7651"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SEXTA. RELACIÓN LABORAL. </w:t>
      </w:r>
    </w:p>
    <w:p w14:paraId="51EAE10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w:t>
      </w:r>
      <w:r w:rsidRPr="006F0E0A">
        <w:rPr>
          <w:rFonts w:ascii="Montserrat" w:hAnsi="Montserrat" w:cs="Arial"/>
          <w:sz w:val="16"/>
          <w:szCs w:val="16"/>
        </w:rPr>
        <w:t>EL PRESTADOR DE SERVICIOS" reconoce y acepta ser el único patrón del personal que ocupe con motivo del servicio objeto de este contrato, así como el responsable de las obligaciones derivadas de las disposiciones legales y demás ordenamientos en materia de trabajo y seguridad social. Asimismo, "EL PRESTADOR DE SERVICIOS" conviene en responder de todas las reclamaciones que sus trabajadores presenten en su contra o en contra de "LA ENTIDAD", en relación con el suministro materia de este contrato.</w:t>
      </w:r>
    </w:p>
    <w:p w14:paraId="3AC7E76B"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SEPTIMA. EXCLUSIÓN LABORAL. </w:t>
      </w:r>
    </w:p>
    <w:p w14:paraId="2205C2D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convienen en que “LA ENTIDAD” no adquiere ninguna obligación de carácter laboral con “EL PRESTADOR DE SERVICIOS” ni con los elementos que éste utilice para la prestación del servicio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210C38A"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Igualmente, y para este efecto y cualquiera no previsto, “EL PRESTADOR DE SERVICIOS” exime expresamente a “LA ENTIDAD” de cualquier responsabilidad laboral, civil, penal, de seguridad social o de otra especie que, en su caso, pudiera llegar a generarse; sin embargo, si “LA ENTIDAD” tuviera que realizar alguna erogación por </w:t>
      </w:r>
      <w:r w:rsidRPr="006F0E0A">
        <w:rPr>
          <w:rFonts w:ascii="Montserrat" w:hAnsi="Montserrat" w:cs="Arial"/>
          <w:sz w:val="16"/>
          <w:szCs w:val="16"/>
        </w:rPr>
        <w:lastRenderedPageBreak/>
        <w:t>alguno de los conceptos que anteceden, “EL PRESTADOR DE SERVICIOS” se obliga a realizar el reembolso e indemnización correspondiente.</w:t>
      </w:r>
    </w:p>
    <w:p w14:paraId="682A74A0"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Por lo anterior, “LAS PARTES” reconocen expresamente en este acto que “LA ENTIDAD” no tiene nexo laboral alguno con “EL PRESTADOR DE SERVICIOS”, por lo que éste último libera a “LA ENTIDAD”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del Servicio materia de este contrato.</w:t>
      </w:r>
    </w:p>
    <w:p w14:paraId="3FC902C1"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VIGÉSIMA OCTAVA. SUSPENSIÓN DEL SERVICIO.</w:t>
      </w:r>
      <w:r w:rsidRPr="006F0E0A">
        <w:rPr>
          <w:rFonts w:ascii="Montserrat" w:hAnsi="Montserrat" w:cs="Arial"/>
          <w:sz w:val="16"/>
          <w:szCs w:val="16"/>
        </w:rPr>
        <w:t xml:space="preserve"> </w:t>
      </w:r>
    </w:p>
    <w:p w14:paraId="1D7B7DC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Cuando en la entrega del Servicio, se presente caso fortuito o de fuerza mayor, “LA ENTIDAD” bajo su responsabilidad, podrá de resultar aplicable conforme a la normatividad en la materia, suspender el Servicio en cuyo caso únicamente se pagarán aquellos que hubiesen sido efectivamente recibidos por “LA ENTIDAD".</w:t>
      </w:r>
    </w:p>
    <w:p w14:paraId="25952911"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Cuando la suspensión obedezca a causas imputables a “LA ENTIDAD”, a solicitud escrita de “EL PRESTADOR DE SERVICIOS”, cubrirá los gastos no recuperables, durante el tiempo que dure esta suspensión, para lo cual “EL PRESTADOR DE SERVICIOS”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w:t>
      </w:r>
    </w:p>
    <w:p w14:paraId="6655289F"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b/>
          <w:sz w:val="16"/>
          <w:szCs w:val="16"/>
        </w:rPr>
        <w:t>"LA ENTIDAD"</w:t>
      </w:r>
      <w:r w:rsidRPr="006F0E0A">
        <w:rPr>
          <w:rFonts w:ascii="Montserrat" w:hAnsi="Montserrat" w:cs="Arial"/>
          <w:sz w:val="16"/>
          <w:szCs w:val="16"/>
        </w:rPr>
        <w:t xml:space="preserve"> pagará los gastos no recuperables, en moneda nacional (pesos mexicanos), dentro de los 45 (cuarenta y cinco) días naturales posteriores a la presentación de la solicitud debidamente fundada y documentada </w:t>
      </w:r>
      <w:r w:rsidRPr="006F0E0A">
        <w:rPr>
          <w:rFonts w:ascii="Montserrat" w:hAnsi="Montserrat" w:cs="Arial"/>
          <w:b/>
          <w:sz w:val="16"/>
          <w:szCs w:val="16"/>
        </w:rPr>
        <w:t>"EL PRESTADOR DE SERVICIOS"</w:t>
      </w:r>
      <w:r w:rsidRPr="006F0E0A">
        <w:rPr>
          <w:rFonts w:ascii="Montserrat" w:hAnsi="Montserrat" w:cs="Arial"/>
          <w:sz w:val="16"/>
          <w:szCs w:val="16"/>
        </w:rPr>
        <w:t>, así como del CFDI o factura electrónica respectiva y documentación soporte.</w:t>
      </w:r>
    </w:p>
    <w:p w14:paraId="6C04457C"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En caso de que </w:t>
      </w:r>
      <w:r w:rsidRPr="006F0E0A">
        <w:rPr>
          <w:rFonts w:ascii="Montserrat" w:hAnsi="Montserrat" w:cs="Arial"/>
          <w:b/>
          <w:sz w:val="16"/>
          <w:szCs w:val="16"/>
        </w:rPr>
        <w:t>"EL PRESTADOR DE SERVICIOS"</w:t>
      </w:r>
      <w:r w:rsidRPr="006F0E0A">
        <w:rPr>
          <w:rFonts w:ascii="Montserrat" w:hAnsi="Montserrat" w:cs="Arial"/>
          <w:sz w:val="16"/>
          <w:szCs w:val="16"/>
        </w:rPr>
        <w:t xml:space="preserve"> no presente en tiempo y forma la documentación requerida para el trámite de pago, la fecha de pago se recorrerá el mismo número de días que dure el retraso.</w:t>
      </w:r>
    </w:p>
    <w:p w14:paraId="7AEA8B32"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El plazo de suspensión será fijado por </w:t>
      </w:r>
      <w:r w:rsidRPr="006F0E0A">
        <w:rPr>
          <w:rFonts w:ascii="Montserrat" w:hAnsi="Montserrat" w:cs="Arial"/>
          <w:b/>
          <w:sz w:val="16"/>
          <w:szCs w:val="16"/>
        </w:rPr>
        <w:t>"LA ENTIDAD"</w:t>
      </w:r>
      <w:r w:rsidRPr="006F0E0A">
        <w:rPr>
          <w:rFonts w:ascii="Montserrat" w:hAnsi="Montserrat" w:cs="Arial"/>
          <w:sz w:val="16"/>
          <w:szCs w:val="16"/>
        </w:rPr>
        <w:t>, a cuyo término en su caso, podrá iniciarse la terminación anticipada del presente contrato, o bien, podrá continuar produciendo todos los efectos legales, una vez que hayan desaparecido las causas que motivaron dicha suspensión.</w:t>
      </w:r>
    </w:p>
    <w:p w14:paraId="12EB05C3"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VIGÉSIMA NOVENA. RESCISIÓN. ".  </w:t>
      </w:r>
    </w:p>
    <w:p w14:paraId="5D48C269" w14:textId="77777777" w:rsidR="00ED3C08" w:rsidRPr="006F0E0A" w:rsidRDefault="00ED3C08" w:rsidP="00ED3C08">
      <w:pPr>
        <w:spacing w:line="276" w:lineRule="auto"/>
        <w:jc w:val="both"/>
        <w:rPr>
          <w:rFonts w:ascii="Montserrat" w:hAnsi="Montserrat" w:cs="Arial"/>
          <w:b/>
          <w:bCs/>
          <w:sz w:val="16"/>
          <w:szCs w:val="16"/>
        </w:rPr>
      </w:pPr>
      <w:r w:rsidRPr="006F0E0A">
        <w:rPr>
          <w:rFonts w:ascii="Montserrat" w:hAnsi="Montserrat" w:cs="Arial"/>
          <w:sz w:val="16"/>
          <w:szCs w:val="16"/>
        </w:rPr>
        <w:t xml:space="preserve">Las </w:t>
      </w:r>
      <w:r w:rsidRPr="006F0E0A">
        <w:rPr>
          <w:rFonts w:ascii="Montserrat" w:hAnsi="Montserrat" w:cs="Arial"/>
          <w:b/>
          <w:bCs/>
          <w:sz w:val="16"/>
          <w:szCs w:val="16"/>
        </w:rPr>
        <w:t xml:space="preserve">“PARTES” </w:t>
      </w:r>
      <w:r w:rsidRPr="006F0E0A">
        <w:rPr>
          <w:rFonts w:ascii="Montserrat" w:hAnsi="Montserrat" w:cs="Arial"/>
          <w:sz w:val="16"/>
          <w:szCs w:val="16"/>
        </w:rPr>
        <w:t xml:space="preserve">convienen en que la </w:t>
      </w:r>
      <w:r w:rsidRPr="006F0E0A">
        <w:rPr>
          <w:rFonts w:ascii="Montserrat" w:hAnsi="Montserrat" w:cs="Arial"/>
          <w:b/>
          <w:bCs/>
          <w:sz w:val="16"/>
          <w:szCs w:val="16"/>
        </w:rPr>
        <w:t xml:space="preserve">“ENTIDAD” </w:t>
      </w:r>
      <w:r w:rsidRPr="006F0E0A">
        <w:rPr>
          <w:rFonts w:ascii="Montserrat" w:hAnsi="Montserrat" w:cs="Arial"/>
          <w:sz w:val="16"/>
          <w:szCs w:val="16"/>
        </w:rPr>
        <w:t>podrá, sin responsabilidad alguna, rescindir administrativamente en cualquier momento este contrato. Dicha rescisión operará de pleno derecho, sin necesidad de intervención judicial.</w:t>
      </w:r>
    </w:p>
    <w:p w14:paraId="4B57154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Las causas que pueden dar lugar a la rescisión administrativa del contrato por parte de la </w:t>
      </w:r>
      <w:r w:rsidRPr="006F0E0A">
        <w:rPr>
          <w:rFonts w:ascii="Montserrat" w:hAnsi="Montserrat" w:cs="Arial"/>
          <w:b/>
          <w:bCs/>
          <w:sz w:val="16"/>
          <w:szCs w:val="16"/>
        </w:rPr>
        <w:t>“ENTIDAD”</w:t>
      </w:r>
      <w:r w:rsidRPr="006F0E0A">
        <w:rPr>
          <w:rFonts w:ascii="Montserrat" w:hAnsi="Montserrat" w:cs="Arial"/>
          <w:sz w:val="16"/>
          <w:szCs w:val="16"/>
        </w:rPr>
        <w:t>, son las siguientes:</w:t>
      </w:r>
    </w:p>
    <w:p w14:paraId="66D91F09"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Si se declara en concurso mercantil.</w:t>
      </w:r>
    </w:p>
    <w:p w14:paraId="328883F9"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 xml:space="preserve">En caso de que el “EL PRESTADOR DE SERVICIOS” adjudicado no proporcione a la </w:t>
      </w:r>
      <w:r w:rsidRPr="006F0E0A">
        <w:rPr>
          <w:rFonts w:ascii="Montserrat" w:hAnsi="Montserrat" w:cs="Arial"/>
          <w:b/>
          <w:bCs/>
          <w:sz w:val="16"/>
          <w:szCs w:val="16"/>
        </w:rPr>
        <w:t>“ENTIDAD”</w:t>
      </w:r>
      <w:r w:rsidRPr="006F0E0A">
        <w:rPr>
          <w:rFonts w:ascii="Montserrat" w:hAnsi="Montserrat" w:cs="Arial"/>
          <w:sz w:val="16"/>
          <w:szCs w:val="16"/>
        </w:rPr>
        <w:t xml:space="preserve">, </w:t>
      </w:r>
      <w:r w:rsidRPr="006F0E0A">
        <w:rPr>
          <w:rFonts w:ascii="Montserrat" w:hAnsi="Montserrat"/>
          <w:sz w:val="16"/>
          <w:szCs w:val="16"/>
        </w:rPr>
        <w:t xml:space="preserve"> los datos necesarios que le permita la inspección, vigilancia, supervisión, comprobación de que el suministro de Servicio, está siendo prestado de conformidad con lo establecido en el contrato y el </w:t>
      </w:r>
      <w:r w:rsidRPr="006F0E0A">
        <w:rPr>
          <w:rFonts w:ascii="Montserrat" w:hAnsi="Montserrat"/>
          <w:b/>
          <w:bCs/>
          <w:sz w:val="16"/>
          <w:szCs w:val="16"/>
        </w:rPr>
        <w:t>ANEXO “XX”: ESPECIFICACIONES TÉCNICAS</w:t>
      </w:r>
      <w:r w:rsidRPr="006F0E0A">
        <w:rPr>
          <w:rFonts w:ascii="Montserrat" w:hAnsi="Montserrat"/>
          <w:sz w:val="16"/>
          <w:szCs w:val="16"/>
        </w:rPr>
        <w:t>.</w:t>
      </w:r>
    </w:p>
    <w:p w14:paraId="3A3BA9EB"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 xml:space="preserve">Por el incumplimiento total o parcial de las obligaciones a cargo de </w:t>
      </w:r>
      <w:r w:rsidRPr="006F0E0A">
        <w:rPr>
          <w:rFonts w:ascii="Montserrat" w:hAnsi="Montserrat"/>
          <w:b/>
          <w:sz w:val="16"/>
          <w:szCs w:val="16"/>
        </w:rPr>
        <w:t>“EL PRESTADOR DE SERVICIOS</w:t>
      </w:r>
      <w:r w:rsidRPr="006F0E0A">
        <w:rPr>
          <w:rFonts w:ascii="Montserrat" w:hAnsi="Montserrat"/>
          <w:sz w:val="16"/>
          <w:szCs w:val="16"/>
        </w:rPr>
        <w:t>” adjudicado previstas en el contrato.</w:t>
      </w:r>
    </w:p>
    <w:p w14:paraId="1DF27AA2"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Cuando se incumplan o contravengan las disposiciones de la LAASSP, RLASSP, y las Leyes, Reglamentos y Lineamientos que rigen en la materia.</w:t>
      </w:r>
    </w:p>
    <w:p w14:paraId="7A575FA8"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 xml:space="preserve">Cuando </w:t>
      </w:r>
      <w:r w:rsidRPr="006F0E0A">
        <w:rPr>
          <w:rFonts w:ascii="Montserrat" w:hAnsi="Montserrat"/>
          <w:b/>
          <w:sz w:val="16"/>
          <w:szCs w:val="16"/>
        </w:rPr>
        <w:t>“EL PRESTADOR DE SERVICIOS”</w:t>
      </w:r>
      <w:r w:rsidRPr="006F0E0A">
        <w:rPr>
          <w:rFonts w:ascii="Montserrat" w:hAnsi="Montserrat"/>
          <w:sz w:val="16"/>
          <w:szCs w:val="16"/>
        </w:rPr>
        <w:t xml:space="preserve"> adjudicado incurra en responsabilidad por errores u omisiones en su actuación.</w:t>
      </w:r>
    </w:p>
    <w:p w14:paraId="04FDA2D3"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lastRenderedPageBreak/>
        <w:t xml:space="preserve">Cuando </w:t>
      </w:r>
      <w:r w:rsidRPr="006F0E0A">
        <w:rPr>
          <w:rFonts w:ascii="Montserrat" w:hAnsi="Montserrat"/>
          <w:b/>
          <w:sz w:val="16"/>
          <w:szCs w:val="16"/>
        </w:rPr>
        <w:t>“EL PRESTADOR DE SERVICIOS”</w:t>
      </w:r>
      <w:r w:rsidRPr="006F0E0A">
        <w:rPr>
          <w:rFonts w:ascii="Montserrat" w:hAnsi="Montserrat"/>
          <w:sz w:val="16"/>
          <w:szCs w:val="16"/>
        </w:rPr>
        <w:t xml:space="preserve"> adjudicado incurra en negligencia respecto al suministro de Servicio pactado en el contrato formalizado.</w:t>
      </w:r>
    </w:p>
    <w:p w14:paraId="115C369F"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Por incumplimiento de los requisitos para formalizar el instrumento jurídico.</w:t>
      </w:r>
    </w:p>
    <w:p w14:paraId="19A82D8F"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 xml:space="preserve">Cuando se agote el monto límite de aplicación de las penas convencionales o deducciones o ambas pactadas en el contrato formalizado. </w:t>
      </w:r>
    </w:p>
    <w:p w14:paraId="63E8787A"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 xml:space="preserve">Si la </w:t>
      </w:r>
      <w:r w:rsidRPr="006F0E0A">
        <w:rPr>
          <w:rFonts w:ascii="Montserrat" w:hAnsi="Montserrat" w:cs="Arial"/>
          <w:b/>
          <w:bCs/>
          <w:sz w:val="16"/>
          <w:szCs w:val="16"/>
        </w:rPr>
        <w:t>“ENTIDAD”</w:t>
      </w:r>
      <w:r w:rsidRPr="006F0E0A">
        <w:rPr>
          <w:rFonts w:ascii="Montserrat" w:hAnsi="Montserrat" w:cs="Arial"/>
          <w:sz w:val="16"/>
          <w:szCs w:val="16"/>
        </w:rPr>
        <w:t xml:space="preserve">, </w:t>
      </w:r>
      <w:r w:rsidRPr="006F0E0A">
        <w:rPr>
          <w:rFonts w:ascii="Montserrat" w:hAnsi="Montserrat"/>
          <w:b/>
          <w:bCs/>
          <w:sz w:val="16"/>
          <w:szCs w:val="16"/>
        </w:rPr>
        <w:t xml:space="preserve"> </w:t>
      </w:r>
      <w:r w:rsidRPr="006F0E0A">
        <w:rPr>
          <w:rFonts w:ascii="Montserrat" w:hAnsi="Montserrat"/>
          <w:sz w:val="16"/>
          <w:szCs w:val="16"/>
        </w:rPr>
        <w:t xml:space="preserve">o cualquier otra autoridad, detectan que </w:t>
      </w:r>
      <w:r w:rsidRPr="006F0E0A">
        <w:rPr>
          <w:rFonts w:ascii="Montserrat" w:hAnsi="Montserrat"/>
          <w:b/>
          <w:sz w:val="16"/>
          <w:szCs w:val="16"/>
        </w:rPr>
        <w:t>“EL PRESTADOR DE SERVICIOS”</w:t>
      </w:r>
      <w:r w:rsidRPr="006F0E0A">
        <w:rPr>
          <w:rFonts w:ascii="Montserrat" w:hAnsi="Montserrat"/>
          <w:sz w:val="16"/>
          <w:szCs w:val="16"/>
        </w:rPr>
        <w:t xml:space="preserve"> adjudicado proporcionó información o documentación falsa, falsificada o alterada en el procedimiento de adjudicación del contrato o en la ejecución del mismo.</w:t>
      </w:r>
    </w:p>
    <w:p w14:paraId="6862BCA1"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La falta de respuesta por parte del “EL PRESTADOR DE SERVICIOS” adjudicado en el supuesto de que Las participantes le formulen una reclamación con motivo de la presentación del suministro de Servicio.</w:t>
      </w:r>
    </w:p>
    <w:p w14:paraId="2EEB644D"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En caso de que el “EL PRESTADOR DE SERVICIOS” adjudicado modifique los precios del Servicio materia de la presente Contratación o durante la vigencia del contrato formalizado, sin autorización de LA ENTIDAD.</w:t>
      </w:r>
    </w:p>
    <w:p w14:paraId="1773A276"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Por suspensión injustificada del servicio que afecte la operación de LA ENTIDAD.</w:t>
      </w:r>
    </w:p>
    <w:p w14:paraId="4A2C3D18" w14:textId="77777777" w:rsidR="00ED3C08" w:rsidRPr="006F0E0A" w:rsidRDefault="00ED3C08" w:rsidP="00522EAA">
      <w:pPr>
        <w:pStyle w:val="Texto0"/>
        <w:numPr>
          <w:ilvl w:val="0"/>
          <w:numId w:val="10"/>
        </w:numPr>
        <w:spacing w:after="0" w:line="276" w:lineRule="auto"/>
        <w:ind w:left="851" w:hanging="284"/>
        <w:rPr>
          <w:rFonts w:ascii="Montserrat" w:hAnsi="Montserrat"/>
          <w:sz w:val="16"/>
          <w:szCs w:val="16"/>
        </w:rPr>
      </w:pPr>
      <w:r w:rsidRPr="006F0E0A">
        <w:rPr>
          <w:rFonts w:ascii="Montserrat" w:hAnsi="Montserrat"/>
          <w:sz w:val="16"/>
          <w:szCs w:val="16"/>
        </w:rPr>
        <w:t>Ceda total o parcialmente los derechos derivados del contrato que se formalice a un Prestador de Servicios distinto, salvo autorización previa y por escrito de LA ENTIDAD.</w:t>
      </w:r>
    </w:p>
    <w:p w14:paraId="1E308C5A" w14:textId="77777777" w:rsidR="00ED3C08" w:rsidRPr="006F0E0A" w:rsidRDefault="00ED3C08" w:rsidP="00522EAA">
      <w:pPr>
        <w:pStyle w:val="Texto0"/>
        <w:numPr>
          <w:ilvl w:val="0"/>
          <w:numId w:val="10"/>
        </w:numPr>
        <w:tabs>
          <w:tab w:val="left" w:pos="2977"/>
        </w:tabs>
        <w:spacing w:after="0" w:line="276" w:lineRule="auto"/>
        <w:ind w:left="851" w:hanging="284"/>
        <w:rPr>
          <w:rFonts w:ascii="Montserrat" w:hAnsi="Montserrat"/>
          <w:sz w:val="16"/>
          <w:szCs w:val="16"/>
        </w:rPr>
      </w:pPr>
      <w:r w:rsidRPr="006F0E0A">
        <w:rPr>
          <w:rFonts w:ascii="Montserrat" w:hAnsi="Montserrat"/>
          <w:sz w:val="16"/>
          <w:szCs w:val="16"/>
        </w:rPr>
        <w:t>Cuando “EL PRESTADOR DE SERVICIOS” adjudicado no atienda las observaciones señaladas por el administrador del contrato en el plazo establecido.</w:t>
      </w:r>
    </w:p>
    <w:p w14:paraId="478508E0" w14:textId="77777777" w:rsidR="00ED3C08" w:rsidRPr="006F0E0A" w:rsidRDefault="00ED3C08" w:rsidP="00ED3C08">
      <w:pPr>
        <w:pStyle w:val="Texto0"/>
        <w:tabs>
          <w:tab w:val="left" w:pos="2977"/>
        </w:tabs>
        <w:spacing w:after="0" w:line="276" w:lineRule="auto"/>
        <w:ind w:firstLine="0"/>
        <w:rPr>
          <w:rFonts w:ascii="Montserrat" w:hAnsi="Montserrat"/>
          <w:sz w:val="16"/>
          <w:szCs w:val="16"/>
        </w:rPr>
      </w:pPr>
    </w:p>
    <w:p w14:paraId="55B24B58" w14:textId="77777777" w:rsidR="00ED3C08" w:rsidRPr="006F0E0A" w:rsidRDefault="00ED3C08" w:rsidP="00ED3C08">
      <w:pPr>
        <w:pStyle w:val="Texto0"/>
        <w:tabs>
          <w:tab w:val="left" w:pos="2977"/>
        </w:tabs>
        <w:spacing w:after="0" w:line="276" w:lineRule="auto"/>
        <w:ind w:firstLine="0"/>
        <w:rPr>
          <w:rFonts w:ascii="Montserrat" w:hAnsi="Montserrat"/>
          <w:sz w:val="16"/>
          <w:szCs w:val="16"/>
        </w:rPr>
      </w:pPr>
      <w:r w:rsidRPr="006F0E0A">
        <w:rPr>
          <w:rFonts w:ascii="Montserrat" w:hAnsi="Montserrat"/>
          <w:sz w:val="16"/>
          <w:szCs w:val="16"/>
        </w:rPr>
        <w:t xml:space="preserve">Las anteriores son enunciativas más no limitativas. </w:t>
      </w:r>
    </w:p>
    <w:p w14:paraId="3401643C" w14:textId="77777777" w:rsidR="00ED3C08" w:rsidRPr="006F0E0A" w:rsidRDefault="00ED3C08" w:rsidP="00ED3C08">
      <w:pPr>
        <w:autoSpaceDE w:val="0"/>
        <w:autoSpaceDN w:val="0"/>
        <w:spacing w:line="276" w:lineRule="auto"/>
        <w:jc w:val="both"/>
        <w:rPr>
          <w:rFonts w:ascii="Montserrat" w:hAnsi="Montserrat" w:cs="Arial"/>
          <w:bCs/>
          <w:sz w:val="16"/>
          <w:szCs w:val="16"/>
        </w:rPr>
      </w:pPr>
    </w:p>
    <w:p w14:paraId="346F0F8A" w14:textId="77777777" w:rsidR="00ED3C08" w:rsidRPr="006F0E0A" w:rsidRDefault="00ED3C08" w:rsidP="00ED3C08">
      <w:pPr>
        <w:autoSpaceDE w:val="0"/>
        <w:autoSpaceDN w:val="0"/>
        <w:spacing w:line="276" w:lineRule="auto"/>
        <w:jc w:val="both"/>
        <w:rPr>
          <w:rFonts w:ascii="Montserrat" w:hAnsi="Montserrat" w:cs="Arial"/>
          <w:sz w:val="16"/>
          <w:szCs w:val="16"/>
        </w:rPr>
      </w:pPr>
      <w:r w:rsidRPr="006F0E0A">
        <w:rPr>
          <w:rFonts w:ascii="Montserrat" w:hAnsi="Montserrat" w:cs="Arial"/>
          <w:sz w:val="16"/>
          <w:szCs w:val="16"/>
        </w:rPr>
        <w:t xml:space="preserve">En general, por cualquier otra causa imputable al </w:t>
      </w:r>
      <w:r w:rsidRPr="006F0E0A">
        <w:rPr>
          <w:rFonts w:ascii="Montserrat" w:hAnsi="Montserrat" w:cs="Arial"/>
          <w:b/>
          <w:sz w:val="16"/>
          <w:szCs w:val="16"/>
        </w:rPr>
        <w:t>“PRESTADOR DE SERVICIOS”</w:t>
      </w:r>
      <w:r w:rsidRPr="006F0E0A">
        <w:rPr>
          <w:rFonts w:ascii="Montserrat" w:hAnsi="Montserrat" w:cs="Arial"/>
          <w:sz w:val="16"/>
          <w:szCs w:val="16"/>
        </w:rPr>
        <w:t>.</w:t>
      </w:r>
    </w:p>
    <w:p w14:paraId="23B3EE63" w14:textId="77777777" w:rsidR="00ED3C08" w:rsidRPr="006F0E0A" w:rsidRDefault="00ED3C08" w:rsidP="00ED3C08">
      <w:pPr>
        <w:tabs>
          <w:tab w:val="left" w:pos="1701"/>
        </w:tabs>
        <w:spacing w:line="276" w:lineRule="auto"/>
        <w:jc w:val="both"/>
        <w:rPr>
          <w:rFonts w:ascii="Montserrat" w:eastAsiaTheme="minorEastAsia" w:hAnsi="Montserrat" w:cs="Arial"/>
          <w:sz w:val="16"/>
          <w:szCs w:val="16"/>
        </w:rPr>
      </w:pPr>
      <w:r w:rsidRPr="006F0E0A">
        <w:rPr>
          <w:rFonts w:ascii="Montserrat" w:eastAsiaTheme="minorEastAsia" w:hAnsi="Montserrat" w:cs="Arial"/>
          <w:sz w:val="16"/>
          <w:szCs w:val="16"/>
        </w:rPr>
        <w:t xml:space="preserve">La </w:t>
      </w:r>
      <w:r w:rsidRPr="006F0E0A">
        <w:rPr>
          <w:rFonts w:ascii="Montserrat" w:eastAsiaTheme="minorEastAsia" w:hAnsi="Montserrat" w:cs="Arial"/>
          <w:b/>
          <w:bCs/>
          <w:sz w:val="16"/>
          <w:szCs w:val="16"/>
        </w:rPr>
        <w:t xml:space="preserve">“ENTIDAD” </w:t>
      </w:r>
      <w:r w:rsidRPr="006F0E0A">
        <w:rPr>
          <w:rFonts w:ascii="Montserrat" w:eastAsiaTheme="minorEastAsia" w:hAnsi="Montserrat" w:cs="Arial"/>
          <w:sz w:val="16"/>
          <w:szCs w:val="16"/>
        </w:rPr>
        <w:t xml:space="preserve">llevará a cabo dicho procedimiento de rescisión, de conformidad con los artículos 54, de </w:t>
      </w:r>
      <w:r w:rsidRPr="006F0E0A">
        <w:rPr>
          <w:rFonts w:ascii="Montserrat" w:eastAsiaTheme="minorEastAsia" w:hAnsi="Montserrat" w:cs="Arial"/>
          <w:b/>
          <w:bCs/>
          <w:sz w:val="16"/>
          <w:szCs w:val="16"/>
        </w:rPr>
        <w:t>la LAASSP</w:t>
      </w:r>
      <w:r w:rsidRPr="006F0E0A">
        <w:rPr>
          <w:rFonts w:ascii="Montserrat" w:eastAsiaTheme="minorEastAsia" w:hAnsi="Montserrat" w:cs="Arial"/>
          <w:sz w:val="16"/>
          <w:szCs w:val="16"/>
        </w:rPr>
        <w:t xml:space="preserve"> y 98, del </w:t>
      </w:r>
      <w:r w:rsidRPr="006F0E0A">
        <w:rPr>
          <w:rFonts w:ascii="Montserrat" w:eastAsiaTheme="minorEastAsia" w:hAnsi="Montserrat" w:cs="Arial"/>
          <w:b/>
          <w:sz w:val="16"/>
          <w:szCs w:val="16"/>
        </w:rPr>
        <w:t>RLAASSP.</w:t>
      </w:r>
      <w:r w:rsidRPr="006F0E0A">
        <w:rPr>
          <w:rFonts w:ascii="Montserrat" w:eastAsiaTheme="minorEastAsia" w:hAnsi="Montserrat" w:cs="Arial"/>
          <w:sz w:val="16"/>
          <w:szCs w:val="16"/>
        </w:rPr>
        <w:t xml:space="preserve"> </w:t>
      </w:r>
    </w:p>
    <w:p w14:paraId="48CD09D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En virtud de que la obligación garantizada es divisible, la aplicación de la garantía de cumplimiento será total al monto de las obligaciones incumplidas. </w:t>
      </w:r>
    </w:p>
    <w:p w14:paraId="7CFFF1BE" w14:textId="77777777" w:rsidR="00ED3C08" w:rsidRPr="006F0E0A" w:rsidRDefault="00ED3C08" w:rsidP="00ED3C08">
      <w:pPr>
        <w:spacing w:line="276" w:lineRule="auto"/>
        <w:jc w:val="both"/>
        <w:rPr>
          <w:rFonts w:ascii="Montserrat" w:eastAsiaTheme="minorEastAsia" w:hAnsi="Montserrat" w:cs="Arial"/>
          <w:sz w:val="16"/>
          <w:szCs w:val="16"/>
        </w:rPr>
      </w:pPr>
      <w:r w:rsidRPr="006F0E0A">
        <w:rPr>
          <w:rFonts w:ascii="Montserrat" w:eastAsiaTheme="minorEastAsia" w:hAnsi="Montserrat" w:cs="Arial"/>
          <w:sz w:val="16"/>
          <w:szCs w:val="16"/>
        </w:rPr>
        <w:t>De conformidad con el artículo 99, concluido el procedimiento de rescisión, se formulará y notificará el finiquito correspondiente, dentro de los 20 días naturales siguientes a la fecha en que se comunique la rescisión, debiéndose indicar los pagos que deban efectuarse y demás circunstancias del caso.</w:t>
      </w:r>
    </w:p>
    <w:p w14:paraId="01EA0867"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 xml:space="preserve">TRIGÉSIMA. TERMINACIÓN ANTICIPADA. </w:t>
      </w:r>
    </w:p>
    <w:p w14:paraId="0A510CFF"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De conformidad con lo establecido en el artículo 54 Bis de la LAASSP, la “ENTIDAD”, a través de su Dirección General de Recursos Materiales y Servicios Generales o su equivalente, y a petición del Titular del Área Requirente, quien aportará los elementos necesarios para encauzar el procedimiento, podrá sin que implique penalización alguna para la Federación, dar por terminado anticipadamente el contrato en cualquier momento, cuando concurran razones de interés general o bien, cuando por causas justificadas se extinga la necesidad de requerir el suministro de del Servicio originalmente contratado y se demuestre que de continuar con el cumplimiento de las obligaciones pactadas, se ocasione algún daño o perjuicio al Estado, o se determine la nulidad de los actos que dieron origen al acto, con motivo de la resolución de una informidad o intervención de oficio emitida por la Secretaría de la Función Pública.</w:t>
      </w:r>
    </w:p>
    <w:p w14:paraId="626C413E"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“LAS PARTES” convienen en que serán causas de terminación del presente Contrato, sin responsabilidad para las mismas, los siguientes casos:</w:t>
      </w:r>
    </w:p>
    <w:p w14:paraId="6E0FD79B" w14:textId="77777777" w:rsidR="00ED3C08" w:rsidRPr="006F0E0A" w:rsidRDefault="00ED3C08" w:rsidP="00522EAA">
      <w:pPr>
        <w:pStyle w:val="Prrafodelista"/>
        <w:numPr>
          <w:ilvl w:val="0"/>
          <w:numId w:val="11"/>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t>Por haber cumplido el objeto del Contrato.</w:t>
      </w:r>
    </w:p>
    <w:p w14:paraId="70CF3C08" w14:textId="77777777" w:rsidR="00ED3C08" w:rsidRPr="006F0E0A" w:rsidRDefault="00ED3C08" w:rsidP="00522EAA">
      <w:pPr>
        <w:pStyle w:val="Prrafodelista"/>
        <w:numPr>
          <w:ilvl w:val="0"/>
          <w:numId w:val="11"/>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t xml:space="preserve">Por suspensión en la prestación del servicio materia de este contrato, por causas de fuerza mayor, debidamente acreditadas. por más de una semana. </w:t>
      </w:r>
    </w:p>
    <w:p w14:paraId="593F004E" w14:textId="77777777" w:rsidR="00ED3C08" w:rsidRPr="006F0E0A" w:rsidRDefault="00ED3C08" w:rsidP="00522EAA">
      <w:pPr>
        <w:pStyle w:val="Prrafodelista"/>
        <w:numPr>
          <w:ilvl w:val="0"/>
          <w:numId w:val="11"/>
        </w:numPr>
        <w:spacing w:after="0" w:line="276" w:lineRule="auto"/>
        <w:ind w:left="567" w:hanging="283"/>
        <w:jc w:val="both"/>
        <w:rPr>
          <w:rFonts w:ascii="Montserrat" w:hAnsi="Montserrat" w:cs="Arial"/>
          <w:sz w:val="16"/>
          <w:szCs w:val="16"/>
        </w:rPr>
      </w:pPr>
      <w:r w:rsidRPr="006F0E0A">
        <w:rPr>
          <w:rFonts w:ascii="Montserrat" w:hAnsi="Montserrat" w:cs="Arial"/>
          <w:sz w:val="16"/>
          <w:szCs w:val="16"/>
        </w:rPr>
        <w:t>Por las causas y en los términos que establece el artículo 54, Bis de la LAASSP.</w:t>
      </w:r>
    </w:p>
    <w:p w14:paraId="60FBA4D9"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 xml:space="preserve">La terminación anticipada del presente contrato se sustentará mediante dictamen emitido por el Titular del Área Requirente que precise las razones o las causas justificadas que dan origen a la misma. En dicho supuesto, </w:t>
      </w:r>
      <w:r w:rsidRPr="006F0E0A">
        <w:rPr>
          <w:rFonts w:ascii="Montserrat" w:hAnsi="Montserrat" w:cs="Arial"/>
          <w:sz w:val="16"/>
          <w:szCs w:val="16"/>
        </w:rPr>
        <w:lastRenderedPageBreak/>
        <w:t>la “ENTIDAD” procederá a pagar el suministro de Servicio efectivamente prestados hasta la fecha de dicha terminación.</w:t>
      </w:r>
    </w:p>
    <w:p w14:paraId="30F003FB"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En estos supuestos la “ENTIDAD” rembolsará a el “PRESTADOR DE SERVICIOS” los gastos no recuperables en que hayan incurrido, siempre que estos sean razonables, estén debidamente comprobados y se relacionen directamente con el contrato correspondiente.</w:t>
      </w:r>
    </w:p>
    <w:p w14:paraId="02D58449"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PRIMERA.  CONCILIACIÓN.</w:t>
      </w:r>
      <w:r w:rsidRPr="006F0E0A">
        <w:rPr>
          <w:rFonts w:ascii="Montserrat" w:hAnsi="Montserrat" w:cs="Arial"/>
          <w:sz w:val="16"/>
          <w:szCs w:val="16"/>
        </w:rPr>
        <w:t xml:space="preserve"> </w:t>
      </w:r>
      <w:r w:rsidRPr="006F0E0A">
        <w:rPr>
          <w:rFonts w:ascii="Montserrat" w:hAnsi="Montserrat" w:cs="Arial"/>
          <w:b/>
          <w:sz w:val="16"/>
          <w:szCs w:val="16"/>
        </w:rPr>
        <w:t>"LAS PARTES"</w:t>
      </w:r>
    </w:p>
    <w:p w14:paraId="54409EAA"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4E13B7C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5656C5EC"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SEGUNDA. "LAS PARTES"</w:t>
      </w:r>
    </w:p>
    <w:p w14:paraId="59F3DB28"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7B2B6100"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b/>
          <w:sz w:val="16"/>
          <w:szCs w:val="16"/>
        </w:rPr>
        <w:t>TRIGÉSIMA TERCERA. DOMICILIOS.</w:t>
      </w:r>
      <w:r w:rsidRPr="006F0E0A">
        <w:rPr>
          <w:rFonts w:ascii="Montserrat" w:hAnsi="Montserrat" w:cs="Arial"/>
          <w:sz w:val="16"/>
          <w:szCs w:val="16"/>
        </w:rPr>
        <w:t xml:space="preserve">  </w:t>
      </w:r>
      <w:r w:rsidRPr="006F0E0A">
        <w:rPr>
          <w:rFonts w:ascii="Montserrat" w:hAnsi="Montserrat" w:cs="Arial"/>
          <w:b/>
          <w:sz w:val="16"/>
          <w:szCs w:val="16"/>
        </w:rPr>
        <w:t>LEGISLACIÓN APLICABLE. "LAS PARTES"</w:t>
      </w:r>
      <w:r w:rsidRPr="006F0E0A">
        <w:rPr>
          <w:rFonts w:ascii="Montserrat" w:hAnsi="Montserrat" w:cs="Arial"/>
          <w:sz w:val="16"/>
          <w:szCs w:val="16"/>
        </w:rPr>
        <w:t xml:space="preserve"> </w:t>
      </w:r>
    </w:p>
    <w:p w14:paraId="4A35242D" w14:textId="77777777" w:rsidR="00ED3C08" w:rsidRPr="006F0E0A" w:rsidRDefault="00ED3C08" w:rsidP="00ED3C08">
      <w:pPr>
        <w:spacing w:line="276" w:lineRule="auto"/>
        <w:jc w:val="both"/>
        <w:rPr>
          <w:rFonts w:ascii="Montserrat" w:hAnsi="Montserrat" w:cs="Arial"/>
          <w:sz w:val="16"/>
          <w:szCs w:val="16"/>
        </w:rPr>
      </w:pPr>
      <w:r w:rsidRPr="006F0E0A">
        <w:rPr>
          <w:rFonts w:ascii="Montserrat" w:hAnsi="Montserrat" w:cs="Arial"/>
          <w:sz w:val="16"/>
          <w:szCs w:val="16"/>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73B9B0D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TRIGÉSIMA CUARTA. JURISDICCIÓN.</w:t>
      </w:r>
    </w:p>
    <w:p w14:paraId="6A432969" w14:textId="546CB1ED" w:rsidR="00920BE3" w:rsidRPr="00FA01BB" w:rsidRDefault="00ED3C08" w:rsidP="00FA01BB">
      <w:pPr>
        <w:spacing w:line="276" w:lineRule="auto"/>
        <w:jc w:val="both"/>
        <w:rPr>
          <w:rFonts w:ascii="Montserrat" w:hAnsi="Montserrat" w:cs="Arial"/>
          <w:sz w:val="16"/>
          <w:szCs w:val="16"/>
        </w:rPr>
      </w:pPr>
      <w:r w:rsidRPr="006F0E0A">
        <w:rPr>
          <w:rFonts w:ascii="Montserrat" w:hAnsi="Montserrat" w:cs="Arial"/>
          <w:sz w:val="16"/>
          <w:szCs w:val="16"/>
        </w:rPr>
        <w:t xml:space="preserve"> </w:t>
      </w:r>
      <w:r w:rsidRPr="006F0E0A">
        <w:rPr>
          <w:rFonts w:ascii="Montserrat" w:hAnsi="Montserrat" w:cs="Arial"/>
          <w:b/>
          <w:sz w:val="16"/>
          <w:szCs w:val="16"/>
        </w:rPr>
        <w:t>"LAS PARTES"</w:t>
      </w:r>
      <w:r w:rsidRPr="006F0E0A">
        <w:rPr>
          <w:rFonts w:ascii="Montserrat" w:hAnsi="Montserrat" w:cs="Arial"/>
          <w:sz w:val="16"/>
          <w:szCs w:val="16"/>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w:t>
      </w:r>
      <w:r w:rsidR="00FA01BB">
        <w:rPr>
          <w:rFonts w:ascii="Montserrat" w:hAnsi="Montserrat" w:cs="Arial"/>
          <w:sz w:val="16"/>
          <w:szCs w:val="16"/>
        </w:rPr>
        <w:t>e su domicilio actual o futuro.</w:t>
      </w:r>
    </w:p>
    <w:p w14:paraId="6399D3C8" w14:textId="07412C0A" w:rsidR="00ED3C08" w:rsidRPr="006F0E0A" w:rsidRDefault="00ED3C08" w:rsidP="00ED3C08">
      <w:pPr>
        <w:spacing w:line="276" w:lineRule="auto"/>
        <w:jc w:val="center"/>
        <w:rPr>
          <w:rFonts w:ascii="Montserrat" w:hAnsi="Montserrat" w:cs="Arial"/>
          <w:b/>
          <w:sz w:val="16"/>
          <w:szCs w:val="16"/>
        </w:rPr>
      </w:pPr>
      <w:r w:rsidRPr="006F0E0A">
        <w:rPr>
          <w:rFonts w:ascii="Montserrat" w:hAnsi="Montserrat" w:cs="Arial"/>
          <w:b/>
          <w:sz w:val="16"/>
          <w:szCs w:val="16"/>
        </w:rPr>
        <w:t>FIRMANTES O SUSCRIPCIÓN.</w:t>
      </w:r>
    </w:p>
    <w:p w14:paraId="1F5E851D" w14:textId="77777777" w:rsidR="00ED3C08" w:rsidRPr="006F0E0A" w:rsidRDefault="00ED3C08" w:rsidP="00ED3C08">
      <w:pPr>
        <w:spacing w:line="276" w:lineRule="auto"/>
        <w:ind w:right="29"/>
        <w:jc w:val="both"/>
        <w:rPr>
          <w:rFonts w:ascii="Montserrat" w:hAnsi="Montserrat" w:cs="Arial"/>
          <w:sz w:val="16"/>
          <w:szCs w:val="16"/>
        </w:rPr>
      </w:pPr>
      <w:r w:rsidRPr="006F0E0A">
        <w:rPr>
          <w:rFonts w:ascii="Montserrat" w:hAnsi="Montserrat" w:cs="Arial"/>
          <w:sz w:val="16"/>
          <w:szCs w:val="16"/>
        </w:rPr>
        <w:t xml:space="preserve">Por lo anteriormente expuesto, tanto </w:t>
      </w:r>
      <w:r w:rsidRPr="006F0E0A">
        <w:rPr>
          <w:rFonts w:ascii="Montserrat" w:hAnsi="Montserrat" w:cs="Arial"/>
          <w:b/>
          <w:sz w:val="16"/>
          <w:szCs w:val="16"/>
        </w:rPr>
        <w:t>"LA ENTIDAD"</w:t>
      </w:r>
      <w:r w:rsidRPr="006F0E0A">
        <w:rPr>
          <w:rFonts w:ascii="Montserrat" w:hAnsi="Montserrat" w:cs="Arial"/>
          <w:sz w:val="16"/>
          <w:szCs w:val="16"/>
        </w:rPr>
        <w:t xml:space="preserve"> como </w:t>
      </w:r>
      <w:r w:rsidRPr="006F0E0A">
        <w:rPr>
          <w:rFonts w:ascii="Montserrat" w:hAnsi="Montserrat" w:cs="Arial"/>
          <w:b/>
          <w:sz w:val="16"/>
          <w:szCs w:val="16"/>
        </w:rPr>
        <w:t>"EL PRESTADOR DE SERVICIOS"</w:t>
      </w:r>
      <w:r w:rsidRPr="006F0E0A">
        <w:rPr>
          <w:rFonts w:ascii="Montserrat" w:hAnsi="Montserrat" w:cs="Arial"/>
          <w:sz w:val="16"/>
          <w:szCs w:val="16"/>
        </w:rPr>
        <w:t xml:space="preserve">, declaran estar conformes y bien enterados de las consecuencias, valor y alcance legal de todas y cada una de las estipulaciones que el presente instrumento jurídico contiene, por lo que lo ratifican y firman </w:t>
      </w:r>
      <w:r w:rsidRPr="006F0E0A">
        <w:rPr>
          <w:rFonts w:ascii="Montserrat" w:hAnsi="Montserrat" w:cs="Arial"/>
          <w:b/>
          <w:sz w:val="16"/>
          <w:szCs w:val="16"/>
          <w:u w:val="single" w:color="000000"/>
        </w:rPr>
        <w:t>e</w:t>
      </w:r>
      <w:r w:rsidRPr="006F0E0A">
        <w:rPr>
          <w:rFonts w:ascii="Montserrat" w:hAnsi="Montserrat" w:cs="Arial"/>
          <w:sz w:val="16"/>
          <w:szCs w:val="16"/>
        </w:rPr>
        <w:t>lectrónicamente en las fechas especificadas en cada firma electrónica</w:t>
      </w:r>
      <w:r w:rsidRPr="006F0E0A">
        <w:rPr>
          <w:rFonts w:ascii="Montserrat" w:hAnsi="Montserrat" w:cs="Arial"/>
          <w:b/>
          <w:sz w:val="16"/>
          <w:szCs w:val="16"/>
          <w:u w:val="single" w:color="000000"/>
        </w:rPr>
        <w:t>.</w:t>
      </w:r>
    </w:p>
    <w:p w14:paraId="08255AC4"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POR:  "LA DEPENDENCIA O ENTIDAD"</w:t>
      </w:r>
    </w:p>
    <w:tbl>
      <w:tblPr>
        <w:tblStyle w:val="Tablaconcuadrcula"/>
        <w:tblW w:w="0" w:type="auto"/>
        <w:tblLook w:val="04A0" w:firstRow="1" w:lastRow="0" w:firstColumn="1" w:lastColumn="0" w:noHBand="0" w:noVBand="1"/>
      </w:tblPr>
      <w:tblGrid>
        <w:gridCol w:w="3174"/>
        <w:gridCol w:w="3909"/>
        <w:gridCol w:w="1745"/>
      </w:tblGrid>
      <w:tr w:rsidR="00ED3C08" w:rsidRPr="006F0E0A" w14:paraId="6C2CDD60" w14:textId="77777777" w:rsidTr="002B0F38">
        <w:tc>
          <w:tcPr>
            <w:tcW w:w="3174" w:type="dxa"/>
          </w:tcPr>
          <w:p w14:paraId="1C17D1A5" w14:textId="77777777" w:rsidR="00ED3C08" w:rsidRPr="006F0E0A" w:rsidRDefault="00ED3C08" w:rsidP="002B0F38">
            <w:pPr>
              <w:spacing w:line="276" w:lineRule="auto"/>
              <w:jc w:val="center"/>
              <w:rPr>
                <w:rFonts w:ascii="Montserrat" w:hAnsi="Montserrat" w:cs="Arial"/>
                <w:b/>
                <w:sz w:val="12"/>
                <w:szCs w:val="10"/>
              </w:rPr>
            </w:pPr>
          </w:p>
          <w:p w14:paraId="58D2628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lastRenderedPageBreak/>
              <w:t>NOMBRE</w:t>
            </w:r>
          </w:p>
          <w:p w14:paraId="1A19FE94" w14:textId="77777777" w:rsidR="00ED3C08" w:rsidRPr="006F0E0A" w:rsidRDefault="00ED3C08" w:rsidP="002B0F38">
            <w:pPr>
              <w:spacing w:line="276" w:lineRule="auto"/>
              <w:rPr>
                <w:rFonts w:ascii="Montserrat" w:hAnsi="Montserrat" w:cs="Arial"/>
                <w:b/>
                <w:sz w:val="12"/>
                <w:szCs w:val="10"/>
              </w:rPr>
            </w:pPr>
          </w:p>
        </w:tc>
        <w:tc>
          <w:tcPr>
            <w:tcW w:w="3909" w:type="dxa"/>
          </w:tcPr>
          <w:p w14:paraId="72483613" w14:textId="77777777" w:rsidR="00ED3C08" w:rsidRPr="006F0E0A" w:rsidRDefault="00ED3C08" w:rsidP="002B0F38">
            <w:pPr>
              <w:spacing w:line="276" w:lineRule="auto"/>
              <w:jc w:val="center"/>
              <w:rPr>
                <w:rFonts w:ascii="Montserrat" w:hAnsi="Montserrat" w:cs="Arial"/>
                <w:b/>
                <w:sz w:val="12"/>
                <w:szCs w:val="10"/>
              </w:rPr>
            </w:pPr>
          </w:p>
          <w:p w14:paraId="574F6D9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lastRenderedPageBreak/>
              <w:t xml:space="preserve">CARGO </w:t>
            </w:r>
          </w:p>
        </w:tc>
        <w:tc>
          <w:tcPr>
            <w:tcW w:w="1745" w:type="dxa"/>
          </w:tcPr>
          <w:p w14:paraId="1D2C08E8" w14:textId="77777777" w:rsidR="00ED3C08" w:rsidRPr="006F0E0A" w:rsidRDefault="00ED3C08" w:rsidP="002B0F38">
            <w:pPr>
              <w:spacing w:line="276" w:lineRule="auto"/>
              <w:jc w:val="center"/>
              <w:rPr>
                <w:rFonts w:ascii="Montserrat" w:hAnsi="Montserrat" w:cs="Arial"/>
                <w:b/>
                <w:sz w:val="12"/>
                <w:szCs w:val="10"/>
              </w:rPr>
            </w:pPr>
          </w:p>
          <w:p w14:paraId="3D5E77F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lastRenderedPageBreak/>
              <w:t>R.F.C.</w:t>
            </w:r>
          </w:p>
        </w:tc>
      </w:tr>
      <w:tr w:rsidR="00ED3C08" w:rsidRPr="006F0E0A" w14:paraId="068EE844" w14:textId="77777777" w:rsidTr="002B0F38">
        <w:tc>
          <w:tcPr>
            <w:tcW w:w="3174" w:type="dxa"/>
          </w:tcPr>
          <w:p w14:paraId="103590E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lastRenderedPageBreak/>
              <w:t>Lcdo. Gregorio Castañeda Hernández</w:t>
            </w:r>
          </w:p>
          <w:p w14:paraId="7203DBE1" w14:textId="77777777" w:rsidR="00ED3C08" w:rsidRPr="006F0E0A" w:rsidRDefault="00ED3C08" w:rsidP="002B0F38">
            <w:pPr>
              <w:spacing w:line="276" w:lineRule="auto"/>
              <w:jc w:val="center"/>
              <w:rPr>
                <w:rFonts w:ascii="Montserrat" w:hAnsi="Montserrat" w:cs="Arial"/>
                <w:b/>
                <w:sz w:val="12"/>
                <w:szCs w:val="10"/>
              </w:rPr>
            </w:pPr>
          </w:p>
        </w:tc>
        <w:tc>
          <w:tcPr>
            <w:tcW w:w="3909" w:type="dxa"/>
          </w:tcPr>
          <w:p w14:paraId="19174645"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Encargado del Despacho de la Dirección de Administración</w:t>
            </w:r>
          </w:p>
          <w:p w14:paraId="2CEF7E8A"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7AD633D2" w14:textId="77777777" w:rsidR="00ED3C08" w:rsidRPr="006F0E0A" w:rsidRDefault="00ED3C08" w:rsidP="002B0F38">
            <w:pPr>
              <w:spacing w:line="276" w:lineRule="auto"/>
              <w:ind w:left="708" w:hanging="708"/>
              <w:jc w:val="center"/>
              <w:rPr>
                <w:rFonts w:ascii="Montserrat" w:hAnsi="Montserrat" w:cs="Arial"/>
                <w:b/>
                <w:sz w:val="12"/>
                <w:szCs w:val="10"/>
              </w:rPr>
            </w:pPr>
          </w:p>
        </w:tc>
      </w:tr>
      <w:tr w:rsidR="00ED3C08" w:rsidRPr="006F0E0A" w14:paraId="0E53E9B7" w14:textId="77777777" w:rsidTr="002B0F38">
        <w:tc>
          <w:tcPr>
            <w:tcW w:w="3174" w:type="dxa"/>
          </w:tcPr>
          <w:p w14:paraId="33713E9D" w14:textId="77777777" w:rsidR="00ED3C08" w:rsidRPr="006F0E0A" w:rsidRDefault="00ED3C08" w:rsidP="002B0F38">
            <w:pPr>
              <w:spacing w:line="276" w:lineRule="auto"/>
              <w:jc w:val="center"/>
              <w:rPr>
                <w:rFonts w:ascii="Montserrat" w:hAnsi="Montserrat" w:cs="Arial"/>
                <w:b/>
                <w:sz w:val="12"/>
                <w:szCs w:val="10"/>
              </w:rPr>
            </w:pPr>
          </w:p>
          <w:p w14:paraId="1A7BD292"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Lcda. María Cristina Ledesma Miranda</w:t>
            </w:r>
          </w:p>
          <w:p w14:paraId="1B49F419" w14:textId="77777777" w:rsidR="00ED3C08" w:rsidRPr="006F0E0A" w:rsidRDefault="00ED3C08" w:rsidP="002B0F38">
            <w:pPr>
              <w:spacing w:line="276" w:lineRule="auto"/>
              <w:jc w:val="center"/>
              <w:rPr>
                <w:rFonts w:ascii="Montserrat" w:hAnsi="Montserrat" w:cs="Arial"/>
                <w:b/>
                <w:sz w:val="12"/>
                <w:szCs w:val="10"/>
              </w:rPr>
            </w:pPr>
          </w:p>
        </w:tc>
        <w:tc>
          <w:tcPr>
            <w:tcW w:w="3909" w:type="dxa"/>
          </w:tcPr>
          <w:p w14:paraId="7F261A60" w14:textId="77777777" w:rsidR="00ED3C08" w:rsidRPr="006F0E0A" w:rsidRDefault="00ED3C08" w:rsidP="002B0F38">
            <w:pPr>
              <w:spacing w:line="276" w:lineRule="auto"/>
              <w:jc w:val="center"/>
              <w:rPr>
                <w:rFonts w:ascii="Montserrat" w:hAnsi="Montserrat" w:cs="Arial"/>
                <w:b/>
                <w:sz w:val="12"/>
                <w:szCs w:val="10"/>
              </w:rPr>
            </w:pPr>
          </w:p>
          <w:p w14:paraId="73CED70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Jefa del Departamento de Servicios de Apoyo  </w:t>
            </w:r>
          </w:p>
          <w:p w14:paraId="611BEEA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Área Contratante</w:t>
            </w:r>
          </w:p>
          <w:p w14:paraId="079F3EAF"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03347407" w14:textId="77777777" w:rsidR="00ED3C08" w:rsidRPr="006F0E0A" w:rsidRDefault="00ED3C08" w:rsidP="002B0F38">
            <w:pPr>
              <w:spacing w:line="276" w:lineRule="auto"/>
              <w:jc w:val="center"/>
              <w:rPr>
                <w:rFonts w:ascii="Montserrat" w:hAnsi="Montserrat" w:cs="Arial"/>
                <w:b/>
                <w:sz w:val="12"/>
                <w:szCs w:val="10"/>
              </w:rPr>
            </w:pPr>
          </w:p>
        </w:tc>
      </w:tr>
      <w:tr w:rsidR="00ED3C08" w:rsidRPr="006F0E0A" w14:paraId="7608C2DC" w14:textId="77777777" w:rsidTr="002B0F38">
        <w:trPr>
          <w:trHeight w:val="485"/>
        </w:trPr>
        <w:tc>
          <w:tcPr>
            <w:tcW w:w="3174" w:type="dxa"/>
          </w:tcPr>
          <w:p w14:paraId="4439DBA9" w14:textId="77777777" w:rsidR="00ED3C08" w:rsidRPr="006F0E0A" w:rsidRDefault="00ED3C08" w:rsidP="002B0F38">
            <w:pPr>
              <w:spacing w:line="276" w:lineRule="auto"/>
              <w:jc w:val="center"/>
              <w:rPr>
                <w:rFonts w:ascii="Montserrat" w:hAnsi="Montserrat" w:cs="Arial"/>
                <w:b/>
                <w:sz w:val="12"/>
                <w:szCs w:val="10"/>
              </w:rPr>
            </w:pPr>
          </w:p>
          <w:p w14:paraId="7AACCC7D"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 xml:space="preserve">Ing. Veronica Rodríguez Hernández </w:t>
            </w:r>
          </w:p>
        </w:tc>
        <w:tc>
          <w:tcPr>
            <w:tcW w:w="3909" w:type="dxa"/>
          </w:tcPr>
          <w:p w14:paraId="522DDF67" w14:textId="77777777" w:rsidR="00ED3C08" w:rsidRPr="006F0E0A" w:rsidRDefault="00ED3C08" w:rsidP="002B0F38">
            <w:pPr>
              <w:spacing w:line="276" w:lineRule="auto"/>
              <w:jc w:val="center"/>
              <w:rPr>
                <w:rFonts w:ascii="Montserrat" w:hAnsi="Montserrat" w:cs="Arial"/>
                <w:b/>
                <w:sz w:val="12"/>
                <w:szCs w:val="10"/>
              </w:rPr>
            </w:pPr>
          </w:p>
          <w:p w14:paraId="44E06655"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Coordinadora del Servicio de Electromedicina </w:t>
            </w:r>
          </w:p>
          <w:p w14:paraId="6FC2A4A4"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Área Técnica</w:t>
            </w:r>
          </w:p>
          <w:p w14:paraId="193318A6"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58454F87" w14:textId="77777777" w:rsidR="00ED3C08" w:rsidRPr="006F0E0A" w:rsidRDefault="00ED3C08" w:rsidP="002B0F38">
            <w:pPr>
              <w:spacing w:line="276" w:lineRule="auto"/>
              <w:jc w:val="center"/>
              <w:rPr>
                <w:rFonts w:ascii="Montserrat" w:hAnsi="Montserrat" w:cs="Arial"/>
                <w:b/>
                <w:sz w:val="12"/>
                <w:szCs w:val="10"/>
              </w:rPr>
            </w:pPr>
          </w:p>
        </w:tc>
      </w:tr>
      <w:tr w:rsidR="00ED3C08" w:rsidRPr="006F0E0A" w14:paraId="48761E9E" w14:textId="77777777" w:rsidTr="002B0F38">
        <w:tc>
          <w:tcPr>
            <w:tcW w:w="3174" w:type="dxa"/>
          </w:tcPr>
          <w:p w14:paraId="49286370" w14:textId="77777777" w:rsidR="00ED3C08" w:rsidRPr="006F0E0A" w:rsidRDefault="00ED3C08" w:rsidP="002B0F38">
            <w:pPr>
              <w:spacing w:line="276" w:lineRule="auto"/>
              <w:jc w:val="center"/>
              <w:rPr>
                <w:rFonts w:ascii="Montserrat" w:hAnsi="Montserrat" w:cs="Arial"/>
                <w:b/>
                <w:sz w:val="12"/>
                <w:szCs w:val="10"/>
              </w:rPr>
            </w:pPr>
          </w:p>
          <w:p w14:paraId="2D7BA0B9" w14:textId="0E884F0A"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bCs/>
                <w:sz w:val="12"/>
                <w:szCs w:val="10"/>
              </w:rPr>
              <w:t xml:space="preserve">Dr. --------------------- </w:t>
            </w:r>
          </w:p>
        </w:tc>
        <w:tc>
          <w:tcPr>
            <w:tcW w:w="3909" w:type="dxa"/>
          </w:tcPr>
          <w:p w14:paraId="7AD1954C" w14:textId="77777777" w:rsidR="00ED3C08" w:rsidRPr="006F0E0A" w:rsidRDefault="00ED3C08" w:rsidP="002B0F38">
            <w:pPr>
              <w:spacing w:line="276" w:lineRule="auto"/>
              <w:jc w:val="center"/>
              <w:rPr>
                <w:rFonts w:ascii="Montserrat" w:hAnsi="Montserrat" w:cs="Arial"/>
                <w:b/>
                <w:sz w:val="12"/>
                <w:szCs w:val="10"/>
              </w:rPr>
            </w:pPr>
          </w:p>
          <w:p w14:paraId="5559785F" w14:textId="2ED51DFB"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w:t>
            </w:r>
          </w:p>
          <w:p w14:paraId="646BC6C7"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 xml:space="preserve">Área Requirente y </w:t>
            </w:r>
          </w:p>
          <w:p w14:paraId="15B59A36" w14:textId="77777777" w:rsidR="00ED3C08" w:rsidRPr="006F0E0A" w:rsidRDefault="00ED3C08" w:rsidP="002B0F38">
            <w:pPr>
              <w:spacing w:line="276" w:lineRule="auto"/>
              <w:jc w:val="center"/>
              <w:rPr>
                <w:rFonts w:ascii="Montserrat" w:hAnsi="Montserrat" w:cs="Arial"/>
                <w:b/>
                <w:sz w:val="12"/>
                <w:szCs w:val="10"/>
              </w:rPr>
            </w:pPr>
            <w:r w:rsidRPr="006F0E0A">
              <w:rPr>
                <w:rFonts w:ascii="Montserrat" w:hAnsi="Montserrat" w:cs="Arial"/>
                <w:b/>
                <w:sz w:val="12"/>
                <w:szCs w:val="10"/>
              </w:rPr>
              <w:t>Administrador del Contrato</w:t>
            </w:r>
          </w:p>
          <w:p w14:paraId="72E9BBE4" w14:textId="77777777" w:rsidR="00ED3C08" w:rsidRPr="006F0E0A" w:rsidRDefault="00ED3C08" w:rsidP="002B0F38">
            <w:pPr>
              <w:spacing w:line="276" w:lineRule="auto"/>
              <w:jc w:val="center"/>
              <w:rPr>
                <w:rFonts w:ascii="Montserrat" w:hAnsi="Montserrat" w:cs="Arial"/>
                <w:b/>
                <w:sz w:val="12"/>
                <w:szCs w:val="10"/>
              </w:rPr>
            </w:pPr>
          </w:p>
        </w:tc>
        <w:tc>
          <w:tcPr>
            <w:tcW w:w="1745" w:type="dxa"/>
          </w:tcPr>
          <w:p w14:paraId="0BDA1577" w14:textId="77777777" w:rsidR="00ED3C08" w:rsidRPr="006F0E0A" w:rsidRDefault="00ED3C08" w:rsidP="002B0F38">
            <w:pPr>
              <w:spacing w:line="276" w:lineRule="auto"/>
              <w:jc w:val="center"/>
              <w:rPr>
                <w:rFonts w:ascii="Montserrat" w:hAnsi="Montserrat" w:cs="Arial"/>
                <w:b/>
                <w:sz w:val="12"/>
                <w:szCs w:val="10"/>
              </w:rPr>
            </w:pPr>
          </w:p>
        </w:tc>
      </w:tr>
    </w:tbl>
    <w:p w14:paraId="3F7FB9A3" w14:textId="77777777" w:rsidR="00ED3C08" w:rsidRPr="006F0E0A" w:rsidRDefault="00ED3C08" w:rsidP="00ED3C08">
      <w:pPr>
        <w:spacing w:line="276" w:lineRule="auto"/>
        <w:jc w:val="both"/>
        <w:rPr>
          <w:rFonts w:ascii="Montserrat" w:hAnsi="Montserrat" w:cs="Arial"/>
          <w:b/>
          <w:sz w:val="16"/>
          <w:szCs w:val="16"/>
        </w:rPr>
      </w:pPr>
    </w:p>
    <w:p w14:paraId="76816990" w14:textId="1340FEE8"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POR:</w:t>
      </w:r>
    </w:p>
    <w:p w14:paraId="5DBBB52B" w14:textId="77777777" w:rsidR="00ED3C08" w:rsidRPr="006F0E0A" w:rsidRDefault="00ED3C08" w:rsidP="00ED3C08">
      <w:pPr>
        <w:spacing w:line="276" w:lineRule="auto"/>
        <w:jc w:val="both"/>
        <w:rPr>
          <w:rFonts w:ascii="Montserrat" w:hAnsi="Montserrat" w:cs="Arial"/>
          <w:b/>
          <w:sz w:val="16"/>
          <w:szCs w:val="16"/>
        </w:rPr>
      </w:pPr>
      <w:r w:rsidRPr="006F0E0A">
        <w:rPr>
          <w:rFonts w:ascii="Montserrat" w:hAnsi="Montserrat" w:cs="Arial"/>
          <w:b/>
          <w:sz w:val="16"/>
          <w:szCs w:val="16"/>
        </w:rPr>
        <w:t>"EL PRESTADOR DE SERVICIOS"</w:t>
      </w:r>
    </w:p>
    <w:tbl>
      <w:tblPr>
        <w:tblStyle w:val="Tablaconcuadrcula"/>
        <w:tblW w:w="0" w:type="auto"/>
        <w:tblLook w:val="04A0" w:firstRow="1" w:lastRow="0" w:firstColumn="1" w:lastColumn="0" w:noHBand="0" w:noVBand="1"/>
      </w:tblPr>
      <w:tblGrid>
        <w:gridCol w:w="4365"/>
        <w:gridCol w:w="4463"/>
      </w:tblGrid>
      <w:tr w:rsidR="00ED3C08" w:rsidRPr="003A21B0" w14:paraId="512A2015" w14:textId="77777777" w:rsidTr="002B0F38">
        <w:tc>
          <w:tcPr>
            <w:tcW w:w="4365" w:type="dxa"/>
          </w:tcPr>
          <w:p w14:paraId="05221634" w14:textId="77777777" w:rsidR="00ED3C08" w:rsidRPr="006F0E0A" w:rsidRDefault="00ED3C08" w:rsidP="002B0F38">
            <w:pPr>
              <w:spacing w:line="276" w:lineRule="auto"/>
              <w:jc w:val="center"/>
              <w:rPr>
                <w:rFonts w:ascii="Montserrat" w:hAnsi="Montserrat" w:cs="Arial"/>
                <w:b/>
                <w:sz w:val="10"/>
                <w:szCs w:val="10"/>
              </w:rPr>
            </w:pPr>
          </w:p>
          <w:p w14:paraId="07BA8BBB" w14:textId="77777777" w:rsidR="00ED3C08" w:rsidRPr="006F0E0A" w:rsidRDefault="00ED3C08" w:rsidP="002B0F38">
            <w:pPr>
              <w:spacing w:line="276" w:lineRule="auto"/>
              <w:jc w:val="center"/>
              <w:rPr>
                <w:rFonts w:ascii="Montserrat" w:hAnsi="Montserrat" w:cs="Arial"/>
                <w:b/>
                <w:sz w:val="10"/>
                <w:szCs w:val="10"/>
              </w:rPr>
            </w:pPr>
            <w:r w:rsidRPr="006F0E0A">
              <w:rPr>
                <w:rFonts w:ascii="Montserrat" w:hAnsi="Montserrat" w:cs="Arial"/>
                <w:b/>
                <w:sz w:val="10"/>
                <w:szCs w:val="10"/>
              </w:rPr>
              <w:t>NOMBRE</w:t>
            </w:r>
          </w:p>
          <w:p w14:paraId="1A8F3950" w14:textId="77777777" w:rsidR="00ED3C08" w:rsidRPr="006F0E0A" w:rsidRDefault="00ED3C08" w:rsidP="002B0F38">
            <w:pPr>
              <w:spacing w:line="276" w:lineRule="auto"/>
              <w:jc w:val="center"/>
              <w:rPr>
                <w:rFonts w:ascii="Montserrat" w:hAnsi="Montserrat" w:cs="Arial"/>
                <w:b/>
                <w:sz w:val="10"/>
                <w:szCs w:val="10"/>
              </w:rPr>
            </w:pPr>
          </w:p>
        </w:tc>
        <w:tc>
          <w:tcPr>
            <w:tcW w:w="4463" w:type="dxa"/>
          </w:tcPr>
          <w:p w14:paraId="03966445" w14:textId="77777777" w:rsidR="00ED3C08" w:rsidRPr="006F0E0A" w:rsidRDefault="00ED3C08" w:rsidP="002B0F38">
            <w:pPr>
              <w:spacing w:line="276" w:lineRule="auto"/>
              <w:jc w:val="center"/>
              <w:rPr>
                <w:rFonts w:ascii="Montserrat" w:hAnsi="Montserrat" w:cs="Arial"/>
                <w:b/>
                <w:sz w:val="10"/>
                <w:szCs w:val="10"/>
              </w:rPr>
            </w:pPr>
          </w:p>
          <w:p w14:paraId="3B915301" w14:textId="77777777" w:rsidR="00ED3C08" w:rsidRPr="003A21B0" w:rsidRDefault="00ED3C08" w:rsidP="002B0F38">
            <w:pPr>
              <w:spacing w:line="276" w:lineRule="auto"/>
              <w:jc w:val="center"/>
              <w:rPr>
                <w:rFonts w:ascii="Montserrat" w:hAnsi="Montserrat" w:cs="Arial"/>
                <w:b/>
                <w:sz w:val="10"/>
                <w:szCs w:val="10"/>
              </w:rPr>
            </w:pPr>
            <w:r w:rsidRPr="006F0E0A">
              <w:rPr>
                <w:rFonts w:ascii="Montserrat" w:hAnsi="Montserrat" w:cs="Arial"/>
                <w:b/>
                <w:sz w:val="10"/>
                <w:szCs w:val="10"/>
              </w:rPr>
              <w:t>R.F.C.</w:t>
            </w:r>
          </w:p>
        </w:tc>
      </w:tr>
      <w:tr w:rsidR="00ED3C08" w:rsidRPr="003A21B0" w14:paraId="71919C08" w14:textId="77777777" w:rsidTr="002B0F38">
        <w:tc>
          <w:tcPr>
            <w:tcW w:w="4365" w:type="dxa"/>
          </w:tcPr>
          <w:p w14:paraId="581DB3D9" w14:textId="77777777" w:rsidR="00ED3C08" w:rsidRPr="003A21B0" w:rsidRDefault="00ED3C08" w:rsidP="002B0F38">
            <w:pPr>
              <w:spacing w:line="276" w:lineRule="auto"/>
              <w:jc w:val="center"/>
              <w:rPr>
                <w:rFonts w:ascii="Montserrat" w:hAnsi="Montserrat" w:cs="Arial"/>
                <w:b/>
                <w:sz w:val="10"/>
                <w:szCs w:val="10"/>
              </w:rPr>
            </w:pPr>
          </w:p>
          <w:p w14:paraId="06896D18" w14:textId="77777777" w:rsidR="00ED3C08" w:rsidRPr="003A21B0" w:rsidRDefault="00ED3C08" w:rsidP="002B0F38">
            <w:pPr>
              <w:spacing w:line="276" w:lineRule="auto"/>
              <w:jc w:val="center"/>
              <w:rPr>
                <w:rFonts w:ascii="Montserrat" w:hAnsi="Montserrat" w:cs="Arial"/>
                <w:b/>
                <w:sz w:val="10"/>
                <w:szCs w:val="10"/>
              </w:rPr>
            </w:pPr>
          </w:p>
        </w:tc>
        <w:tc>
          <w:tcPr>
            <w:tcW w:w="4463" w:type="dxa"/>
          </w:tcPr>
          <w:p w14:paraId="612ADC5A" w14:textId="77777777" w:rsidR="00ED3C08" w:rsidRPr="003A21B0" w:rsidRDefault="00ED3C08" w:rsidP="002B0F38">
            <w:pPr>
              <w:spacing w:line="276" w:lineRule="auto"/>
              <w:jc w:val="center"/>
              <w:rPr>
                <w:rFonts w:ascii="Montserrat" w:hAnsi="Montserrat" w:cs="Arial"/>
                <w:b/>
                <w:sz w:val="10"/>
                <w:szCs w:val="10"/>
              </w:rPr>
            </w:pPr>
          </w:p>
          <w:p w14:paraId="44545019" w14:textId="77777777" w:rsidR="00ED3C08" w:rsidRPr="003A21B0" w:rsidRDefault="00ED3C08" w:rsidP="002B0F38">
            <w:pPr>
              <w:spacing w:line="276" w:lineRule="auto"/>
              <w:jc w:val="center"/>
              <w:rPr>
                <w:rFonts w:ascii="Montserrat" w:hAnsi="Montserrat" w:cs="Arial"/>
                <w:b/>
                <w:sz w:val="10"/>
                <w:szCs w:val="10"/>
              </w:rPr>
            </w:pPr>
          </w:p>
        </w:tc>
      </w:tr>
      <w:bookmarkEnd w:id="130"/>
      <w:bookmarkEnd w:id="131"/>
      <w:bookmarkEnd w:id="137"/>
    </w:tbl>
    <w:p w14:paraId="4040E39C" w14:textId="42EFB121" w:rsidR="003A6F2C" w:rsidRDefault="003A6F2C" w:rsidP="003A6F2C"/>
    <w:bookmarkEnd w:id="100"/>
    <w:p w14:paraId="72665933" w14:textId="769F041B" w:rsidR="00471AF6" w:rsidRPr="00FA01BB" w:rsidRDefault="00471AF6" w:rsidP="00FA01BB">
      <w:pPr>
        <w:rPr>
          <w:rStyle w:val="nfasis"/>
          <w:i w:val="0"/>
          <w:iCs w:val="0"/>
        </w:rPr>
      </w:pPr>
      <w:r>
        <w:br w:type="page"/>
      </w:r>
      <w:bookmarkStart w:id="139" w:name="_Toc102981123"/>
      <w:r w:rsidRPr="004F79F7">
        <w:rPr>
          <w:rStyle w:val="nfasis"/>
          <w:b/>
          <w:i w:val="0"/>
        </w:rPr>
        <w:lastRenderedPageBreak/>
        <w:t>26. Anexo Número 9</w:t>
      </w:r>
      <w:bookmarkEnd w:id="139"/>
    </w:p>
    <w:p w14:paraId="032377C2" w14:textId="77777777" w:rsidR="00471AF6" w:rsidRPr="00471AF6" w:rsidRDefault="00471AF6" w:rsidP="00471AF6">
      <w:pPr>
        <w:spacing w:line="276" w:lineRule="auto"/>
        <w:rPr>
          <w:rFonts w:ascii="Montserrat" w:hAnsi="Montserrat" w:cs="Arial"/>
          <w:b/>
          <w:sz w:val="16"/>
          <w:szCs w:val="16"/>
        </w:rPr>
      </w:pPr>
      <w:r w:rsidRPr="00471AF6">
        <w:rPr>
          <w:rFonts w:ascii="Montserrat" w:hAnsi="Montserrat" w:cs="Arial"/>
          <w:b/>
          <w:sz w:val="16"/>
          <w:szCs w:val="16"/>
        </w:rPr>
        <w:t>MODELO DE DECLARACIÓN BAJO PROTESTA DE DECIR VERDAD DE CONSTANCIA DE INSCRIPCIÓN AL PADRÓN DE SERVICIOS U OBRAS ESPECIALIZADAS (REPSE)</w:t>
      </w:r>
    </w:p>
    <w:p w14:paraId="02B605C0" w14:textId="77777777" w:rsidR="00471AF6" w:rsidRPr="00471AF6" w:rsidRDefault="00471AF6" w:rsidP="00471AF6">
      <w:pPr>
        <w:spacing w:line="276" w:lineRule="auto"/>
        <w:rPr>
          <w:rFonts w:ascii="Montserrat" w:hAnsi="Montserrat" w:cs="Arial"/>
          <w:b/>
          <w:sz w:val="16"/>
          <w:szCs w:val="16"/>
        </w:rPr>
      </w:pPr>
    </w:p>
    <w:p w14:paraId="1C075A0A" w14:textId="77777777" w:rsidR="00471AF6" w:rsidRPr="00471AF6" w:rsidRDefault="00471AF6" w:rsidP="00471AF6">
      <w:pPr>
        <w:spacing w:line="276" w:lineRule="auto"/>
        <w:jc w:val="both"/>
        <w:rPr>
          <w:rFonts w:ascii="Montserrat" w:eastAsia="Times New Roman" w:hAnsi="Montserrat"/>
          <w:sz w:val="16"/>
          <w:szCs w:val="16"/>
          <w:lang w:val="es-ES"/>
        </w:rPr>
      </w:pPr>
      <w:r w:rsidRPr="00471AF6">
        <w:rPr>
          <w:rFonts w:ascii="Montserrat" w:eastAsia="Times New Roman" w:hAnsi="Montserrat"/>
          <w:sz w:val="16"/>
          <w:szCs w:val="16"/>
          <w:lang w:val="es-ES"/>
        </w:rPr>
        <w:t>Ciudad de México., a ___ de _________ del 2022</w:t>
      </w:r>
    </w:p>
    <w:p w14:paraId="61160073" w14:textId="77777777" w:rsidR="00471AF6" w:rsidRPr="00471AF6" w:rsidRDefault="00471AF6" w:rsidP="00471AF6">
      <w:pPr>
        <w:spacing w:line="276" w:lineRule="auto"/>
        <w:jc w:val="both"/>
        <w:rPr>
          <w:rFonts w:ascii="Montserrat" w:eastAsia="Times New Roman" w:hAnsi="Montserrat"/>
          <w:b/>
          <w:sz w:val="16"/>
          <w:szCs w:val="16"/>
        </w:rPr>
      </w:pPr>
    </w:p>
    <w:p w14:paraId="241C37A3"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INSTITUTO NACIONAL DE PEDIATRIA</w:t>
      </w:r>
    </w:p>
    <w:p w14:paraId="698F255B" w14:textId="77777777" w:rsidR="00471AF6" w:rsidRPr="00471AF6" w:rsidRDefault="00471AF6" w:rsidP="007E164C">
      <w:pPr>
        <w:spacing w:line="276" w:lineRule="auto"/>
        <w:ind w:left="1416" w:hanging="1416"/>
        <w:jc w:val="both"/>
        <w:rPr>
          <w:rFonts w:ascii="Montserrat" w:eastAsia="Times New Roman" w:hAnsi="Montserrat"/>
          <w:b/>
          <w:sz w:val="16"/>
          <w:szCs w:val="16"/>
        </w:rPr>
      </w:pPr>
      <w:r w:rsidRPr="00471AF6">
        <w:rPr>
          <w:rFonts w:ascii="Montserrat" w:eastAsia="Times New Roman" w:hAnsi="Montserrat"/>
          <w:b/>
          <w:sz w:val="16"/>
          <w:szCs w:val="16"/>
        </w:rPr>
        <w:t>DIRECCIÓN DE ADMINSIRTACIÓN</w:t>
      </w:r>
    </w:p>
    <w:p w14:paraId="3398F64A"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SUBDIRECCIÓN DE SERVICIOS GENERALES</w:t>
      </w:r>
    </w:p>
    <w:p w14:paraId="0E2D53BF"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DEPARTAMENTO DE SERVICIOS DE APOYO</w:t>
      </w:r>
    </w:p>
    <w:p w14:paraId="7BF27836" w14:textId="77777777" w:rsidR="00471AF6" w:rsidRPr="00471AF6" w:rsidRDefault="00471AF6" w:rsidP="00471AF6">
      <w:pPr>
        <w:spacing w:line="276" w:lineRule="auto"/>
        <w:jc w:val="both"/>
        <w:rPr>
          <w:rFonts w:ascii="Montserrat" w:eastAsia="Times New Roman" w:hAnsi="Montserrat"/>
          <w:b/>
          <w:sz w:val="16"/>
          <w:szCs w:val="16"/>
        </w:rPr>
      </w:pPr>
    </w:p>
    <w:p w14:paraId="1FFAA7CE" w14:textId="77777777" w:rsidR="00471AF6" w:rsidRPr="00471AF6" w:rsidRDefault="00471AF6" w:rsidP="00471AF6">
      <w:pPr>
        <w:spacing w:line="276" w:lineRule="auto"/>
        <w:jc w:val="both"/>
        <w:rPr>
          <w:rFonts w:ascii="Montserrat" w:eastAsia="Times New Roman" w:hAnsi="Montserrat"/>
          <w:b/>
          <w:sz w:val="16"/>
          <w:szCs w:val="16"/>
        </w:rPr>
      </w:pPr>
      <w:r w:rsidRPr="00471AF6">
        <w:rPr>
          <w:rFonts w:ascii="Montserrat" w:eastAsia="Times New Roman" w:hAnsi="Montserrat"/>
          <w:b/>
          <w:sz w:val="16"/>
          <w:szCs w:val="16"/>
        </w:rPr>
        <w:t xml:space="preserve">AT’N.: Lcda. María Cristina Ledesma Miranda </w:t>
      </w:r>
    </w:p>
    <w:p w14:paraId="6E044ACC" w14:textId="77777777" w:rsidR="00471AF6" w:rsidRPr="00471AF6" w:rsidRDefault="00471AF6" w:rsidP="00471AF6">
      <w:pPr>
        <w:pStyle w:val="Textoindependiente"/>
        <w:tabs>
          <w:tab w:val="left" w:pos="7513"/>
        </w:tabs>
        <w:spacing w:line="276" w:lineRule="auto"/>
        <w:jc w:val="left"/>
        <w:rPr>
          <w:rFonts w:cs="Times New Roman"/>
          <w:b/>
          <w:sz w:val="16"/>
          <w:szCs w:val="16"/>
          <w:lang w:val="es-ES_tradnl" w:eastAsia="es-ES"/>
        </w:rPr>
      </w:pPr>
      <w:r w:rsidRPr="00471AF6">
        <w:rPr>
          <w:rFonts w:cs="Times New Roman"/>
          <w:b/>
          <w:sz w:val="16"/>
          <w:szCs w:val="16"/>
          <w:lang w:val="es-ES_tradnl" w:eastAsia="es-ES"/>
        </w:rPr>
        <w:t>p r e s e n t e</w:t>
      </w:r>
    </w:p>
    <w:p w14:paraId="35B66075" w14:textId="77777777" w:rsidR="00471AF6" w:rsidRPr="00471AF6" w:rsidRDefault="00471AF6" w:rsidP="00471AF6">
      <w:pPr>
        <w:tabs>
          <w:tab w:val="left" w:pos="0"/>
          <w:tab w:val="left" w:pos="284"/>
        </w:tabs>
        <w:spacing w:line="276" w:lineRule="auto"/>
        <w:ind w:right="40"/>
        <w:jc w:val="both"/>
        <w:rPr>
          <w:rFonts w:ascii="Montserrat" w:hAnsi="Montserrat" w:cs="Arial"/>
          <w:b/>
          <w:sz w:val="16"/>
          <w:szCs w:val="16"/>
        </w:rPr>
      </w:pPr>
      <w:r w:rsidRPr="00471AF6">
        <w:rPr>
          <w:rFonts w:ascii="Montserrat" w:hAnsi="Montserrat" w:cs="Arial"/>
          <w:sz w:val="16"/>
          <w:szCs w:val="16"/>
        </w:rPr>
        <w:t xml:space="preserve">(Nombre del representante legal) de la empresa (denominada) _________________________________ con relación al presente procedimiento, me comprometo, en caso de resultar adjudicado, a presentar la constancia de inscripción al padrón de servicios u obras especializadas emitida en la plataforma electrónica de la Secretaria del Trabajo y Previsión Social </w:t>
      </w:r>
      <w:hyperlink r:id="rId19" w:history="1">
        <w:r w:rsidRPr="00471AF6">
          <w:rPr>
            <w:rStyle w:val="Hipervnculo"/>
            <w:rFonts w:ascii="Montserrat" w:hAnsi="Montserrat" w:cs="Arial"/>
            <w:sz w:val="16"/>
            <w:szCs w:val="16"/>
          </w:rPr>
          <w:t>http://repse.stps.gob.mx</w:t>
        </w:r>
      </w:hyperlink>
      <w:r w:rsidRPr="00471AF6">
        <w:rPr>
          <w:rFonts w:ascii="Montserrat" w:hAnsi="Montserrat" w:cs="Arial"/>
          <w:sz w:val="16"/>
          <w:szCs w:val="16"/>
        </w:rPr>
        <w:t xml:space="preserve"> donde conste el folio como prestadora de servicios especializados. </w:t>
      </w:r>
    </w:p>
    <w:p w14:paraId="309F3528" w14:textId="77777777" w:rsidR="00471AF6" w:rsidRPr="00471AF6" w:rsidRDefault="00471AF6" w:rsidP="00471AF6">
      <w:pPr>
        <w:tabs>
          <w:tab w:val="left" w:pos="0"/>
          <w:tab w:val="left" w:pos="284"/>
        </w:tabs>
        <w:spacing w:line="276" w:lineRule="auto"/>
        <w:ind w:right="38"/>
        <w:rPr>
          <w:rFonts w:ascii="Montserrat" w:hAnsi="Montserrat" w:cs="Arial"/>
          <w:sz w:val="16"/>
          <w:szCs w:val="16"/>
        </w:rPr>
      </w:pPr>
    </w:p>
    <w:p w14:paraId="66C71266"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7E19CF35"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3F2F23A2" w14:textId="77777777" w:rsidR="00471AF6" w:rsidRPr="00471AF6" w:rsidRDefault="00471AF6" w:rsidP="00471AF6">
      <w:pPr>
        <w:pStyle w:val="Prrafodelista"/>
        <w:tabs>
          <w:tab w:val="left" w:pos="0"/>
          <w:tab w:val="left" w:pos="284"/>
        </w:tabs>
        <w:spacing w:line="276" w:lineRule="auto"/>
        <w:ind w:left="284" w:hanging="284"/>
        <w:jc w:val="center"/>
        <w:rPr>
          <w:rFonts w:ascii="Montserrat" w:hAnsi="Montserrat" w:cs="Arial"/>
          <w:b/>
          <w:bCs/>
          <w:sz w:val="16"/>
          <w:szCs w:val="16"/>
          <w:lang w:val="de-DE"/>
        </w:rPr>
      </w:pPr>
    </w:p>
    <w:p w14:paraId="0E76CF9A" w14:textId="77777777" w:rsidR="00471AF6" w:rsidRPr="00471AF6" w:rsidRDefault="00471AF6" w:rsidP="00471AF6">
      <w:pPr>
        <w:pStyle w:val="Prrafodelista"/>
        <w:tabs>
          <w:tab w:val="left" w:pos="0"/>
          <w:tab w:val="left" w:pos="284"/>
        </w:tabs>
        <w:spacing w:line="276" w:lineRule="auto"/>
        <w:ind w:left="0"/>
        <w:rPr>
          <w:rFonts w:ascii="Montserrat" w:hAnsi="Montserrat" w:cs="Arial"/>
          <w:b/>
          <w:bCs/>
          <w:sz w:val="16"/>
          <w:szCs w:val="16"/>
          <w:lang w:val="de-DE"/>
        </w:rPr>
      </w:pPr>
      <w:r w:rsidRPr="00471AF6">
        <w:rPr>
          <w:rFonts w:ascii="Montserrat" w:hAnsi="Montserrat" w:cs="Arial"/>
          <w:b/>
          <w:bCs/>
          <w:sz w:val="16"/>
          <w:szCs w:val="16"/>
          <w:lang w:val="de-DE"/>
        </w:rPr>
        <w:t>A T E N T A M E N T E</w:t>
      </w:r>
    </w:p>
    <w:p w14:paraId="7F0700F0" w14:textId="77777777" w:rsidR="00471AF6" w:rsidRPr="00471AF6" w:rsidRDefault="00471AF6" w:rsidP="00471AF6">
      <w:pPr>
        <w:pStyle w:val="Prrafodelista"/>
        <w:tabs>
          <w:tab w:val="left" w:pos="0"/>
          <w:tab w:val="left" w:pos="284"/>
        </w:tabs>
        <w:spacing w:line="276" w:lineRule="auto"/>
        <w:ind w:left="0"/>
        <w:jc w:val="center"/>
        <w:rPr>
          <w:rFonts w:ascii="Montserrat" w:hAnsi="Montserrat" w:cs="Arial"/>
          <w:b/>
          <w:bCs/>
          <w:sz w:val="16"/>
          <w:szCs w:val="16"/>
          <w:lang w:val="de-DE"/>
        </w:rPr>
      </w:pPr>
    </w:p>
    <w:p w14:paraId="132FE1D1" w14:textId="77777777" w:rsidR="004F79F7" w:rsidRPr="00E8507F" w:rsidRDefault="004F79F7" w:rsidP="004F79F7">
      <w:pPr>
        <w:spacing w:line="276" w:lineRule="auto"/>
        <w:jc w:val="both"/>
        <w:rPr>
          <w:rFonts w:ascii="Montserrat" w:hAnsi="Montserrat" w:cs="Arial"/>
          <w:sz w:val="16"/>
          <w:szCs w:val="16"/>
        </w:rPr>
      </w:pPr>
      <w:r w:rsidRPr="00E8507F">
        <w:rPr>
          <w:rFonts w:ascii="Montserrat" w:hAnsi="Montserrat" w:cs="Arial"/>
          <w:sz w:val="16"/>
          <w:szCs w:val="16"/>
        </w:rPr>
        <w:t>Nombre y firma del Representante Legal</w:t>
      </w:r>
    </w:p>
    <w:p w14:paraId="2EF6CC98" w14:textId="77777777" w:rsidR="004F79F7" w:rsidRPr="00E8507F" w:rsidRDefault="004F79F7" w:rsidP="004F79F7">
      <w:pPr>
        <w:spacing w:line="276" w:lineRule="auto"/>
        <w:jc w:val="both"/>
        <w:rPr>
          <w:rFonts w:ascii="Montserrat" w:hAnsi="Montserrat" w:cs="Arial"/>
          <w:sz w:val="16"/>
          <w:szCs w:val="16"/>
        </w:rPr>
      </w:pPr>
      <w:r w:rsidRPr="00E8507F">
        <w:rPr>
          <w:rFonts w:ascii="Montserrat" w:hAnsi="Montserrat" w:cs="Arial"/>
          <w:sz w:val="16"/>
          <w:szCs w:val="16"/>
        </w:rPr>
        <w:t>Fecha:</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4F79F7" w:rsidRPr="00E8507F" w14:paraId="065A7BE1" w14:textId="77777777" w:rsidTr="008C1854">
        <w:trPr>
          <w:jc w:val="center"/>
        </w:trPr>
        <w:tc>
          <w:tcPr>
            <w:tcW w:w="8931" w:type="dxa"/>
          </w:tcPr>
          <w:p w14:paraId="4D13A980" w14:textId="77777777" w:rsidR="004F79F7" w:rsidRPr="00E8507F" w:rsidRDefault="004F79F7" w:rsidP="008C1854">
            <w:pPr>
              <w:tabs>
                <w:tab w:val="left" w:pos="709"/>
                <w:tab w:val="right" w:leader="dot" w:pos="9072"/>
              </w:tabs>
              <w:spacing w:line="276" w:lineRule="auto"/>
              <w:jc w:val="both"/>
              <w:rPr>
                <w:rFonts w:ascii="Montserrat" w:hAnsi="Montserrat" w:cs="Arial"/>
                <w:sz w:val="16"/>
                <w:szCs w:val="16"/>
              </w:rPr>
            </w:pPr>
            <w:r w:rsidRPr="00E8507F">
              <w:rPr>
                <w:rFonts w:ascii="Montserrat" w:hAnsi="Montserrat" w:cs="Arial"/>
                <w:sz w:val="16"/>
                <w:szCs w:val="16"/>
              </w:rPr>
              <w:t>Nota: este documento deberá ser presentado en papel membretado del Prestador de Servicios.</w:t>
            </w:r>
          </w:p>
        </w:tc>
      </w:tr>
    </w:tbl>
    <w:p w14:paraId="6CCDADD5" w14:textId="0310638E" w:rsidR="003A6F2C" w:rsidRPr="00471AF6" w:rsidRDefault="003A6F2C" w:rsidP="003A6F2C">
      <w:pPr>
        <w:rPr>
          <w:rFonts w:ascii="Montserrat" w:hAnsi="Montserrat"/>
          <w:sz w:val="16"/>
          <w:szCs w:val="16"/>
        </w:rPr>
      </w:pPr>
    </w:p>
    <w:sectPr w:rsidR="003A6F2C" w:rsidRPr="00471AF6">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0026" w14:textId="77777777" w:rsidR="005D29E5" w:rsidRDefault="005D29E5" w:rsidP="006F3187">
      <w:pPr>
        <w:spacing w:after="0" w:line="240" w:lineRule="auto"/>
      </w:pPr>
      <w:r>
        <w:separator/>
      </w:r>
    </w:p>
  </w:endnote>
  <w:endnote w:type="continuationSeparator" w:id="0">
    <w:p w14:paraId="0CCABAC8" w14:textId="77777777" w:rsidR="005D29E5" w:rsidRDefault="005D29E5" w:rsidP="006F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se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deGothic">
    <w:altName w:val="TradeGothic"/>
    <w:panose1 w:val="00000000000000000000"/>
    <w:charset w:val="00"/>
    <w:family w:val="swiss"/>
    <w:notTrueType/>
    <w:pitch w:val="default"/>
    <w:sig w:usb0="00000003" w:usb1="00000000" w:usb2="00000000" w:usb3="00000000" w:csb0="00000001" w:csb1="00000000"/>
  </w:font>
  <w:font w:name="Courier 10 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E E1">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B0D13" w14:textId="77777777" w:rsidR="006A7AB7" w:rsidRPr="005E6E65" w:rsidRDefault="006A7AB7" w:rsidP="005E6E65">
    <w:pPr>
      <w:ind w:left="-567" w:right="-518"/>
      <w:jc w:val="center"/>
      <w:rPr>
        <w:rFonts w:ascii="Montserrat" w:hAnsi="Montserrat"/>
        <w:b/>
        <w:color w:val="000000" w:themeColor="text1"/>
        <w:sz w:val="12"/>
        <w:szCs w:val="14"/>
      </w:rPr>
    </w:pPr>
    <w:r w:rsidRPr="005E6E65">
      <w:rPr>
        <w:rFonts w:ascii="Montserrat" w:hAnsi="Montserrat"/>
        <w:b/>
        <w:color w:val="000000" w:themeColor="text1"/>
        <w:sz w:val="12"/>
        <w:szCs w:val="14"/>
      </w:rPr>
      <w:t>Insurgentes Sur 3700-C, Col. Insurgentes Cuicuilco, Demarcación Territorial. Coyoacán, C.P. 04530, Ciudad de México, Tel 52(55) 10840900 Ext. 1181</w:t>
    </w:r>
  </w:p>
  <w:p w14:paraId="28514408" w14:textId="3B72192F" w:rsidR="006A7AB7" w:rsidRPr="007D0CFD" w:rsidRDefault="006A7AB7" w:rsidP="00967449">
    <w:pPr>
      <w:ind w:left="7221" w:right="-518"/>
      <w:jc w:val="both"/>
      <w:rPr>
        <w:rFonts w:ascii="Montserrat" w:hAnsi="Montserrat"/>
        <w:color w:val="000000" w:themeColor="text1"/>
        <w:sz w:val="18"/>
        <w:szCs w:val="24"/>
      </w:rPr>
    </w:pPr>
    <w:r w:rsidRPr="007D0CFD">
      <w:rPr>
        <w:rFonts w:ascii="Montserrat" w:hAnsi="Montserrat"/>
        <w:b/>
        <w:color w:val="000000" w:themeColor="text1"/>
        <w:spacing w:val="60"/>
        <w:sz w:val="18"/>
        <w:szCs w:val="24"/>
        <w:lang w:val="es-ES"/>
      </w:rPr>
      <w:t>Página</w:t>
    </w:r>
    <w:r w:rsidRPr="007D0CFD">
      <w:rPr>
        <w:rFonts w:ascii="Montserrat" w:hAnsi="Montserrat"/>
        <w:color w:val="000000" w:themeColor="text1"/>
        <w:sz w:val="18"/>
        <w:szCs w:val="24"/>
        <w:lang w:val="es-ES"/>
      </w:rPr>
      <w:t xml:space="preserve"> </w:t>
    </w:r>
    <w:r w:rsidRPr="007D0CFD">
      <w:rPr>
        <w:rFonts w:ascii="Montserrat" w:hAnsi="Montserrat"/>
        <w:color w:val="000000" w:themeColor="text1"/>
        <w:sz w:val="18"/>
        <w:szCs w:val="24"/>
      </w:rPr>
      <w:fldChar w:fldCharType="begin"/>
    </w:r>
    <w:r w:rsidRPr="007D0CFD">
      <w:rPr>
        <w:rFonts w:ascii="Montserrat" w:hAnsi="Montserrat"/>
        <w:color w:val="000000" w:themeColor="text1"/>
        <w:sz w:val="18"/>
        <w:szCs w:val="24"/>
      </w:rPr>
      <w:instrText>PAGE   \* MERGEFORMAT</w:instrText>
    </w:r>
    <w:r w:rsidRPr="007D0CFD">
      <w:rPr>
        <w:rFonts w:ascii="Montserrat" w:hAnsi="Montserrat"/>
        <w:color w:val="000000" w:themeColor="text1"/>
        <w:sz w:val="18"/>
        <w:szCs w:val="24"/>
      </w:rPr>
      <w:fldChar w:fldCharType="separate"/>
    </w:r>
    <w:r w:rsidRPr="00FA01BB">
      <w:rPr>
        <w:rFonts w:ascii="Montserrat" w:hAnsi="Montserrat"/>
        <w:noProof/>
        <w:color w:val="000000" w:themeColor="text1"/>
        <w:sz w:val="18"/>
        <w:szCs w:val="24"/>
        <w:lang w:val="es-ES"/>
      </w:rPr>
      <w:t>83</w:t>
    </w:r>
    <w:r w:rsidRPr="007D0CFD">
      <w:rPr>
        <w:rFonts w:ascii="Montserrat" w:hAnsi="Montserrat"/>
        <w:color w:val="000000" w:themeColor="text1"/>
        <w:sz w:val="18"/>
        <w:szCs w:val="24"/>
      </w:rPr>
      <w:fldChar w:fldCharType="end"/>
    </w:r>
    <w:r w:rsidRPr="007D0CFD">
      <w:rPr>
        <w:rFonts w:ascii="Montserrat" w:hAnsi="Montserrat"/>
        <w:color w:val="000000" w:themeColor="text1"/>
        <w:sz w:val="18"/>
        <w:szCs w:val="24"/>
        <w:lang w:val="es-ES"/>
      </w:rPr>
      <w:t xml:space="preserve"> | </w:t>
    </w:r>
    <w:r w:rsidRPr="007D0CFD">
      <w:rPr>
        <w:rFonts w:ascii="Montserrat" w:hAnsi="Montserrat"/>
        <w:color w:val="000000" w:themeColor="text1"/>
        <w:sz w:val="18"/>
        <w:szCs w:val="24"/>
      </w:rPr>
      <w:fldChar w:fldCharType="begin"/>
    </w:r>
    <w:r w:rsidRPr="007D0CFD">
      <w:rPr>
        <w:rFonts w:ascii="Montserrat" w:hAnsi="Montserrat"/>
        <w:color w:val="000000" w:themeColor="text1"/>
        <w:sz w:val="18"/>
        <w:szCs w:val="24"/>
      </w:rPr>
      <w:instrText>NUMPAGES  \* Arabic  \* MERGEFORMAT</w:instrText>
    </w:r>
    <w:r w:rsidRPr="007D0CFD">
      <w:rPr>
        <w:rFonts w:ascii="Montserrat" w:hAnsi="Montserrat"/>
        <w:color w:val="000000" w:themeColor="text1"/>
        <w:sz w:val="18"/>
        <w:szCs w:val="24"/>
      </w:rPr>
      <w:fldChar w:fldCharType="separate"/>
    </w:r>
    <w:r w:rsidRPr="00FA01BB">
      <w:rPr>
        <w:rFonts w:ascii="Montserrat" w:hAnsi="Montserrat"/>
        <w:noProof/>
        <w:color w:val="000000" w:themeColor="text1"/>
        <w:sz w:val="18"/>
        <w:szCs w:val="24"/>
        <w:lang w:val="es-ES"/>
      </w:rPr>
      <w:t>84</w:t>
    </w:r>
    <w:r w:rsidRPr="007D0CFD">
      <w:rPr>
        <w:rFonts w:ascii="Montserrat" w:hAnsi="Montserrat"/>
        <w:color w:val="000000" w:themeColor="text1"/>
        <w:sz w:val="18"/>
        <w:szCs w:val="24"/>
      </w:rPr>
      <w:fldChar w:fldCharType="end"/>
    </w:r>
  </w:p>
  <w:p w14:paraId="50ABAE3D" w14:textId="77777777" w:rsidR="006A7AB7" w:rsidRDefault="006A7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8AD2" w14:textId="77777777" w:rsidR="005D29E5" w:rsidRDefault="005D29E5" w:rsidP="006F3187">
      <w:pPr>
        <w:spacing w:after="0" w:line="240" w:lineRule="auto"/>
      </w:pPr>
      <w:r>
        <w:separator/>
      </w:r>
    </w:p>
  </w:footnote>
  <w:footnote w:type="continuationSeparator" w:id="0">
    <w:p w14:paraId="7C8EB612" w14:textId="77777777" w:rsidR="005D29E5" w:rsidRDefault="005D29E5" w:rsidP="006F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E13" w14:textId="77777777" w:rsidR="006A7AB7" w:rsidRPr="00B70736" w:rsidRDefault="006A7AB7" w:rsidP="00C606EC">
    <w:pPr>
      <w:pStyle w:val="Encabezado"/>
      <w:jc w:val="center"/>
      <w:rPr>
        <w:rFonts w:ascii="Montserrat" w:hAnsi="Montserrat"/>
        <w:b/>
        <w:sz w:val="28"/>
        <w:szCs w:val="36"/>
      </w:rPr>
    </w:pPr>
    <w:r w:rsidRPr="00B70736">
      <w:rPr>
        <w:b/>
        <w:noProof/>
        <w:sz w:val="28"/>
        <w:szCs w:val="36"/>
        <w:lang w:eastAsia="es-MX"/>
      </w:rPr>
      <w:drawing>
        <wp:anchor distT="0" distB="0" distL="114300" distR="114300" simplePos="0" relativeHeight="251658240" behindDoc="1" locked="0" layoutInCell="1" allowOverlap="1" wp14:anchorId="3AE8D53F" wp14:editId="1149B77E">
          <wp:simplePos x="0" y="0"/>
          <wp:positionH relativeFrom="column">
            <wp:posOffset>-464185</wp:posOffset>
          </wp:positionH>
          <wp:positionV relativeFrom="paragraph">
            <wp:posOffset>-316230</wp:posOffset>
          </wp:positionV>
          <wp:extent cx="668740" cy="754476"/>
          <wp:effectExtent l="0" t="0" r="0" b="762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P.png"/>
                  <pic:cNvPicPr/>
                </pic:nvPicPr>
                <pic:blipFill>
                  <a:blip r:embed="rId1">
                    <a:extLst>
                      <a:ext uri="{28A0092B-C50C-407E-A947-70E740481C1C}">
                        <a14:useLocalDpi xmlns:a14="http://schemas.microsoft.com/office/drawing/2010/main" val="0"/>
                      </a:ext>
                    </a:extLst>
                  </a:blip>
                  <a:stretch>
                    <a:fillRect/>
                  </a:stretch>
                </pic:blipFill>
                <pic:spPr>
                  <a:xfrm>
                    <a:off x="0" y="0"/>
                    <a:ext cx="668740" cy="754476"/>
                  </a:xfrm>
                  <a:prstGeom prst="rect">
                    <a:avLst/>
                  </a:prstGeom>
                </pic:spPr>
              </pic:pic>
            </a:graphicData>
          </a:graphic>
          <wp14:sizeRelH relativeFrom="page">
            <wp14:pctWidth>0</wp14:pctWidth>
          </wp14:sizeRelH>
          <wp14:sizeRelV relativeFrom="page">
            <wp14:pctHeight>0</wp14:pctHeight>
          </wp14:sizeRelV>
        </wp:anchor>
      </w:drawing>
    </w:r>
    <w:r w:rsidRPr="00B70736">
      <w:rPr>
        <w:rFonts w:ascii="Montserrat" w:hAnsi="Montserrat"/>
        <w:b/>
        <w:sz w:val="28"/>
        <w:szCs w:val="36"/>
      </w:rPr>
      <w:t>Instituto Nacional de Pediatría</w:t>
    </w:r>
  </w:p>
  <w:p w14:paraId="26B8142B" w14:textId="2B57F5E0" w:rsidR="006A7AB7" w:rsidRPr="00B70736" w:rsidRDefault="006A7AB7" w:rsidP="00C606EC">
    <w:pPr>
      <w:tabs>
        <w:tab w:val="left" w:pos="709"/>
        <w:tab w:val="right" w:leader="dot" w:pos="9072"/>
      </w:tabs>
      <w:spacing w:after="0"/>
      <w:jc w:val="center"/>
      <w:rPr>
        <w:rFonts w:ascii="Montserrat" w:hAnsi="Montserrat" w:cs="Arial"/>
        <w:b/>
        <w:sz w:val="20"/>
        <w:szCs w:val="26"/>
      </w:rPr>
    </w:pPr>
    <w:r w:rsidRPr="00B70736">
      <w:rPr>
        <w:rFonts w:ascii="Montserrat" w:hAnsi="Montserrat" w:cs="Arial"/>
        <w:b/>
        <w:sz w:val="20"/>
        <w:szCs w:val="26"/>
      </w:rPr>
      <w:t>Licitación Pública Nacional Electrónica No. LA-012NCZ002-</w:t>
    </w:r>
    <w:r>
      <w:rPr>
        <w:rFonts w:ascii="Montserrat" w:hAnsi="Montserrat" w:cs="Arial"/>
        <w:b/>
        <w:sz w:val="20"/>
        <w:szCs w:val="26"/>
      </w:rPr>
      <w:t>E</w:t>
    </w:r>
    <w:r w:rsidR="00DF0BD5">
      <w:rPr>
        <w:rFonts w:ascii="Montserrat" w:hAnsi="Montserrat" w:cs="Arial"/>
        <w:b/>
        <w:sz w:val="20"/>
        <w:szCs w:val="26"/>
      </w:rPr>
      <w:t>70</w:t>
    </w:r>
    <w:r w:rsidRPr="00B70736">
      <w:rPr>
        <w:rFonts w:ascii="Montserrat" w:hAnsi="Montserrat" w:cs="Arial"/>
        <w:b/>
        <w:sz w:val="20"/>
        <w:szCs w:val="26"/>
      </w:rPr>
      <w:t>-202</w:t>
    </w:r>
    <w:r>
      <w:rPr>
        <w:rFonts w:ascii="Montserrat" w:hAnsi="Montserrat" w:cs="Arial"/>
        <w:b/>
        <w:sz w:val="20"/>
        <w:szCs w:val="26"/>
      </w:rPr>
      <w:t>2</w:t>
    </w:r>
  </w:p>
  <w:p w14:paraId="7EEA736F" w14:textId="7B91AFFA" w:rsidR="006A7AB7" w:rsidRDefault="006A7AB7" w:rsidP="00C606EC">
    <w:pPr>
      <w:pStyle w:val="Encabezado"/>
      <w:jc w:val="center"/>
      <w:rPr>
        <w:rFonts w:ascii="Montserrat" w:hAnsi="Montserrat"/>
        <w:b/>
        <w:color w:val="000000" w:themeColor="text1"/>
        <w:sz w:val="32"/>
        <w:szCs w:val="26"/>
      </w:rPr>
    </w:pPr>
    <w:bookmarkStart w:id="140" w:name="_Hlk93415206"/>
    <w:r>
      <w:rPr>
        <w:rFonts w:ascii="Montserrat" w:hAnsi="Montserrat" w:cs="Arial"/>
        <w:b/>
        <w:iCs/>
        <w:sz w:val="20"/>
        <w:szCs w:val="26"/>
      </w:rPr>
      <w:t xml:space="preserve">Servicio Médico Integral para Hemodinamia </w:t>
    </w:r>
  </w:p>
  <w:bookmarkEnd w:id="140"/>
  <w:p w14:paraId="035B63E9" w14:textId="77777777" w:rsidR="006A7AB7" w:rsidRPr="00B70736" w:rsidRDefault="006A7AB7" w:rsidP="00C606EC">
    <w:pPr>
      <w:pStyle w:val="Encabezado"/>
      <w:jc w:val="center"/>
      <w:rPr>
        <w:rFonts w:ascii="Montserrat" w:hAnsi="Montserrat"/>
        <w:b/>
        <w:color w:val="000000" w:themeColor="text1"/>
        <w:sz w:val="32"/>
        <w:szCs w:val="26"/>
      </w:rPr>
    </w:pPr>
    <w:r w:rsidRPr="00B70736">
      <w:rPr>
        <w:rFonts w:ascii="Montserrat" w:hAnsi="Montserrat"/>
        <w:b/>
        <w:color w:val="000000" w:themeColor="text1"/>
        <w:sz w:val="32"/>
        <w:szCs w:val="26"/>
      </w:rPr>
      <w:t xml:space="preserve">C O N V O C A T O R Í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 o:bullet="t">
        <v:imagedata r:id="rId1" o:title="BD14579_"/>
      </v:shape>
    </w:pict>
  </w:numPicBullet>
  <w:abstractNum w:abstractNumId="0" w15:restartNumberingAfterBreak="0">
    <w:nsid w:val="00000008"/>
    <w:multiLevelType w:val="singleLevel"/>
    <w:tmpl w:val="00000008"/>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20"/>
    <w:lvl w:ilvl="0">
      <w:start w:val="1"/>
      <w:numFmt w:val="upperLetter"/>
      <w:lvlText w:val="%1)"/>
      <w:lvlJc w:val="left"/>
      <w:pPr>
        <w:tabs>
          <w:tab w:val="num" w:pos="0"/>
        </w:tabs>
        <w:ind w:left="992" w:hanging="283"/>
      </w:pPr>
    </w:lvl>
  </w:abstractNum>
  <w:abstractNum w:abstractNumId="2" w15:restartNumberingAfterBreak="0">
    <w:nsid w:val="00BF563C"/>
    <w:multiLevelType w:val="hybridMultilevel"/>
    <w:tmpl w:val="920A2968"/>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3" w15:restartNumberingAfterBreak="0">
    <w:nsid w:val="045138BF"/>
    <w:multiLevelType w:val="hybridMultilevel"/>
    <w:tmpl w:val="509852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762F4D"/>
    <w:multiLevelType w:val="multilevel"/>
    <w:tmpl w:val="7D940F62"/>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5" w15:restartNumberingAfterBreak="0">
    <w:nsid w:val="105B1EAD"/>
    <w:multiLevelType w:val="multilevel"/>
    <w:tmpl w:val="C4BA9784"/>
    <w:lvl w:ilvl="0">
      <w:start w:val="1"/>
      <w:numFmt w:val="lowerLetter"/>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2F150C5"/>
    <w:multiLevelType w:val="hybridMultilevel"/>
    <w:tmpl w:val="922E7068"/>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7" w15:restartNumberingAfterBreak="0">
    <w:nsid w:val="18CF7A9A"/>
    <w:multiLevelType w:val="hybridMultilevel"/>
    <w:tmpl w:val="57C0F9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D4ABD"/>
    <w:multiLevelType w:val="multilevel"/>
    <w:tmpl w:val="14C4E22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 w15:restartNumberingAfterBreak="0">
    <w:nsid w:val="1B554DC6"/>
    <w:multiLevelType w:val="hybridMultilevel"/>
    <w:tmpl w:val="30B04ED6"/>
    <w:lvl w:ilvl="0" w:tplc="06C4D77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A3C4E"/>
    <w:multiLevelType w:val="multilevel"/>
    <w:tmpl w:val="95F09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EA41E3"/>
    <w:multiLevelType w:val="multilevel"/>
    <w:tmpl w:val="A684AC7E"/>
    <w:lvl w:ilvl="0">
      <w:start w:val="1"/>
      <w:numFmt w:val="decimal"/>
      <w:pStyle w:val="Sombreadomedio1-nfasis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b/>
        <w:i w:val="0"/>
      </w:rPr>
    </w:lvl>
    <w:lvl w:ilvl="2">
      <w:start w:val="1"/>
      <w:numFmt w:val="none"/>
      <w:lvlText w:val="8.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2A3C05"/>
    <w:multiLevelType w:val="hybridMultilevel"/>
    <w:tmpl w:val="8F02C438"/>
    <w:lvl w:ilvl="0" w:tplc="3CE4645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F0541C"/>
    <w:multiLevelType w:val="multilevel"/>
    <w:tmpl w:val="1A3A6A4E"/>
    <w:lvl w:ilvl="0">
      <w:start w:val="1"/>
      <w:numFmt w:val="decimal"/>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4" w15:restartNumberingAfterBreak="0">
    <w:nsid w:val="24BA3B30"/>
    <w:multiLevelType w:val="hybridMultilevel"/>
    <w:tmpl w:val="DE68FA7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AE26CE3"/>
    <w:multiLevelType w:val="hybridMultilevel"/>
    <w:tmpl w:val="1D06F772"/>
    <w:lvl w:ilvl="0" w:tplc="C052BF2E">
      <w:start w:val="1"/>
      <w:numFmt w:val="bullet"/>
      <w:lvlText w:val=""/>
      <w:lvlPicBulletId w:val="0"/>
      <w:lvlJc w:val="left"/>
      <w:pPr>
        <w:ind w:left="1678" w:hanging="360"/>
      </w:pPr>
      <w:rPr>
        <w:rFonts w:ascii="Symbol" w:hAnsi="Symbol" w:hint="default"/>
        <w:color w:val="auto"/>
      </w:rPr>
    </w:lvl>
    <w:lvl w:ilvl="1" w:tplc="080A0003" w:tentative="1">
      <w:start w:val="1"/>
      <w:numFmt w:val="bullet"/>
      <w:lvlText w:val="o"/>
      <w:lvlJc w:val="left"/>
      <w:pPr>
        <w:ind w:left="2398" w:hanging="360"/>
      </w:pPr>
      <w:rPr>
        <w:rFonts w:ascii="Courier New" w:hAnsi="Courier New" w:cs="Courier New" w:hint="default"/>
      </w:rPr>
    </w:lvl>
    <w:lvl w:ilvl="2" w:tplc="080A0005" w:tentative="1">
      <w:start w:val="1"/>
      <w:numFmt w:val="bullet"/>
      <w:lvlText w:val=""/>
      <w:lvlJc w:val="left"/>
      <w:pPr>
        <w:ind w:left="3118" w:hanging="360"/>
      </w:pPr>
      <w:rPr>
        <w:rFonts w:ascii="Wingdings" w:hAnsi="Wingdings" w:hint="default"/>
      </w:rPr>
    </w:lvl>
    <w:lvl w:ilvl="3" w:tplc="080A0001" w:tentative="1">
      <w:start w:val="1"/>
      <w:numFmt w:val="bullet"/>
      <w:lvlText w:val=""/>
      <w:lvlJc w:val="left"/>
      <w:pPr>
        <w:ind w:left="3838" w:hanging="360"/>
      </w:pPr>
      <w:rPr>
        <w:rFonts w:ascii="Symbol" w:hAnsi="Symbol" w:hint="default"/>
      </w:rPr>
    </w:lvl>
    <w:lvl w:ilvl="4" w:tplc="080A0003" w:tentative="1">
      <w:start w:val="1"/>
      <w:numFmt w:val="bullet"/>
      <w:lvlText w:val="o"/>
      <w:lvlJc w:val="left"/>
      <w:pPr>
        <w:ind w:left="4558" w:hanging="360"/>
      </w:pPr>
      <w:rPr>
        <w:rFonts w:ascii="Courier New" w:hAnsi="Courier New" w:cs="Courier New" w:hint="default"/>
      </w:rPr>
    </w:lvl>
    <w:lvl w:ilvl="5" w:tplc="080A0005" w:tentative="1">
      <w:start w:val="1"/>
      <w:numFmt w:val="bullet"/>
      <w:lvlText w:val=""/>
      <w:lvlJc w:val="left"/>
      <w:pPr>
        <w:ind w:left="5278" w:hanging="360"/>
      </w:pPr>
      <w:rPr>
        <w:rFonts w:ascii="Wingdings" w:hAnsi="Wingdings" w:hint="default"/>
      </w:rPr>
    </w:lvl>
    <w:lvl w:ilvl="6" w:tplc="080A0001" w:tentative="1">
      <w:start w:val="1"/>
      <w:numFmt w:val="bullet"/>
      <w:lvlText w:val=""/>
      <w:lvlJc w:val="left"/>
      <w:pPr>
        <w:ind w:left="5998" w:hanging="360"/>
      </w:pPr>
      <w:rPr>
        <w:rFonts w:ascii="Symbol" w:hAnsi="Symbol" w:hint="default"/>
      </w:rPr>
    </w:lvl>
    <w:lvl w:ilvl="7" w:tplc="080A0003" w:tentative="1">
      <w:start w:val="1"/>
      <w:numFmt w:val="bullet"/>
      <w:lvlText w:val="o"/>
      <w:lvlJc w:val="left"/>
      <w:pPr>
        <w:ind w:left="6718" w:hanging="360"/>
      </w:pPr>
      <w:rPr>
        <w:rFonts w:ascii="Courier New" w:hAnsi="Courier New" w:cs="Courier New" w:hint="default"/>
      </w:rPr>
    </w:lvl>
    <w:lvl w:ilvl="8" w:tplc="080A0005" w:tentative="1">
      <w:start w:val="1"/>
      <w:numFmt w:val="bullet"/>
      <w:lvlText w:val=""/>
      <w:lvlJc w:val="left"/>
      <w:pPr>
        <w:ind w:left="7438" w:hanging="360"/>
      </w:pPr>
      <w:rPr>
        <w:rFonts w:ascii="Wingdings" w:hAnsi="Wingdings" w:hint="default"/>
      </w:rPr>
    </w:lvl>
  </w:abstractNum>
  <w:abstractNum w:abstractNumId="16" w15:restartNumberingAfterBreak="0">
    <w:nsid w:val="2E3727A7"/>
    <w:multiLevelType w:val="hybridMultilevel"/>
    <w:tmpl w:val="CFAEBB26"/>
    <w:lvl w:ilvl="0" w:tplc="080A000D">
      <w:start w:val="1"/>
      <w:numFmt w:val="bullet"/>
      <w:lvlText w:val=""/>
      <w:lvlJc w:val="left"/>
      <w:pPr>
        <w:ind w:left="1490" w:hanging="360"/>
      </w:pPr>
      <w:rPr>
        <w:rFonts w:ascii="Wingdings" w:hAnsi="Wingdings" w:hint="default"/>
      </w:rPr>
    </w:lvl>
    <w:lvl w:ilvl="1" w:tplc="080A0003" w:tentative="1">
      <w:start w:val="1"/>
      <w:numFmt w:val="bullet"/>
      <w:lvlText w:val="o"/>
      <w:lvlJc w:val="left"/>
      <w:pPr>
        <w:ind w:left="2210" w:hanging="360"/>
      </w:pPr>
      <w:rPr>
        <w:rFonts w:ascii="Courier New" w:hAnsi="Courier New" w:cs="Courier New" w:hint="default"/>
      </w:rPr>
    </w:lvl>
    <w:lvl w:ilvl="2" w:tplc="080A0005" w:tentative="1">
      <w:start w:val="1"/>
      <w:numFmt w:val="bullet"/>
      <w:lvlText w:val=""/>
      <w:lvlJc w:val="left"/>
      <w:pPr>
        <w:ind w:left="2930" w:hanging="360"/>
      </w:pPr>
      <w:rPr>
        <w:rFonts w:ascii="Wingdings" w:hAnsi="Wingdings" w:hint="default"/>
      </w:rPr>
    </w:lvl>
    <w:lvl w:ilvl="3" w:tplc="080A0001" w:tentative="1">
      <w:start w:val="1"/>
      <w:numFmt w:val="bullet"/>
      <w:lvlText w:val=""/>
      <w:lvlJc w:val="left"/>
      <w:pPr>
        <w:ind w:left="3650" w:hanging="360"/>
      </w:pPr>
      <w:rPr>
        <w:rFonts w:ascii="Symbol" w:hAnsi="Symbol" w:hint="default"/>
      </w:rPr>
    </w:lvl>
    <w:lvl w:ilvl="4" w:tplc="080A0003" w:tentative="1">
      <w:start w:val="1"/>
      <w:numFmt w:val="bullet"/>
      <w:lvlText w:val="o"/>
      <w:lvlJc w:val="left"/>
      <w:pPr>
        <w:ind w:left="4370" w:hanging="360"/>
      </w:pPr>
      <w:rPr>
        <w:rFonts w:ascii="Courier New" w:hAnsi="Courier New" w:cs="Courier New" w:hint="default"/>
      </w:rPr>
    </w:lvl>
    <w:lvl w:ilvl="5" w:tplc="080A0005" w:tentative="1">
      <w:start w:val="1"/>
      <w:numFmt w:val="bullet"/>
      <w:lvlText w:val=""/>
      <w:lvlJc w:val="left"/>
      <w:pPr>
        <w:ind w:left="5090" w:hanging="360"/>
      </w:pPr>
      <w:rPr>
        <w:rFonts w:ascii="Wingdings" w:hAnsi="Wingdings" w:hint="default"/>
      </w:rPr>
    </w:lvl>
    <w:lvl w:ilvl="6" w:tplc="080A0001" w:tentative="1">
      <w:start w:val="1"/>
      <w:numFmt w:val="bullet"/>
      <w:lvlText w:val=""/>
      <w:lvlJc w:val="left"/>
      <w:pPr>
        <w:ind w:left="5810" w:hanging="360"/>
      </w:pPr>
      <w:rPr>
        <w:rFonts w:ascii="Symbol" w:hAnsi="Symbol" w:hint="default"/>
      </w:rPr>
    </w:lvl>
    <w:lvl w:ilvl="7" w:tplc="080A0003" w:tentative="1">
      <w:start w:val="1"/>
      <w:numFmt w:val="bullet"/>
      <w:lvlText w:val="o"/>
      <w:lvlJc w:val="left"/>
      <w:pPr>
        <w:ind w:left="6530" w:hanging="360"/>
      </w:pPr>
      <w:rPr>
        <w:rFonts w:ascii="Courier New" w:hAnsi="Courier New" w:cs="Courier New" w:hint="default"/>
      </w:rPr>
    </w:lvl>
    <w:lvl w:ilvl="8" w:tplc="080A0005" w:tentative="1">
      <w:start w:val="1"/>
      <w:numFmt w:val="bullet"/>
      <w:lvlText w:val=""/>
      <w:lvlJc w:val="left"/>
      <w:pPr>
        <w:ind w:left="7250" w:hanging="360"/>
      </w:pPr>
      <w:rPr>
        <w:rFonts w:ascii="Wingdings" w:hAnsi="Wingdings" w:hint="default"/>
      </w:rPr>
    </w:lvl>
  </w:abstractNum>
  <w:abstractNum w:abstractNumId="17" w15:restartNumberingAfterBreak="0">
    <w:nsid w:val="2E6179A0"/>
    <w:multiLevelType w:val="multilevel"/>
    <w:tmpl w:val="76BEE0B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8" w15:restartNumberingAfterBreak="0">
    <w:nsid w:val="33201C85"/>
    <w:multiLevelType w:val="multilevel"/>
    <w:tmpl w:val="92E28D58"/>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15:restartNumberingAfterBreak="0">
    <w:nsid w:val="38210182"/>
    <w:multiLevelType w:val="hybridMultilevel"/>
    <w:tmpl w:val="12E4F9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F78F6"/>
    <w:multiLevelType w:val="hybridMultilevel"/>
    <w:tmpl w:val="ABC4233A"/>
    <w:lvl w:ilvl="0" w:tplc="6A524D9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8270A"/>
    <w:multiLevelType w:val="hybridMultilevel"/>
    <w:tmpl w:val="C9C64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C53017C"/>
    <w:multiLevelType w:val="hybridMultilevel"/>
    <w:tmpl w:val="5EAC5D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5117FF"/>
    <w:multiLevelType w:val="multilevel"/>
    <w:tmpl w:val="1730D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9FC589F"/>
    <w:multiLevelType w:val="multilevel"/>
    <w:tmpl w:val="3BC8EC7A"/>
    <w:lvl w:ilvl="0">
      <w:start w:val="3"/>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F87A99"/>
    <w:multiLevelType w:val="hybridMultilevel"/>
    <w:tmpl w:val="37C2552E"/>
    <w:lvl w:ilvl="0" w:tplc="3CE46454">
      <w:start w:val="1"/>
      <w:numFmt w:val="bullet"/>
      <w:lvlText w:val=""/>
      <w:lvlJc w:val="left"/>
      <w:pPr>
        <w:ind w:left="1353"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15:restartNumberingAfterBreak="0">
    <w:nsid w:val="5E825ADF"/>
    <w:multiLevelType w:val="multilevel"/>
    <w:tmpl w:val="2ACC3152"/>
    <w:lvl w:ilvl="0">
      <w:start w:val="2"/>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14510E"/>
    <w:multiLevelType w:val="hybridMultilevel"/>
    <w:tmpl w:val="4998B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B07E7C"/>
    <w:multiLevelType w:val="hybridMultilevel"/>
    <w:tmpl w:val="3AA2C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2E46E1"/>
    <w:multiLevelType w:val="hybridMultilevel"/>
    <w:tmpl w:val="FF982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4159F0"/>
    <w:multiLevelType w:val="multilevel"/>
    <w:tmpl w:val="255CA01C"/>
    <w:lvl w:ilvl="0">
      <w:start w:val="1"/>
      <w:numFmt w:val="decimal"/>
      <w:lvlText w:val="%1."/>
      <w:lvlJc w:val="left"/>
      <w:pPr>
        <w:ind w:left="720" w:hanging="360"/>
      </w:pPr>
      <w:rPr>
        <w:rFonts w:hint="default"/>
      </w:rPr>
    </w:lvl>
    <w:lvl w:ilvl="1">
      <w:start w:val="7"/>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A6342A"/>
    <w:multiLevelType w:val="hybridMultilevel"/>
    <w:tmpl w:val="A7AABE3A"/>
    <w:lvl w:ilvl="0" w:tplc="C052BF2E">
      <w:start w:val="1"/>
      <w:numFmt w:val="bullet"/>
      <w:lvlText w:val=""/>
      <w:lvlPicBulletId w:val="0"/>
      <w:lvlJc w:val="left"/>
      <w:pPr>
        <w:tabs>
          <w:tab w:val="num" w:pos="786"/>
        </w:tabs>
        <w:ind w:left="786" w:hanging="360"/>
      </w:pPr>
      <w:rPr>
        <w:rFonts w:ascii="Symbol" w:hAnsi="Symbol" w:hint="default"/>
        <w:color w:val="auto"/>
      </w:rPr>
    </w:lvl>
    <w:lvl w:ilvl="1" w:tplc="0C0A0003">
      <w:start w:val="1"/>
      <w:numFmt w:val="bullet"/>
      <w:lvlText w:val="o"/>
      <w:lvlJc w:val="left"/>
      <w:pPr>
        <w:tabs>
          <w:tab w:val="num" w:pos="1678"/>
        </w:tabs>
        <w:ind w:left="1678" w:hanging="360"/>
      </w:pPr>
      <w:rPr>
        <w:rFonts w:ascii="Courier New" w:hAnsi="Courier New" w:cs="Courier New" w:hint="default"/>
      </w:rPr>
    </w:lvl>
    <w:lvl w:ilvl="2" w:tplc="0C0A0005" w:tentative="1">
      <w:start w:val="1"/>
      <w:numFmt w:val="bullet"/>
      <w:lvlText w:val=""/>
      <w:lvlJc w:val="left"/>
      <w:pPr>
        <w:tabs>
          <w:tab w:val="num" w:pos="2398"/>
        </w:tabs>
        <w:ind w:left="2398" w:hanging="360"/>
      </w:pPr>
      <w:rPr>
        <w:rFonts w:ascii="Wingdings" w:hAnsi="Wingdings" w:hint="default"/>
      </w:rPr>
    </w:lvl>
    <w:lvl w:ilvl="3" w:tplc="0C0A0001" w:tentative="1">
      <w:start w:val="1"/>
      <w:numFmt w:val="bullet"/>
      <w:lvlText w:val=""/>
      <w:lvlJc w:val="left"/>
      <w:pPr>
        <w:tabs>
          <w:tab w:val="num" w:pos="3118"/>
        </w:tabs>
        <w:ind w:left="3118" w:hanging="360"/>
      </w:pPr>
      <w:rPr>
        <w:rFonts w:ascii="Symbol" w:hAnsi="Symbol" w:hint="default"/>
      </w:rPr>
    </w:lvl>
    <w:lvl w:ilvl="4" w:tplc="0C0A0003" w:tentative="1">
      <w:start w:val="1"/>
      <w:numFmt w:val="bullet"/>
      <w:lvlText w:val="o"/>
      <w:lvlJc w:val="left"/>
      <w:pPr>
        <w:tabs>
          <w:tab w:val="num" w:pos="3838"/>
        </w:tabs>
        <w:ind w:left="3838" w:hanging="360"/>
      </w:pPr>
      <w:rPr>
        <w:rFonts w:ascii="Courier New" w:hAnsi="Courier New" w:cs="Courier New" w:hint="default"/>
      </w:rPr>
    </w:lvl>
    <w:lvl w:ilvl="5" w:tplc="0C0A0005" w:tentative="1">
      <w:start w:val="1"/>
      <w:numFmt w:val="bullet"/>
      <w:lvlText w:val=""/>
      <w:lvlJc w:val="left"/>
      <w:pPr>
        <w:tabs>
          <w:tab w:val="num" w:pos="4558"/>
        </w:tabs>
        <w:ind w:left="4558" w:hanging="360"/>
      </w:pPr>
      <w:rPr>
        <w:rFonts w:ascii="Wingdings" w:hAnsi="Wingdings" w:hint="default"/>
      </w:rPr>
    </w:lvl>
    <w:lvl w:ilvl="6" w:tplc="0C0A0001" w:tentative="1">
      <w:start w:val="1"/>
      <w:numFmt w:val="bullet"/>
      <w:lvlText w:val=""/>
      <w:lvlJc w:val="left"/>
      <w:pPr>
        <w:tabs>
          <w:tab w:val="num" w:pos="5278"/>
        </w:tabs>
        <w:ind w:left="5278" w:hanging="360"/>
      </w:pPr>
      <w:rPr>
        <w:rFonts w:ascii="Symbol" w:hAnsi="Symbol" w:hint="default"/>
      </w:rPr>
    </w:lvl>
    <w:lvl w:ilvl="7" w:tplc="0C0A0003" w:tentative="1">
      <w:start w:val="1"/>
      <w:numFmt w:val="bullet"/>
      <w:lvlText w:val="o"/>
      <w:lvlJc w:val="left"/>
      <w:pPr>
        <w:tabs>
          <w:tab w:val="num" w:pos="5998"/>
        </w:tabs>
        <w:ind w:left="5998" w:hanging="360"/>
      </w:pPr>
      <w:rPr>
        <w:rFonts w:ascii="Courier New" w:hAnsi="Courier New" w:cs="Courier New" w:hint="default"/>
      </w:rPr>
    </w:lvl>
    <w:lvl w:ilvl="8" w:tplc="0C0A0005" w:tentative="1">
      <w:start w:val="1"/>
      <w:numFmt w:val="bullet"/>
      <w:lvlText w:val=""/>
      <w:lvlJc w:val="left"/>
      <w:pPr>
        <w:tabs>
          <w:tab w:val="num" w:pos="6718"/>
        </w:tabs>
        <w:ind w:left="6718" w:hanging="360"/>
      </w:pPr>
      <w:rPr>
        <w:rFonts w:ascii="Wingdings" w:hAnsi="Wingdings" w:hint="default"/>
      </w:rPr>
    </w:lvl>
  </w:abstractNum>
  <w:abstractNum w:abstractNumId="32" w15:restartNumberingAfterBreak="0">
    <w:nsid w:val="70AA0721"/>
    <w:multiLevelType w:val="multilevel"/>
    <w:tmpl w:val="6FF6A7E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71410994"/>
    <w:multiLevelType w:val="hybridMultilevel"/>
    <w:tmpl w:val="FC9A2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8551971"/>
    <w:multiLevelType w:val="hybridMultilevel"/>
    <w:tmpl w:val="95C645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8A232E"/>
    <w:multiLevelType w:val="multilevel"/>
    <w:tmpl w:val="A174483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BE4213D"/>
    <w:multiLevelType w:val="multilevel"/>
    <w:tmpl w:val="C1EADB8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Letter"/>
      <w:lvlText w:val="%6)"/>
      <w:lvlJc w:val="left"/>
      <w:pPr>
        <w:ind w:left="4848" w:hanging="360"/>
      </w:pPr>
      <w:rPr>
        <w:b/>
      </w:rPr>
    </w:lvl>
    <w:lvl w:ilvl="6">
      <w:start w:val="14"/>
      <w:numFmt w:val="decimal"/>
      <w:lvlText w:val="%7"/>
      <w:lvlJc w:val="left"/>
      <w:pPr>
        <w:ind w:left="5388" w:hanging="360"/>
      </w:pPr>
      <w:rPr>
        <w:b/>
      </w:r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7CBA3138"/>
    <w:multiLevelType w:val="multilevel"/>
    <w:tmpl w:val="179E69A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7"/>
  </w:num>
  <w:num w:numId="2">
    <w:abstractNumId w:val="11"/>
  </w:num>
  <w:num w:numId="3">
    <w:abstractNumId w:val="33"/>
  </w:num>
  <w:num w:numId="4">
    <w:abstractNumId w:val="5"/>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0"/>
  </w:num>
  <w:num w:numId="9">
    <w:abstractNumId w:val="9"/>
  </w:num>
  <w:num w:numId="10">
    <w:abstractNumId w:val="2"/>
  </w:num>
  <w:num w:numId="11">
    <w:abstractNumId w:val="21"/>
  </w:num>
  <w:num w:numId="12">
    <w:abstractNumId w:val="35"/>
  </w:num>
  <w:num w:numId="13">
    <w:abstractNumId w:val="3"/>
  </w:num>
  <w:num w:numId="14">
    <w:abstractNumId w:val="22"/>
  </w:num>
  <w:num w:numId="15">
    <w:abstractNumId w:val="20"/>
  </w:num>
  <w:num w:numId="16">
    <w:abstractNumId w:val="12"/>
  </w:num>
  <w:num w:numId="17">
    <w:abstractNumId w:val="31"/>
  </w:num>
  <w:num w:numId="18">
    <w:abstractNumId w:val="15"/>
  </w:num>
  <w:num w:numId="19">
    <w:abstractNumId w:val="14"/>
  </w:num>
  <w:num w:numId="20">
    <w:abstractNumId w:val="25"/>
  </w:num>
  <w:num w:numId="21">
    <w:abstractNumId w:val="16"/>
  </w:num>
  <w:num w:numId="22">
    <w:abstractNumId w:val="13"/>
  </w:num>
  <w:num w:numId="23">
    <w:abstractNumId w:val="36"/>
  </w:num>
  <w:num w:numId="24">
    <w:abstractNumId w:val="10"/>
  </w:num>
  <w:num w:numId="25">
    <w:abstractNumId w:val="34"/>
  </w:num>
  <w:num w:numId="26">
    <w:abstractNumId w:val="24"/>
  </w:num>
  <w:num w:numId="27">
    <w:abstractNumId w:val="27"/>
  </w:num>
  <w:num w:numId="28">
    <w:abstractNumId w:val="8"/>
  </w:num>
  <w:num w:numId="29">
    <w:abstractNumId w:val="4"/>
  </w:num>
  <w:num w:numId="30">
    <w:abstractNumId w:val="32"/>
  </w:num>
  <w:num w:numId="31">
    <w:abstractNumId w:val="18"/>
  </w:num>
  <w:num w:numId="32">
    <w:abstractNumId w:val="17"/>
  </w:num>
  <w:num w:numId="33">
    <w:abstractNumId w:val="19"/>
  </w:num>
  <w:num w:numId="34">
    <w:abstractNumId w:val="29"/>
  </w:num>
  <w:num w:numId="35">
    <w:abstractNumId w:val="6"/>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87"/>
    <w:rsid w:val="00000A8B"/>
    <w:rsid w:val="00005CF6"/>
    <w:rsid w:val="000074E3"/>
    <w:rsid w:val="00011B6C"/>
    <w:rsid w:val="000141E7"/>
    <w:rsid w:val="00014B78"/>
    <w:rsid w:val="000165CC"/>
    <w:rsid w:val="00021635"/>
    <w:rsid w:val="00021A49"/>
    <w:rsid w:val="00021BB3"/>
    <w:rsid w:val="00023757"/>
    <w:rsid w:val="00024C24"/>
    <w:rsid w:val="00030424"/>
    <w:rsid w:val="00033AA0"/>
    <w:rsid w:val="000340F4"/>
    <w:rsid w:val="00041B98"/>
    <w:rsid w:val="000424F1"/>
    <w:rsid w:val="000448C0"/>
    <w:rsid w:val="000501C1"/>
    <w:rsid w:val="000515AF"/>
    <w:rsid w:val="0005790F"/>
    <w:rsid w:val="00057965"/>
    <w:rsid w:val="00063DC5"/>
    <w:rsid w:val="00067E03"/>
    <w:rsid w:val="0007005F"/>
    <w:rsid w:val="000737B9"/>
    <w:rsid w:val="00077A25"/>
    <w:rsid w:val="0008120B"/>
    <w:rsid w:val="00081AD6"/>
    <w:rsid w:val="0008246C"/>
    <w:rsid w:val="0008542F"/>
    <w:rsid w:val="00085FAB"/>
    <w:rsid w:val="00087475"/>
    <w:rsid w:val="00093008"/>
    <w:rsid w:val="000A31D4"/>
    <w:rsid w:val="000A4C3F"/>
    <w:rsid w:val="000A5E0C"/>
    <w:rsid w:val="000A6793"/>
    <w:rsid w:val="000A73E8"/>
    <w:rsid w:val="000C1FD8"/>
    <w:rsid w:val="000C21FB"/>
    <w:rsid w:val="000C33EE"/>
    <w:rsid w:val="000C5944"/>
    <w:rsid w:val="000C7BF4"/>
    <w:rsid w:val="000D083E"/>
    <w:rsid w:val="000D4C3F"/>
    <w:rsid w:val="000D5ABA"/>
    <w:rsid w:val="000D70D0"/>
    <w:rsid w:val="000E49D6"/>
    <w:rsid w:val="000E70CE"/>
    <w:rsid w:val="000E7E07"/>
    <w:rsid w:val="000F48CE"/>
    <w:rsid w:val="000F4A8C"/>
    <w:rsid w:val="00100ED2"/>
    <w:rsid w:val="001052F8"/>
    <w:rsid w:val="00105A5B"/>
    <w:rsid w:val="001116AF"/>
    <w:rsid w:val="00112CCD"/>
    <w:rsid w:val="00115D34"/>
    <w:rsid w:val="0012011F"/>
    <w:rsid w:val="00126EFC"/>
    <w:rsid w:val="00132670"/>
    <w:rsid w:val="00133D94"/>
    <w:rsid w:val="001342E8"/>
    <w:rsid w:val="001366A2"/>
    <w:rsid w:val="0014046D"/>
    <w:rsid w:val="00146237"/>
    <w:rsid w:val="00147C8A"/>
    <w:rsid w:val="0015157F"/>
    <w:rsid w:val="00151F09"/>
    <w:rsid w:val="00153561"/>
    <w:rsid w:val="00153BB9"/>
    <w:rsid w:val="00154FFA"/>
    <w:rsid w:val="00155476"/>
    <w:rsid w:val="00157B24"/>
    <w:rsid w:val="00162140"/>
    <w:rsid w:val="00163C53"/>
    <w:rsid w:val="00164C2E"/>
    <w:rsid w:val="001717B1"/>
    <w:rsid w:val="0017238C"/>
    <w:rsid w:val="00180A8F"/>
    <w:rsid w:val="00181C97"/>
    <w:rsid w:val="00185E98"/>
    <w:rsid w:val="00190807"/>
    <w:rsid w:val="00190EA7"/>
    <w:rsid w:val="0019692D"/>
    <w:rsid w:val="00197D13"/>
    <w:rsid w:val="001A3038"/>
    <w:rsid w:val="001A685F"/>
    <w:rsid w:val="001B1F61"/>
    <w:rsid w:val="001B5D67"/>
    <w:rsid w:val="001B761C"/>
    <w:rsid w:val="001C379C"/>
    <w:rsid w:val="001C490C"/>
    <w:rsid w:val="001C6A83"/>
    <w:rsid w:val="001C758A"/>
    <w:rsid w:val="001D04B0"/>
    <w:rsid w:val="001D0FD2"/>
    <w:rsid w:val="001D1262"/>
    <w:rsid w:val="001D4265"/>
    <w:rsid w:val="001E0FD7"/>
    <w:rsid w:val="001E2614"/>
    <w:rsid w:val="001E3985"/>
    <w:rsid w:val="001E3EB2"/>
    <w:rsid w:val="001E492C"/>
    <w:rsid w:val="001E5E6F"/>
    <w:rsid w:val="001E6B48"/>
    <w:rsid w:val="001E7450"/>
    <w:rsid w:val="001E74BB"/>
    <w:rsid w:val="001F191E"/>
    <w:rsid w:val="001F2A27"/>
    <w:rsid w:val="001F2F26"/>
    <w:rsid w:val="001F3512"/>
    <w:rsid w:val="001F4DE0"/>
    <w:rsid w:val="00201F5B"/>
    <w:rsid w:val="0020238E"/>
    <w:rsid w:val="0020348D"/>
    <w:rsid w:val="00203E4F"/>
    <w:rsid w:val="0020432D"/>
    <w:rsid w:val="00207A30"/>
    <w:rsid w:val="0021436B"/>
    <w:rsid w:val="002204C3"/>
    <w:rsid w:val="00221A39"/>
    <w:rsid w:val="00227C97"/>
    <w:rsid w:val="00232C1D"/>
    <w:rsid w:val="00240659"/>
    <w:rsid w:val="00244EF4"/>
    <w:rsid w:val="00245057"/>
    <w:rsid w:val="00245C31"/>
    <w:rsid w:val="002508D8"/>
    <w:rsid w:val="00251573"/>
    <w:rsid w:val="002530E1"/>
    <w:rsid w:val="00254246"/>
    <w:rsid w:val="00256553"/>
    <w:rsid w:val="002568F2"/>
    <w:rsid w:val="002659E4"/>
    <w:rsid w:val="00271DD9"/>
    <w:rsid w:val="002732F9"/>
    <w:rsid w:val="002770B8"/>
    <w:rsid w:val="00277420"/>
    <w:rsid w:val="002804FB"/>
    <w:rsid w:val="00280E63"/>
    <w:rsid w:val="00284F13"/>
    <w:rsid w:val="00286775"/>
    <w:rsid w:val="0028772F"/>
    <w:rsid w:val="00290560"/>
    <w:rsid w:val="00292BF8"/>
    <w:rsid w:val="00297710"/>
    <w:rsid w:val="00297881"/>
    <w:rsid w:val="002A3C2E"/>
    <w:rsid w:val="002A637A"/>
    <w:rsid w:val="002A7035"/>
    <w:rsid w:val="002B0DE3"/>
    <w:rsid w:val="002B0F38"/>
    <w:rsid w:val="002B1187"/>
    <w:rsid w:val="002B2600"/>
    <w:rsid w:val="002B2CC0"/>
    <w:rsid w:val="002B41B4"/>
    <w:rsid w:val="002B55FD"/>
    <w:rsid w:val="002C527D"/>
    <w:rsid w:val="002C5327"/>
    <w:rsid w:val="002C5558"/>
    <w:rsid w:val="002D295A"/>
    <w:rsid w:val="002E0528"/>
    <w:rsid w:val="002E39E8"/>
    <w:rsid w:val="002E5438"/>
    <w:rsid w:val="002E5747"/>
    <w:rsid w:val="002E63C7"/>
    <w:rsid w:val="002F17B7"/>
    <w:rsid w:val="002F21B4"/>
    <w:rsid w:val="002F4D56"/>
    <w:rsid w:val="002F6C7E"/>
    <w:rsid w:val="0030064E"/>
    <w:rsid w:val="00306B58"/>
    <w:rsid w:val="00306CA6"/>
    <w:rsid w:val="00307834"/>
    <w:rsid w:val="00307A3C"/>
    <w:rsid w:val="0031032D"/>
    <w:rsid w:val="0031200E"/>
    <w:rsid w:val="0031358F"/>
    <w:rsid w:val="00313ECB"/>
    <w:rsid w:val="00314B57"/>
    <w:rsid w:val="00314DA4"/>
    <w:rsid w:val="00317557"/>
    <w:rsid w:val="003178AE"/>
    <w:rsid w:val="00320282"/>
    <w:rsid w:val="00320E3F"/>
    <w:rsid w:val="00320EDB"/>
    <w:rsid w:val="00324642"/>
    <w:rsid w:val="00324DC4"/>
    <w:rsid w:val="00333092"/>
    <w:rsid w:val="00334034"/>
    <w:rsid w:val="003444A3"/>
    <w:rsid w:val="003449CE"/>
    <w:rsid w:val="00344D6E"/>
    <w:rsid w:val="00344EB4"/>
    <w:rsid w:val="003453C8"/>
    <w:rsid w:val="0034655D"/>
    <w:rsid w:val="003505B7"/>
    <w:rsid w:val="003510C2"/>
    <w:rsid w:val="00357715"/>
    <w:rsid w:val="00357ED5"/>
    <w:rsid w:val="00362C65"/>
    <w:rsid w:val="0036533C"/>
    <w:rsid w:val="003807DA"/>
    <w:rsid w:val="00380D7E"/>
    <w:rsid w:val="003845C6"/>
    <w:rsid w:val="00385D0E"/>
    <w:rsid w:val="00394B24"/>
    <w:rsid w:val="00396648"/>
    <w:rsid w:val="003A2FDA"/>
    <w:rsid w:val="003A6F2C"/>
    <w:rsid w:val="003B14D7"/>
    <w:rsid w:val="003B3EB1"/>
    <w:rsid w:val="003B5327"/>
    <w:rsid w:val="003B7973"/>
    <w:rsid w:val="003C2517"/>
    <w:rsid w:val="003C5339"/>
    <w:rsid w:val="003C6780"/>
    <w:rsid w:val="003D4E45"/>
    <w:rsid w:val="003D63C4"/>
    <w:rsid w:val="003D6FDD"/>
    <w:rsid w:val="003E0776"/>
    <w:rsid w:val="003E2765"/>
    <w:rsid w:val="003E793E"/>
    <w:rsid w:val="003F1E36"/>
    <w:rsid w:val="003F1EE2"/>
    <w:rsid w:val="003F2E60"/>
    <w:rsid w:val="003F2FF5"/>
    <w:rsid w:val="004067A2"/>
    <w:rsid w:val="00421488"/>
    <w:rsid w:val="004302A4"/>
    <w:rsid w:val="00430AAB"/>
    <w:rsid w:val="0043377D"/>
    <w:rsid w:val="0043545E"/>
    <w:rsid w:val="0043745D"/>
    <w:rsid w:val="00442C5D"/>
    <w:rsid w:val="00444B76"/>
    <w:rsid w:val="0044665B"/>
    <w:rsid w:val="00452EBB"/>
    <w:rsid w:val="0045468A"/>
    <w:rsid w:val="004567E1"/>
    <w:rsid w:val="00457495"/>
    <w:rsid w:val="0045784B"/>
    <w:rsid w:val="004605CE"/>
    <w:rsid w:val="004611D0"/>
    <w:rsid w:val="00462128"/>
    <w:rsid w:val="004674B2"/>
    <w:rsid w:val="00471AF6"/>
    <w:rsid w:val="00472300"/>
    <w:rsid w:val="00473DDB"/>
    <w:rsid w:val="00476625"/>
    <w:rsid w:val="00487135"/>
    <w:rsid w:val="00491D1C"/>
    <w:rsid w:val="004A0E09"/>
    <w:rsid w:val="004A40E7"/>
    <w:rsid w:val="004A5112"/>
    <w:rsid w:val="004B15B2"/>
    <w:rsid w:val="004B538E"/>
    <w:rsid w:val="004B5E6D"/>
    <w:rsid w:val="004C1FB2"/>
    <w:rsid w:val="004C71DB"/>
    <w:rsid w:val="004D0CA0"/>
    <w:rsid w:val="004D1691"/>
    <w:rsid w:val="004D2596"/>
    <w:rsid w:val="004D3A5C"/>
    <w:rsid w:val="004D3E64"/>
    <w:rsid w:val="004E17CF"/>
    <w:rsid w:val="004F0F27"/>
    <w:rsid w:val="004F2E19"/>
    <w:rsid w:val="004F79F7"/>
    <w:rsid w:val="005012C7"/>
    <w:rsid w:val="00506A80"/>
    <w:rsid w:val="005100DF"/>
    <w:rsid w:val="00511CCE"/>
    <w:rsid w:val="00514C8B"/>
    <w:rsid w:val="00515992"/>
    <w:rsid w:val="00517C28"/>
    <w:rsid w:val="00522EAA"/>
    <w:rsid w:val="005238E9"/>
    <w:rsid w:val="0052589E"/>
    <w:rsid w:val="005305CC"/>
    <w:rsid w:val="005376EE"/>
    <w:rsid w:val="005407B0"/>
    <w:rsid w:val="00541DF7"/>
    <w:rsid w:val="00543C3B"/>
    <w:rsid w:val="00547E01"/>
    <w:rsid w:val="00550365"/>
    <w:rsid w:val="00552EAF"/>
    <w:rsid w:val="00553E69"/>
    <w:rsid w:val="00554200"/>
    <w:rsid w:val="00557114"/>
    <w:rsid w:val="00570571"/>
    <w:rsid w:val="00572B69"/>
    <w:rsid w:val="00574369"/>
    <w:rsid w:val="00576410"/>
    <w:rsid w:val="00576CF8"/>
    <w:rsid w:val="00584BC9"/>
    <w:rsid w:val="00587925"/>
    <w:rsid w:val="0059141C"/>
    <w:rsid w:val="00595B49"/>
    <w:rsid w:val="005978BB"/>
    <w:rsid w:val="005A13CF"/>
    <w:rsid w:val="005A2C4B"/>
    <w:rsid w:val="005A4BB5"/>
    <w:rsid w:val="005A796C"/>
    <w:rsid w:val="005B5443"/>
    <w:rsid w:val="005B595D"/>
    <w:rsid w:val="005B6AB9"/>
    <w:rsid w:val="005C2152"/>
    <w:rsid w:val="005C403E"/>
    <w:rsid w:val="005C77AD"/>
    <w:rsid w:val="005D0989"/>
    <w:rsid w:val="005D29E5"/>
    <w:rsid w:val="005D4AD8"/>
    <w:rsid w:val="005D6F15"/>
    <w:rsid w:val="005D7D7A"/>
    <w:rsid w:val="005E0B7E"/>
    <w:rsid w:val="005E6451"/>
    <w:rsid w:val="005E699C"/>
    <w:rsid w:val="005E6E65"/>
    <w:rsid w:val="005E7B00"/>
    <w:rsid w:val="005E7C8A"/>
    <w:rsid w:val="005F07A0"/>
    <w:rsid w:val="005F1D9F"/>
    <w:rsid w:val="005F1DAB"/>
    <w:rsid w:val="005F2078"/>
    <w:rsid w:val="005F24DB"/>
    <w:rsid w:val="005F329A"/>
    <w:rsid w:val="005F3C95"/>
    <w:rsid w:val="005F4BF0"/>
    <w:rsid w:val="006106B2"/>
    <w:rsid w:val="00613FBE"/>
    <w:rsid w:val="00624071"/>
    <w:rsid w:val="006260A4"/>
    <w:rsid w:val="00643A98"/>
    <w:rsid w:val="00647BBD"/>
    <w:rsid w:val="00650681"/>
    <w:rsid w:val="00650BBD"/>
    <w:rsid w:val="006532DC"/>
    <w:rsid w:val="00656B13"/>
    <w:rsid w:val="00667278"/>
    <w:rsid w:val="0067110A"/>
    <w:rsid w:val="0068071E"/>
    <w:rsid w:val="00681E7F"/>
    <w:rsid w:val="00682463"/>
    <w:rsid w:val="00685C08"/>
    <w:rsid w:val="00693172"/>
    <w:rsid w:val="00695241"/>
    <w:rsid w:val="00696151"/>
    <w:rsid w:val="006975BF"/>
    <w:rsid w:val="006A6B17"/>
    <w:rsid w:val="006A7AB7"/>
    <w:rsid w:val="006B54BA"/>
    <w:rsid w:val="006B751F"/>
    <w:rsid w:val="006C09FC"/>
    <w:rsid w:val="006D0091"/>
    <w:rsid w:val="006D41D4"/>
    <w:rsid w:val="006D46DA"/>
    <w:rsid w:val="006D5A83"/>
    <w:rsid w:val="006D68E0"/>
    <w:rsid w:val="006E36E0"/>
    <w:rsid w:val="006E435C"/>
    <w:rsid w:val="006E439D"/>
    <w:rsid w:val="006E6A84"/>
    <w:rsid w:val="006F0E0A"/>
    <w:rsid w:val="006F28DA"/>
    <w:rsid w:val="006F3187"/>
    <w:rsid w:val="006F5460"/>
    <w:rsid w:val="006F680D"/>
    <w:rsid w:val="006F790F"/>
    <w:rsid w:val="00700408"/>
    <w:rsid w:val="0070331F"/>
    <w:rsid w:val="00710670"/>
    <w:rsid w:val="00714BE2"/>
    <w:rsid w:val="00715FD6"/>
    <w:rsid w:val="00722085"/>
    <w:rsid w:val="007268DA"/>
    <w:rsid w:val="007268DF"/>
    <w:rsid w:val="00734797"/>
    <w:rsid w:val="0073574E"/>
    <w:rsid w:val="00743007"/>
    <w:rsid w:val="007449E1"/>
    <w:rsid w:val="00746DFA"/>
    <w:rsid w:val="00752C07"/>
    <w:rsid w:val="0075305E"/>
    <w:rsid w:val="00754B66"/>
    <w:rsid w:val="00756D25"/>
    <w:rsid w:val="0076087B"/>
    <w:rsid w:val="00761FD8"/>
    <w:rsid w:val="0076208E"/>
    <w:rsid w:val="0076347A"/>
    <w:rsid w:val="00764835"/>
    <w:rsid w:val="0076589D"/>
    <w:rsid w:val="00765961"/>
    <w:rsid w:val="00765C1C"/>
    <w:rsid w:val="007704EF"/>
    <w:rsid w:val="0077081D"/>
    <w:rsid w:val="00771645"/>
    <w:rsid w:val="00772EEF"/>
    <w:rsid w:val="00773E1F"/>
    <w:rsid w:val="007773A4"/>
    <w:rsid w:val="007838AA"/>
    <w:rsid w:val="0078479D"/>
    <w:rsid w:val="00784D25"/>
    <w:rsid w:val="00786F3F"/>
    <w:rsid w:val="00787E0D"/>
    <w:rsid w:val="00790CA4"/>
    <w:rsid w:val="00793F7C"/>
    <w:rsid w:val="00795CF4"/>
    <w:rsid w:val="0079751B"/>
    <w:rsid w:val="00797C30"/>
    <w:rsid w:val="00797F9B"/>
    <w:rsid w:val="007A0E3B"/>
    <w:rsid w:val="007A1793"/>
    <w:rsid w:val="007A6E29"/>
    <w:rsid w:val="007B1A48"/>
    <w:rsid w:val="007B2A25"/>
    <w:rsid w:val="007B4F24"/>
    <w:rsid w:val="007B7980"/>
    <w:rsid w:val="007C1226"/>
    <w:rsid w:val="007C609F"/>
    <w:rsid w:val="007D0CFD"/>
    <w:rsid w:val="007D26C3"/>
    <w:rsid w:val="007D2D44"/>
    <w:rsid w:val="007D7237"/>
    <w:rsid w:val="007E164C"/>
    <w:rsid w:val="007E20D4"/>
    <w:rsid w:val="007E2658"/>
    <w:rsid w:val="007E2A89"/>
    <w:rsid w:val="007E3B20"/>
    <w:rsid w:val="007E3B95"/>
    <w:rsid w:val="007E3E2A"/>
    <w:rsid w:val="007E4874"/>
    <w:rsid w:val="007E4F62"/>
    <w:rsid w:val="007E7ADF"/>
    <w:rsid w:val="007F1143"/>
    <w:rsid w:val="007F27D6"/>
    <w:rsid w:val="007F2E5B"/>
    <w:rsid w:val="007F43CC"/>
    <w:rsid w:val="00802177"/>
    <w:rsid w:val="00803107"/>
    <w:rsid w:val="00804BA7"/>
    <w:rsid w:val="0081102E"/>
    <w:rsid w:val="00814011"/>
    <w:rsid w:val="00815CDE"/>
    <w:rsid w:val="008177A9"/>
    <w:rsid w:val="00817F92"/>
    <w:rsid w:val="00820A74"/>
    <w:rsid w:val="00821347"/>
    <w:rsid w:val="008230EF"/>
    <w:rsid w:val="00824B3D"/>
    <w:rsid w:val="00835252"/>
    <w:rsid w:val="00837B65"/>
    <w:rsid w:val="00837D31"/>
    <w:rsid w:val="00840EC6"/>
    <w:rsid w:val="0084215A"/>
    <w:rsid w:val="00846453"/>
    <w:rsid w:val="008465F6"/>
    <w:rsid w:val="00847593"/>
    <w:rsid w:val="008476FB"/>
    <w:rsid w:val="00851C4F"/>
    <w:rsid w:val="008521AD"/>
    <w:rsid w:val="00852CD0"/>
    <w:rsid w:val="00854129"/>
    <w:rsid w:val="00854190"/>
    <w:rsid w:val="00862465"/>
    <w:rsid w:val="008650C5"/>
    <w:rsid w:val="008673EF"/>
    <w:rsid w:val="00870694"/>
    <w:rsid w:val="00870A7B"/>
    <w:rsid w:val="008730B6"/>
    <w:rsid w:val="008735C7"/>
    <w:rsid w:val="00873ECF"/>
    <w:rsid w:val="00874E37"/>
    <w:rsid w:val="0087690F"/>
    <w:rsid w:val="00880250"/>
    <w:rsid w:val="00880955"/>
    <w:rsid w:val="008873C7"/>
    <w:rsid w:val="0088795E"/>
    <w:rsid w:val="00892C16"/>
    <w:rsid w:val="00897713"/>
    <w:rsid w:val="008A3500"/>
    <w:rsid w:val="008A36C2"/>
    <w:rsid w:val="008B25A7"/>
    <w:rsid w:val="008B3640"/>
    <w:rsid w:val="008B4336"/>
    <w:rsid w:val="008B666A"/>
    <w:rsid w:val="008B79AB"/>
    <w:rsid w:val="008C0166"/>
    <w:rsid w:val="008C03C4"/>
    <w:rsid w:val="008C1854"/>
    <w:rsid w:val="008C2322"/>
    <w:rsid w:val="008C33ED"/>
    <w:rsid w:val="008C559E"/>
    <w:rsid w:val="008C5B4E"/>
    <w:rsid w:val="008C5E58"/>
    <w:rsid w:val="008D0BDA"/>
    <w:rsid w:val="008D2D4D"/>
    <w:rsid w:val="008E5E5E"/>
    <w:rsid w:val="008E6C55"/>
    <w:rsid w:val="008F1AB1"/>
    <w:rsid w:val="008F4779"/>
    <w:rsid w:val="008F5063"/>
    <w:rsid w:val="008F678A"/>
    <w:rsid w:val="008F6ABC"/>
    <w:rsid w:val="00901819"/>
    <w:rsid w:val="00902016"/>
    <w:rsid w:val="009056F7"/>
    <w:rsid w:val="0090598E"/>
    <w:rsid w:val="00914A92"/>
    <w:rsid w:val="00920BE3"/>
    <w:rsid w:val="00920CE6"/>
    <w:rsid w:val="00921196"/>
    <w:rsid w:val="00922BF1"/>
    <w:rsid w:val="00923CEC"/>
    <w:rsid w:val="0092644B"/>
    <w:rsid w:val="00926621"/>
    <w:rsid w:val="00934CEF"/>
    <w:rsid w:val="00943D76"/>
    <w:rsid w:val="009444ED"/>
    <w:rsid w:val="00945205"/>
    <w:rsid w:val="009524F9"/>
    <w:rsid w:val="00955589"/>
    <w:rsid w:val="00956562"/>
    <w:rsid w:val="00956A5C"/>
    <w:rsid w:val="009629C6"/>
    <w:rsid w:val="00964112"/>
    <w:rsid w:val="00964920"/>
    <w:rsid w:val="00965E2C"/>
    <w:rsid w:val="009673AF"/>
    <w:rsid w:val="00967449"/>
    <w:rsid w:val="00971B07"/>
    <w:rsid w:val="00972F6C"/>
    <w:rsid w:val="00973625"/>
    <w:rsid w:val="00976D83"/>
    <w:rsid w:val="00982FCA"/>
    <w:rsid w:val="00984F51"/>
    <w:rsid w:val="00985389"/>
    <w:rsid w:val="009909FD"/>
    <w:rsid w:val="0099473B"/>
    <w:rsid w:val="00996FAA"/>
    <w:rsid w:val="009978FA"/>
    <w:rsid w:val="009A12A0"/>
    <w:rsid w:val="009A196F"/>
    <w:rsid w:val="009B201E"/>
    <w:rsid w:val="009B3B67"/>
    <w:rsid w:val="009B467B"/>
    <w:rsid w:val="009B5399"/>
    <w:rsid w:val="009B53C2"/>
    <w:rsid w:val="009B6B3E"/>
    <w:rsid w:val="009C06EA"/>
    <w:rsid w:val="009C585A"/>
    <w:rsid w:val="009D070E"/>
    <w:rsid w:val="009D30BA"/>
    <w:rsid w:val="009D5229"/>
    <w:rsid w:val="009D58BA"/>
    <w:rsid w:val="009D790B"/>
    <w:rsid w:val="009E301D"/>
    <w:rsid w:val="009E335A"/>
    <w:rsid w:val="009E571A"/>
    <w:rsid w:val="009E6732"/>
    <w:rsid w:val="009F0BBA"/>
    <w:rsid w:val="009F0C81"/>
    <w:rsid w:val="009F15DC"/>
    <w:rsid w:val="009F3553"/>
    <w:rsid w:val="00A0106F"/>
    <w:rsid w:val="00A0212A"/>
    <w:rsid w:val="00A0347E"/>
    <w:rsid w:val="00A06220"/>
    <w:rsid w:val="00A160FD"/>
    <w:rsid w:val="00A214D8"/>
    <w:rsid w:val="00A2298D"/>
    <w:rsid w:val="00A302A2"/>
    <w:rsid w:val="00A326F8"/>
    <w:rsid w:val="00A36607"/>
    <w:rsid w:val="00A36D4E"/>
    <w:rsid w:val="00A41F2F"/>
    <w:rsid w:val="00A45E5A"/>
    <w:rsid w:val="00A51727"/>
    <w:rsid w:val="00A5745B"/>
    <w:rsid w:val="00A57B93"/>
    <w:rsid w:val="00A602A3"/>
    <w:rsid w:val="00A61BF2"/>
    <w:rsid w:val="00A62770"/>
    <w:rsid w:val="00A65939"/>
    <w:rsid w:val="00A65C44"/>
    <w:rsid w:val="00A662E3"/>
    <w:rsid w:val="00A71872"/>
    <w:rsid w:val="00A7251B"/>
    <w:rsid w:val="00A77DB5"/>
    <w:rsid w:val="00A80729"/>
    <w:rsid w:val="00A82209"/>
    <w:rsid w:val="00A8449D"/>
    <w:rsid w:val="00A84D87"/>
    <w:rsid w:val="00A91B92"/>
    <w:rsid w:val="00A91CA3"/>
    <w:rsid w:val="00A926C6"/>
    <w:rsid w:val="00AA023C"/>
    <w:rsid w:val="00AA04E5"/>
    <w:rsid w:val="00AA060B"/>
    <w:rsid w:val="00AA106B"/>
    <w:rsid w:val="00AA31EB"/>
    <w:rsid w:val="00AA7A9D"/>
    <w:rsid w:val="00AB213A"/>
    <w:rsid w:val="00AB4937"/>
    <w:rsid w:val="00AC46D8"/>
    <w:rsid w:val="00AC4D56"/>
    <w:rsid w:val="00AD03C9"/>
    <w:rsid w:val="00AD3185"/>
    <w:rsid w:val="00AD3297"/>
    <w:rsid w:val="00AD33D0"/>
    <w:rsid w:val="00AD584F"/>
    <w:rsid w:val="00AE0A10"/>
    <w:rsid w:val="00AE1503"/>
    <w:rsid w:val="00AE35E7"/>
    <w:rsid w:val="00AE4381"/>
    <w:rsid w:val="00AF1145"/>
    <w:rsid w:val="00AF1525"/>
    <w:rsid w:val="00AF1B2A"/>
    <w:rsid w:val="00AF402A"/>
    <w:rsid w:val="00AF721F"/>
    <w:rsid w:val="00B01894"/>
    <w:rsid w:val="00B05C2C"/>
    <w:rsid w:val="00B1671A"/>
    <w:rsid w:val="00B16C67"/>
    <w:rsid w:val="00B173DA"/>
    <w:rsid w:val="00B17E42"/>
    <w:rsid w:val="00B22529"/>
    <w:rsid w:val="00B23717"/>
    <w:rsid w:val="00B25B15"/>
    <w:rsid w:val="00B31ABB"/>
    <w:rsid w:val="00B3223A"/>
    <w:rsid w:val="00B342AD"/>
    <w:rsid w:val="00B35368"/>
    <w:rsid w:val="00B36E36"/>
    <w:rsid w:val="00B37A8E"/>
    <w:rsid w:val="00B46982"/>
    <w:rsid w:val="00B470CE"/>
    <w:rsid w:val="00B50F77"/>
    <w:rsid w:val="00B5320D"/>
    <w:rsid w:val="00B57998"/>
    <w:rsid w:val="00B6064A"/>
    <w:rsid w:val="00B613C6"/>
    <w:rsid w:val="00B70736"/>
    <w:rsid w:val="00B72469"/>
    <w:rsid w:val="00B737EF"/>
    <w:rsid w:val="00B738F5"/>
    <w:rsid w:val="00B81C24"/>
    <w:rsid w:val="00B85F75"/>
    <w:rsid w:val="00B87426"/>
    <w:rsid w:val="00B90072"/>
    <w:rsid w:val="00B90FE6"/>
    <w:rsid w:val="00B9120D"/>
    <w:rsid w:val="00B92F39"/>
    <w:rsid w:val="00B93B54"/>
    <w:rsid w:val="00B940A4"/>
    <w:rsid w:val="00B95839"/>
    <w:rsid w:val="00BA2756"/>
    <w:rsid w:val="00BA40E6"/>
    <w:rsid w:val="00BA6C08"/>
    <w:rsid w:val="00BA716B"/>
    <w:rsid w:val="00BB0CDA"/>
    <w:rsid w:val="00BC0E6E"/>
    <w:rsid w:val="00BC323F"/>
    <w:rsid w:val="00BC409F"/>
    <w:rsid w:val="00BC7F6D"/>
    <w:rsid w:val="00BD2142"/>
    <w:rsid w:val="00BD3C72"/>
    <w:rsid w:val="00BD5204"/>
    <w:rsid w:val="00BD5E9F"/>
    <w:rsid w:val="00BD7A43"/>
    <w:rsid w:val="00BE2092"/>
    <w:rsid w:val="00BF4DEF"/>
    <w:rsid w:val="00BF7572"/>
    <w:rsid w:val="00C02758"/>
    <w:rsid w:val="00C03634"/>
    <w:rsid w:val="00C050DC"/>
    <w:rsid w:val="00C05A4D"/>
    <w:rsid w:val="00C14A81"/>
    <w:rsid w:val="00C16E00"/>
    <w:rsid w:val="00C2020D"/>
    <w:rsid w:val="00C21906"/>
    <w:rsid w:val="00C30040"/>
    <w:rsid w:val="00C314DC"/>
    <w:rsid w:val="00C31C37"/>
    <w:rsid w:val="00C334F1"/>
    <w:rsid w:val="00C37FA4"/>
    <w:rsid w:val="00C417DB"/>
    <w:rsid w:val="00C44205"/>
    <w:rsid w:val="00C50571"/>
    <w:rsid w:val="00C52F6A"/>
    <w:rsid w:val="00C606EC"/>
    <w:rsid w:val="00C60F44"/>
    <w:rsid w:val="00C641B0"/>
    <w:rsid w:val="00C66B46"/>
    <w:rsid w:val="00C70E25"/>
    <w:rsid w:val="00C72CE1"/>
    <w:rsid w:val="00C748AF"/>
    <w:rsid w:val="00C74BD1"/>
    <w:rsid w:val="00C75049"/>
    <w:rsid w:val="00C81E29"/>
    <w:rsid w:val="00C84AF8"/>
    <w:rsid w:val="00C85944"/>
    <w:rsid w:val="00C87FFC"/>
    <w:rsid w:val="00C92235"/>
    <w:rsid w:val="00C9744E"/>
    <w:rsid w:val="00CA0038"/>
    <w:rsid w:val="00CA01E1"/>
    <w:rsid w:val="00CA283B"/>
    <w:rsid w:val="00CA52C0"/>
    <w:rsid w:val="00CA62F1"/>
    <w:rsid w:val="00CA6E0A"/>
    <w:rsid w:val="00CB12A0"/>
    <w:rsid w:val="00CB1F5E"/>
    <w:rsid w:val="00CB49DB"/>
    <w:rsid w:val="00CC12A4"/>
    <w:rsid w:val="00CC2CE9"/>
    <w:rsid w:val="00CC41BB"/>
    <w:rsid w:val="00CD0395"/>
    <w:rsid w:val="00CD17AC"/>
    <w:rsid w:val="00CD1932"/>
    <w:rsid w:val="00CD38B4"/>
    <w:rsid w:val="00CD728F"/>
    <w:rsid w:val="00CE0DC7"/>
    <w:rsid w:val="00CE1574"/>
    <w:rsid w:val="00CE3453"/>
    <w:rsid w:val="00CE3A46"/>
    <w:rsid w:val="00CE4029"/>
    <w:rsid w:val="00CF19F5"/>
    <w:rsid w:val="00CF50AF"/>
    <w:rsid w:val="00CF5364"/>
    <w:rsid w:val="00CF791A"/>
    <w:rsid w:val="00CF79D5"/>
    <w:rsid w:val="00D0029A"/>
    <w:rsid w:val="00D00CBF"/>
    <w:rsid w:val="00D0158E"/>
    <w:rsid w:val="00D04852"/>
    <w:rsid w:val="00D07BB0"/>
    <w:rsid w:val="00D07F8B"/>
    <w:rsid w:val="00D122E7"/>
    <w:rsid w:val="00D13F23"/>
    <w:rsid w:val="00D24439"/>
    <w:rsid w:val="00D26073"/>
    <w:rsid w:val="00D2620B"/>
    <w:rsid w:val="00D26E7F"/>
    <w:rsid w:val="00D27369"/>
    <w:rsid w:val="00D27B6E"/>
    <w:rsid w:val="00D33B77"/>
    <w:rsid w:val="00D40E9D"/>
    <w:rsid w:val="00D429A8"/>
    <w:rsid w:val="00D46BE7"/>
    <w:rsid w:val="00D46DA2"/>
    <w:rsid w:val="00D50058"/>
    <w:rsid w:val="00D50661"/>
    <w:rsid w:val="00D52DAE"/>
    <w:rsid w:val="00D53201"/>
    <w:rsid w:val="00D64E4B"/>
    <w:rsid w:val="00D652C8"/>
    <w:rsid w:val="00D65BCF"/>
    <w:rsid w:val="00D67BB1"/>
    <w:rsid w:val="00D751A2"/>
    <w:rsid w:val="00D76014"/>
    <w:rsid w:val="00D76D94"/>
    <w:rsid w:val="00D80497"/>
    <w:rsid w:val="00D84C01"/>
    <w:rsid w:val="00D8522B"/>
    <w:rsid w:val="00D870F7"/>
    <w:rsid w:val="00D90305"/>
    <w:rsid w:val="00D9265C"/>
    <w:rsid w:val="00DA115C"/>
    <w:rsid w:val="00DA149D"/>
    <w:rsid w:val="00DA1CA3"/>
    <w:rsid w:val="00DA4888"/>
    <w:rsid w:val="00DA5FA9"/>
    <w:rsid w:val="00DA6A78"/>
    <w:rsid w:val="00DA7BE9"/>
    <w:rsid w:val="00DB0DF5"/>
    <w:rsid w:val="00DB6E85"/>
    <w:rsid w:val="00DB7C49"/>
    <w:rsid w:val="00DC126C"/>
    <w:rsid w:val="00DC15DF"/>
    <w:rsid w:val="00DC43D3"/>
    <w:rsid w:val="00DC64A2"/>
    <w:rsid w:val="00DD047A"/>
    <w:rsid w:val="00DD5CC9"/>
    <w:rsid w:val="00DE3A78"/>
    <w:rsid w:val="00DE404B"/>
    <w:rsid w:val="00DE48F6"/>
    <w:rsid w:val="00DE4B83"/>
    <w:rsid w:val="00DE5682"/>
    <w:rsid w:val="00DF0BD5"/>
    <w:rsid w:val="00E0252A"/>
    <w:rsid w:val="00E04FFB"/>
    <w:rsid w:val="00E14BA1"/>
    <w:rsid w:val="00E154EF"/>
    <w:rsid w:val="00E16F1B"/>
    <w:rsid w:val="00E224CB"/>
    <w:rsid w:val="00E23674"/>
    <w:rsid w:val="00E24D56"/>
    <w:rsid w:val="00E25A70"/>
    <w:rsid w:val="00E30AEF"/>
    <w:rsid w:val="00E36FE4"/>
    <w:rsid w:val="00E37FF9"/>
    <w:rsid w:val="00E473AC"/>
    <w:rsid w:val="00E479E4"/>
    <w:rsid w:val="00E50F4B"/>
    <w:rsid w:val="00E52349"/>
    <w:rsid w:val="00E52BBC"/>
    <w:rsid w:val="00E553C2"/>
    <w:rsid w:val="00E57D51"/>
    <w:rsid w:val="00E60AB2"/>
    <w:rsid w:val="00E64532"/>
    <w:rsid w:val="00E648B0"/>
    <w:rsid w:val="00E656EB"/>
    <w:rsid w:val="00E660FB"/>
    <w:rsid w:val="00E66AF8"/>
    <w:rsid w:val="00E66C3D"/>
    <w:rsid w:val="00E66DDA"/>
    <w:rsid w:val="00E8507F"/>
    <w:rsid w:val="00E87920"/>
    <w:rsid w:val="00E9009C"/>
    <w:rsid w:val="00E90D5A"/>
    <w:rsid w:val="00E9377E"/>
    <w:rsid w:val="00E97E86"/>
    <w:rsid w:val="00EA0267"/>
    <w:rsid w:val="00EA254F"/>
    <w:rsid w:val="00EA3EBE"/>
    <w:rsid w:val="00EA3F05"/>
    <w:rsid w:val="00EA718E"/>
    <w:rsid w:val="00EB01C2"/>
    <w:rsid w:val="00EC0C33"/>
    <w:rsid w:val="00EC216D"/>
    <w:rsid w:val="00ED0990"/>
    <w:rsid w:val="00ED1F74"/>
    <w:rsid w:val="00ED2C2A"/>
    <w:rsid w:val="00ED3C08"/>
    <w:rsid w:val="00ED5143"/>
    <w:rsid w:val="00ED600A"/>
    <w:rsid w:val="00EE6812"/>
    <w:rsid w:val="00EE7028"/>
    <w:rsid w:val="00EF1EDD"/>
    <w:rsid w:val="00F05E9D"/>
    <w:rsid w:val="00F10F43"/>
    <w:rsid w:val="00F13523"/>
    <w:rsid w:val="00F15717"/>
    <w:rsid w:val="00F204E0"/>
    <w:rsid w:val="00F303F9"/>
    <w:rsid w:val="00F31AF1"/>
    <w:rsid w:val="00F35C76"/>
    <w:rsid w:val="00F362BD"/>
    <w:rsid w:val="00F431E6"/>
    <w:rsid w:val="00F45D7C"/>
    <w:rsid w:val="00F606A7"/>
    <w:rsid w:val="00F60B2E"/>
    <w:rsid w:val="00F634CA"/>
    <w:rsid w:val="00F65030"/>
    <w:rsid w:val="00F66485"/>
    <w:rsid w:val="00F75818"/>
    <w:rsid w:val="00F75D9C"/>
    <w:rsid w:val="00F82E7A"/>
    <w:rsid w:val="00F852D2"/>
    <w:rsid w:val="00F9181B"/>
    <w:rsid w:val="00F95979"/>
    <w:rsid w:val="00F9685F"/>
    <w:rsid w:val="00FA01BB"/>
    <w:rsid w:val="00FA0E0D"/>
    <w:rsid w:val="00FA3B2E"/>
    <w:rsid w:val="00FA5D8F"/>
    <w:rsid w:val="00FA72B7"/>
    <w:rsid w:val="00FA7807"/>
    <w:rsid w:val="00FB1A26"/>
    <w:rsid w:val="00FB1CEA"/>
    <w:rsid w:val="00FB2F30"/>
    <w:rsid w:val="00FB4F12"/>
    <w:rsid w:val="00FB6979"/>
    <w:rsid w:val="00FB7365"/>
    <w:rsid w:val="00FC07DA"/>
    <w:rsid w:val="00FC29F6"/>
    <w:rsid w:val="00FC649A"/>
    <w:rsid w:val="00FD2909"/>
    <w:rsid w:val="00FD34D4"/>
    <w:rsid w:val="00FD3DFB"/>
    <w:rsid w:val="00FD473C"/>
    <w:rsid w:val="00FE1310"/>
    <w:rsid w:val="00FE2003"/>
    <w:rsid w:val="00FE6C32"/>
    <w:rsid w:val="00FF06F4"/>
    <w:rsid w:val="00FF47C8"/>
    <w:rsid w:val="00FF4915"/>
    <w:rsid w:val="00FF5F74"/>
    <w:rsid w:val="00FF7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9A4C0"/>
  <w15:chartTrackingRefBased/>
  <w15:docId w15:val="{21C074BC-6B88-4D94-936A-C5E17F89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F17B7"/>
    <w:pPr>
      <w:keepNext/>
      <w:tabs>
        <w:tab w:val="left" w:pos="2056"/>
        <w:tab w:val="left" w:pos="7990"/>
      </w:tabs>
      <w:jc w:val="center"/>
      <w:outlineLvl w:val="0"/>
    </w:pPr>
    <w:rPr>
      <w:rFonts w:ascii="Montserrat" w:hAnsi="Montserrat"/>
      <w:sz w:val="28"/>
      <w:szCs w:val="28"/>
    </w:rPr>
  </w:style>
  <w:style w:type="paragraph" w:styleId="Ttulo2">
    <w:name w:val="heading 2"/>
    <w:basedOn w:val="Normal"/>
    <w:next w:val="Normal"/>
    <w:link w:val="Ttulo2Car"/>
    <w:uiPriority w:val="9"/>
    <w:unhideWhenUsed/>
    <w:qFormat/>
    <w:rsid w:val="00B70736"/>
    <w:pPr>
      <w:keepNext/>
      <w:jc w:val="center"/>
      <w:outlineLvl w:val="1"/>
    </w:pPr>
  </w:style>
  <w:style w:type="paragraph" w:styleId="Ttulo3">
    <w:name w:val="heading 3"/>
    <w:basedOn w:val="Normal"/>
    <w:next w:val="Normal"/>
    <w:link w:val="Ttulo3Car"/>
    <w:uiPriority w:val="9"/>
    <w:qFormat/>
    <w:rsid w:val="00126EFC"/>
    <w:pPr>
      <w:keepNext/>
      <w:widowControl w:val="0"/>
      <w:tabs>
        <w:tab w:val="left" w:pos="709"/>
        <w:tab w:val="right" w:leader="dot" w:pos="9072"/>
      </w:tabs>
      <w:spacing w:after="0" w:line="360" w:lineRule="auto"/>
      <w:jc w:val="center"/>
      <w:outlineLvl w:val="2"/>
    </w:pPr>
    <w:rPr>
      <w:rFonts w:ascii="Univers" w:eastAsia="Times New Roman" w:hAnsi="Univers" w:cs="Times New Roman"/>
      <w:b/>
      <w:color w:val="000000"/>
      <w:sz w:val="24"/>
      <w:lang w:eastAsia="es-ES"/>
    </w:rPr>
  </w:style>
  <w:style w:type="paragraph" w:styleId="Ttulo4">
    <w:name w:val="heading 4"/>
    <w:basedOn w:val="Normal"/>
    <w:next w:val="Normal"/>
    <w:link w:val="Ttulo4Car"/>
    <w:uiPriority w:val="9"/>
    <w:qFormat/>
    <w:rsid w:val="00126EFC"/>
    <w:pPr>
      <w:keepNext/>
      <w:widowControl w:val="0"/>
      <w:tabs>
        <w:tab w:val="left" w:pos="709"/>
        <w:tab w:val="right" w:leader="dot" w:pos="9072"/>
      </w:tabs>
      <w:spacing w:after="0" w:line="240" w:lineRule="auto"/>
      <w:jc w:val="center"/>
      <w:outlineLvl w:val="3"/>
    </w:pPr>
    <w:rPr>
      <w:rFonts w:ascii="Arial" w:eastAsia="Times New Roman" w:hAnsi="Arial" w:cs="Times New Roman"/>
      <w:b/>
      <w:sz w:val="18"/>
      <w:lang w:eastAsia="es-ES"/>
    </w:rPr>
  </w:style>
  <w:style w:type="paragraph" w:styleId="Ttulo5">
    <w:name w:val="heading 5"/>
    <w:basedOn w:val="Normal"/>
    <w:next w:val="Normal"/>
    <w:link w:val="Ttulo5Car"/>
    <w:uiPriority w:val="9"/>
    <w:qFormat/>
    <w:rsid w:val="00126EFC"/>
    <w:pPr>
      <w:keepNext/>
      <w:widowControl w:val="0"/>
      <w:tabs>
        <w:tab w:val="left" w:pos="709"/>
        <w:tab w:val="right" w:leader="dot" w:pos="9072"/>
      </w:tabs>
      <w:spacing w:after="0" w:line="240" w:lineRule="auto"/>
      <w:jc w:val="center"/>
      <w:outlineLvl w:val="4"/>
    </w:pPr>
    <w:rPr>
      <w:rFonts w:ascii="Arial" w:eastAsia="Times New Roman" w:hAnsi="Arial" w:cs="Times New Roman"/>
      <w:sz w:val="144"/>
      <w:lang w:eastAsia="es-ES"/>
    </w:rPr>
  </w:style>
  <w:style w:type="paragraph" w:styleId="Ttulo6">
    <w:name w:val="heading 6"/>
    <w:basedOn w:val="Normal"/>
    <w:next w:val="Normal"/>
    <w:link w:val="Ttulo6Car"/>
    <w:uiPriority w:val="9"/>
    <w:qFormat/>
    <w:rsid w:val="00126EFC"/>
    <w:pPr>
      <w:keepNext/>
      <w:tabs>
        <w:tab w:val="left" w:pos="709"/>
        <w:tab w:val="right" w:leader="dot" w:pos="9072"/>
      </w:tabs>
      <w:spacing w:after="0" w:line="240" w:lineRule="exact"/>
      <w:jc w:val="both"/>
      <w:outlineLvl w:val="5"/>
    </w:pPr>
    <w:rPr>
      <w:rFonts w:ascii="Arial" w:eastAsia="Times New Roman" w:hAnsi="Arial" w:cs="Times New Roman"/>
      <w:b/>
      <w:sz w:val="18"/>
      <w:lang w:eastAsia="es-MX"/>
    </w:rPr>
  </w:style>
  <w:style w:type="paragraph" w:styleId="Ttulo7">
    <w:name w:val="heading 7"/>
    <w:basedOn w:val="Normal"/>
    <w:next w:val="Normal"/>
    <w:link w:val="Ttulo7Car"/>
    <w:qFormat/>
    <w:rsid w:val="00126EFC"/>
    <w:pPr>
      <w:keepNext/>
      <w:widowControl w:val="0"/>
      <w:tabs>
        <w:tab w:val="left" w:pos="709"/>
        <w:tab w:val="right" w:leader="dot" w:pos="9072"/>
      </w:tabs>
      <w:spacing w:after="0" w:line="240" w:lineRule="auto"/>
      <w:outlineLvl w:val="6"/>
    </w:pPr>
    <w:rPr>
      <w:rFonts w:ascii="Arial" w:eastAsia="Times New Roman" w:hAnsi="Arial" w:cs="Times New Roman"/>
      <w:b/>
      <w:sz w:val="18"/>
      <w:lang w:eastAsia="es-ES"/>
    </w:rPr>
  </w:style>
  <w:style w:type="paragraph" w:styleId="Ttulo8">
    <w:name w:val="heading 8"/>
    <w:basedOn w:val="Normal"/>
    <w:next w:val="Normal"/>
    <w:link w:val="Ttulo8Car"/>
    <w:qFormat/>
    <w:rsid w:val="00126EFC"/>
    <w:pPr>
      <w:keepNext/>
      <w:widowControl w:val="0"/>
      <w:tabs>
        <w:tab w:val="left" w:pos="709"/>
        <w:tab w:val="right" w:leader="dot" w:pos="9072"/>
      </w:tabs>
      <w:spacing w:after="0" w:line="240" w:lineRule="auto"/>
      <w:jc w:val="center"/>
      <w:outlineLvl w:val="7"/>
    </w:pPr>
    <w:rPr>
      <w:rFonts w:ascii="Arial" w:eastAsia="Times New Roman" w:hAnsi="Arial" w:cs="Times New Roman"/>
      <w:b/>
      <w:sz w:val="24"/>
      <w:lang w:eastAsia="es-ES"/>
    </w:rPr>
  </w:style>
  <w:style w:type="paragraph" w:styleId="Ttulo9">
    <w:name w:val="heading 9"/>
    <w:basedOn w:val="Normal"/>
    <w:next w:val="Normal"/>
    <w:link w:val="Ttulo9Car"/>
    <w:qFormat/>
    <w:rsid w:val="00126EFC"/>
    <w:pPr>
      <w:keepNext/>
      <w:widowControl w:val="0"/>
      <w:tabs>
        <w:tab w:val="left" w:pos="709"/>
        <w:tab w:val="right" w:leader="dot" w:pos="9072"/>
      </w:tabs>
      <w:spacing w:after="0" w:line="240" w:lineRule="auto"/>
      <w:ind w:left="284" w:hanging="284"/>
      <w:jc w:val="center"/>
      <w:outlineLvl w:val="8"/>
    </w:pPr>
    <w:rPr>
      <w:rFonts w:ascii="Arial" w:eastAsia="Times New Roman" w:hAnsi="Arial" w:cs="Times New Roman"/>
      <w:b/>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ITT i,LetterHeader,Cover Page,encabezado,En-tête SQ,ContentsHeader,aria,*Header,Encabezado Car Car"/>
    <w:basedOn w:val="Normal"/>
    <w:link w:val="EncabezadoCar"/>
    <w:uiPriority w:val="99"/>
    <w:unhideWhenUsed/>
    <w:rsid w:val="006F3187"/>
    <w:pPr>
      <w:tabs>
        <w:tab w:val="center" w:pos="4419"/>
        <w:tab w:val="right" w:pos="8838"/>
      </w:tabs>
      <w:spacing w:after="0" w:line="240" w:lineRule="auto"/>
    </w:pPr>
  </w:style>
  <w:style w:type="character" w:customStyle="1" w:styleId="EncabezadoCar">
    <w:name w:val="Encabezado Car"/>
    <w:aliases w:val="h Car,ITT i Car,LetterHeader Car,Cover Page Car,encabezado Car,En-tête SQ Car,ContentsHeader Car,aria Car,*Header Car,Encabezado Car Car Car"/>
    <w:basedOn w:val="Fuentedeprrafopredeter"/>
    <w:link w:val="Encabezado"/>
    <w:uiPriority w:val="99"/>
    <w:rsid w:val="006F3187"/>
  </w:style>
  <w:style w:type="paragraph" w:styleId="Piedepgina">
    <w:name w:val="footer"/>
    <w:basedOn w:val="Normal"/>
    <w:link w:val="PiedepginaCar"/>
    <w:uiPriority w:val="99"/>
    <w:unhideWhenUsed/>
    <w:rsid w:val="006F3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3187"/>
  </w:style>
  <w:style w:type="character" w:styleId="Hipervnculo">
    <w:name w:val="Hyperlink"/>
    <w:basedOn w:val="Fuentedeprrafopredeter"/>
    <w:uiPriority w:val="99"/>
    <w:unhideWhenUsed/>
    <w:rsid w:val="007D0CFD"/>
    <w:rPr>
      <w:color w:val="0563C1" w:themeColor="hyperlink"/>
      <w:u w:val="single"/>
    </w:rPr>
  </w:style>
  <w:style w:type="character" w:styleId="Ttulodellibro">
    <w:name w:val="Book Title"/>
    <w:basedOn w:val="Fuentedeprrafopredeter"/>
    <w:uiPriority w:val="33"/>
    <w:qFormat/>
    <w:rsid w:val="002F17B7"/>
    <w:rPr>
      <w:b/>
      <w:bCs/>
      <w:i/>
      <w:iCs/>
      <w:spacing w:val="5"/>
    </w:rPr>
  </w:style>
  <w:style w:type="character" w:customStyle="1" w:styleId="Ttulo1Car">
    <w:name w:val="Título 1 Car"/>
    <w:basedOn w:val="Fuentedeprrafopredeter"/>
    <w:link w:val="Ttulo1"/>
    <w:uiPriority w:val="9"/>
    <w:rsid w:val="002F17B7"/>
    <w:rPr>
      <w:rFonts w:ascii="Montserrat" w:hAnsi="Montserrat"/>
      <w:sz w:val="28"/>
      <w:szCs w:val="28"/>
    </w:rPr>
  </w:style>
  <w:style w:type="paragraph" w:styleId="TtuloTDC">
    <w:name w:val="TOC Heading"/>
    <w:basedOn w:val="Ttulo1"/>
    <w:next w:val="Normal"/>
    <w:uiPriority w:val="39"/>
    <w:unhideWhenUsed/>
    <w:qFormat/>
    <w:rsid w:val="002F17B7"/>
    <w:pPr>
      <w:keepLines/>
      <w:tabs>
        <w:tab w:val="clear" w:pos="2056"/>
        <w:tab w:val="clear" w:pos="7990"/>
      </w:tabs>
      <w:spacing w:before="240" w:after="0"/>
      <w:jc w:val="left"/>
      <w:outlineLvl w:val="9"/>
    </w:pPr>
    <w:rPr>
      <w:rFonts w:asciiTheme="majorHAnsi" w:eastAsiaTheme="majorEastAsia" w:hAnsiTheme="majorHAnsi" w:cstheme="majorBidi"/>
      <w:color w:val="2E74B5" w:themeColor="accent1" w:themeShade="BF"/>
      <w:sz w:val="32"/>
      <w:szCs w:val="32"/>
      <w:lang w:eastAsia="es-MX"/>
    </w:rPr>
  </w:style>
  <w:style w:type="paragraph" w:styleId="TDC1">
    <w:name w:val="toc 1"/>
    <w:basedOn w:val="Normal"/>
    <w:next w:val="Normal"/>
    <w:autoRedefine/>
    <w:uiPriority w:val="39"/>
    <w:unhideWhenUsed/>
    <w:rsid w:val="002F17B7"/>
    <w:pPr>
      <w:spacing w:after="100"/>
    </w:pPr>
  </w:style>
  <w:style w:type="character" w:styleId="nfasis">
    <w:name w:val="Emphasis"/>
    <w:qFormat/>
    <w:rsid w:val="002F17B7"/>
    <w:rPr>
      <w:i/>
      <w:iCs/>
    </w:rPr>
  </w:style>
  <w:style w:type="paragraph" w:styleId="Textoindependiente">
    <w:name w:val="Body Text"/>
    <w:basedOn w:val="Normal"/>
    <w:link w:val="TextoindependienteCar"/>
    <w:unhideWhenUsed/>
    <w:rsid w:val="002F17B7"/>
    <w:pPr>
      <w:jc w:val="both"/>
    </w:pPr>
    <w:rPr>
      <w:rFonts w:ascii="Montserrat" w:hAnsi="Montserrat"/>
      <w:sz w:val="20"/>
      <w:szCs w:val="20"/>
    </w:rPr>
  </w:style>
  <w:style w:type="character" w:customStyle="1" w:styleId="TextoindependienteCar">
    <w:name w:val="Texto independiente Car"/>
    <w:basedOn w:val="Fuentedeprrafopredeter"/>
    <w:link w:val="Textoindependiente"/>
    <w:rsid w:val="002F17B7"/>
    <w:rPr>
      <w:rFonts w:ascii="Montserrat" w:hAnsi="Montserrat"/>
      <w:sz w:val="20"/>
      <w:szCs w:val="20"/>
    </w:rPr>
  </w:style>
  <w:style w:type="character" w:customStyle="1" w:styleId="Ttulo2Car">
    <w:name w:val="Título 2 Car"/>
    <w:basedOn w:val="Fuentedeprrafopredeter"/>
    <w:link w:val="Ttulo2"/>
    <w:uiPriority w:val="9"/>
    <w:rsid w:val="00B70736"/>
  </w:style>
  <w:style w:type="paragraph" w:styleId="TDC2">
    <w:name w:val="toc 2"/>
    <w:basedOn w:val="Normal"/>
    <w:next w:val="Normal"/>
    <w:autoRedefine/>
    <w:uiPriority w:val="39"/>
    <w:unhideWhenUsed/>
    <w:rsid w:val="00B70736"/>
    <w:pPr>
      <w:spacing w:after="100"/>
      <w:ind w:left="220"/>
    </w:pPr>
  </w:style>
  <w:style w:type="paragraph" w:styleId="Prrafodelista">
    <w:name w:val="List Paragraph"/>
    <w:aliases w:val="Lista vistosa - Énfasis 11,Listas,Colorful List - Accent 11,List Paragraph11,Scitum normal,Contenido_1,List Paragraph Char Char,b1,Use Case List Paragraph,lp11,3,List Paragraph Indent,lp1,Lista multicolor - Énfasis 11,Dot pt,No Spacing1"/>
    <w:basedOn w:val="Normal"/>
    <w:uiPriority w:val="34"/>
    <w:qFormat/>
    <w:rsid w:val="007E3B20"/>
    <w:pPr>
      <w:ind w:left="720"/>
      <w:contextualSpacing/>
    </w:pPr>
  </w:style>
  <w:style w:type="paragraph" w:styleId="Textoindependiente2">
    <w:name w:val="Body Text 2"/>
    <w:basedOn w:val="Normal"/>
    <w:link w:val="Textoindependiente2Car"/>
    <w:unhideWhenUsed/>
    <w:rsid w:val="007E3B20"/>
    <w:pPr>
      <w:jc w:val="both"/>
    </w:pPr>
    <w:rPr>
      <w:rFonts w:ascii="Montserrat" w:hAnsi="Montserrat"/>
      <w:sz w:val="20"/>
      <w:szCs w:val="20"/>
    </w:rPr>
  </w:style>
  <w:style w:type="character" w:customStyle="1" w:styleId="Textoindependiente2Car">
    <w:name w:val="Texto independiente 2 Car"/>
    <w:basedOn w:val="Fuentedeprrafopredeter"/>
    <w:link w:val="Textoindependiente2"/>
    <w:rsid w:val="007E3B20"/>
    <w:rPr>
      <w:rFonts w:ascii="Montserrat" w:hAnsi="Montserrat"/>
      <w:sz w:val="20"/>
      <w:szCs w:val="20"/>
    </w:rPr>
  </w:style>
  <w:style w:type="paragraph" w:styleId="Textoindependiente3">
    <w:name w:val="Body Text 3"/>
    <w:basedOn w:val="Normal"/>
    <w:link w:val="Textoindependiente3Car"/>
    <w:unhideWhenUsed/>
    <w:rsid w:val="001E5E6F"/>
    <w:rPr>
      <w:rFonts w:ascii="Montserrat" w:hAnsi="Montserrat"/>
      <w:sz w:val="20"/>
      <w:szCs w:val="20"/>
    </w:rPr>
  </w:style>
  <w:style w:type="character" w:customStyle="1" w:styleId="Textoindependiente3Car">
    <w:name w:val="Texto independiente 3 Car"/>
    <w:basedOn w:val="Fuentedeprrafopredeter"/>
    <w:link w:val="Textoindependiente3"/>
    <w:rsid w:val="001E5E6F"/>
    <w:rPr>
      <w:rFonts w:ascii="Montserrat" w:hAnsi="Montserrat"/>
      <w:sz w:val="20"/>
      <w:szCs w:val="20"/>
    </w:rPr>
  </w:style>
  <w:style w:type="character" w:customStyle="1" w:styleId="Ttulo3Car">
    <w:name w:val="Título 3 Car"/>
    <w:basedOn w:val="Fuentedeprrafopredeter"/>
    <w:link w:val="Ttulo3"/>
    <w:uiPriority w:val="9"/>
    <w:rsid w:val="00126EFC"/>
    <w:rPr>
      <w:rFonts w:ascii="Univers" w:eastAsia="Times New Roman" w:hAnsi="Univers" w:cs="Times New Roman"/>
      <w:b/>
      <w:color w:val="000000"/>
      <w:sz w:val="24"/>
      <w:lang w:eastAsia="es-ES"/>
    </w:rPr>
  </w:style>
  <w:style w:type="character" w:customStyle="1" w:styleId="Ttulo4Car">
    <w:name w:val="Título 4 Car"/>
    <w:basedOn w:val="Fuentedeprrafopredeter"/>
    <w:link w:val="Ttulo4"/>
    <w:uiPriority w:val="9"/>
    <w:rsid w:val="00126EFC"/>
    <w:rPr>
      <w:rFonts w:ascii="Arial" w:eastAsia="Times New Roman" w:hAnsi="Arial" w:cs="Times New Roman"/>
      <w:b/>
      <w:sz w:val="18"/>
      <w:lang w:eastAsia="es-ES"/>
    </w:rPr>
  </w:style>
  <w:style w:type="character" w:customStyle="1" w:styleId="Ttulo5Car">
    <w:name w:val="Título 5 Car"/>
    <w:basedOn w:val="Fuentedeprrafopredeter"/>
    <w:link w:val="Ttulo5"/>
    <w:uiPriority w:val="9"/>
    <w:rsid w:val="00126EFC"/>
    <w:rPr>
      <w:rFonts w:ascii="Arial" w:eastAsia="Times New Roman" w:hAnsi="Arial" w:cs="Times New Roman"/>
      <w:sz w:val="144"/>
      <w:lang w:eastAsia="es-ES"/>
    </w:rPr>
  </w:style>
  <w:style w:type="character" w:customStyle="1" w:styleId="Ttulo6Car">
    <w:name w:val="Título 6 Car"/>
    <w:basedOn w:val="Fuentedeprrafopredeter"/>
    <w:link w:val="Ttulo6"/>
    <w:uiPriority w:val="9"/>
    <w:rsid w:val="00126EFC"/>
    <w:rPr>
      <w:rFonts w:ascii="Arial" w:eastAsia="Times New Roman" w:hAnsi="Arial" w:cs="Times New Roman"/>
      <w:b/>
      <w:sz w:val="18"/>
      <w:lang w:eastAsia="es-MX"/>
    </w:rPr>
  </w:style>
  <w:style w:type="character" w:customStyle="1" w:styleId="Ttulo7Car">
    <w:name w:val="Título 7 Car"/>
    <w:basedOn w:val="Fuentedeprrafopredeter"/>
    <w:link w:val="Ttulo7"/>
    <w:rsid w:val="00126EFC"/>
    <w:rPr>
      <w:rFonts w:ascii="Arial" w:eastAsia="Times New Roman" w:hAnsi="Arial" w:cs="Times New Roman"/>
      <w:b/>
      <w:sz w:val="18"/>
      <w:lang w:eastAsia="es-ES"/>
    </w:rPr>
  </w:style>
  <w:style w:type="character" w:customStyle="1" w:styleId="Ttulo8Car">
    <w:name w:val="Título 8 Car"/>
    <w:basedOn w:val="Fuentedeprrafopredeter"/>
    <w:link w:val="Ttulo8"/>
    <w:rsid w:val="00126EFC"/>
    <w:rPr>
      <w:rFonts w:ascii="Arial" w:eastAsia="Times New Roman" w:hAnsi="Arial" w:cs="Times New Roman"/>
      <w:b/>
      <w:sz w:val="24"/>
      <w:lang w:eastAsia="es-ES"/>
    </w:rPr>
  </w:style>
  <w:style w:type="character" w:customStyle="1" w:styleId="Ttulo9Car">
    <w:name w:val="Título 9 Car"/>
    <w:basedOn w:val="Fuentedeprrafopredeter"/>
    <w:link w:val="Ttulo9"/>
    <w:rsid w:val="00126EFC"/>
    <w:rPr>
      <w:rFonts w:ascii="Arial" w:eastAsia="Times New Roman" w:hAnsi="Arial" w:cs="Times New Roman"/>
      <w:b/>
      <w:sz w:val="18"/>
      <w:lang w:eastAsia="es-ES"/>
    </w:rPr>
  </w:style>
  <w:style w:type="paragraph" w:styleId="Sangradetextonormal">
    <w:name w:val="Body Text Indent"/>
    <w:basedOn w:val="Normal"/>
    <w:link w:val="SangradetextonormalCar"/>
    <w:rsid w:val="00126EFC"/>
    <w:pPr>
      <w:widowControl w:val="0"/>
      <w:tabs>
        <w:tab w:val="left" w:pos="709"/>
        <w:tab w:val="right" w:leader="dot" w:pos="9072"/>
      </w:tabs>
      <w:spacing w:after="0" w:line="240" w:lineRule="auto"/>
    </w:pPr>
    <w:rPr>
      <w:rFonts w:ascii="Arial" w:eastAsia="Times New Roman" w:hAnsi="Arial" w:cs="Times New Roman"/>
      <w:sz w:val="18"/>
      <w:szCs w:val="20"/>
      <w:lang w:val="es-ES" w:eastAsia="es-ES"/>
    </w:rPr>
  </w:style>
  <w:style w:type="character" w:customStyle="1" w:styleId="SangradetextonormalCar">
    <w:name w:val="Sangría de texto normal Car"/>
    <w:basedOn w:val="Fuentedeprrafopredeter"/>
    <w:link w:val="Sangradetextonormal"/>
    <w:rsid w:val="00126EFC"/>
    <w:rPr>
      <w:rFonts w:ascii="Arial" w:eastAsia="Times New Roman" w:hAnsi="Arial" w:cs="Times New Roman"/>
      <w:sz w:val="18"/>
      <w:szCs w:val="20"/>
      <w:lang w:val="es-ES" w:eastAsia="es-ES"/>
    </w:rPr>
  </w:style>
  <w:style w:type="paragraph" w:customStyle="1" w:styleId="inciso">
    <w:name w:val="inciso"/>
    <w:basedOn w:val="Normal"/>
    <w:rsid w:val="00126EFC"/>
    <w:pPr>
      <w:widowControl w:val="0"/>
      <w:tabs>
        <w:tab w:val="left" w:pos="709"/>
        <w:tab w:val="right" w:leader="dot" w:pos="9072"/>
      </w:tabs>
      <w:spacing w:before="120" w:after="0" w:line="240" w:lineRule="exact"/>
      <w:ind w:left="1134" w:hanging="425"/>
      <w:jc w:val="both"/>
    </w:pPr>
    <w:rPr>
      <w:rFonts w:ascii="Univers" w:eastAsia="Times New Roman" w:hAnsi="Univers" w:cs="Times New Roman"/>
      <w:b/>
      <w:color w:val="000000"/>
      <w:sz w:val="24"/>
      <w:lang w:eastAsia="es-ES"/>
    </w:rPr>
  </w:style>
  <w:style w:type="paragraph" w:styleId="Sangra2detindependiente">
    <w:name w:val="Body Text Indent 2"/>
    <w:basedOn w:val="Normal"/>
    <w:link w:val="Sangra2detindependienteCar"/>
    <w:rsid w:val="00126EFC"/>
    <w:pPr>
      <w:widowControl w:val="0"/>
      <w:tabs>
        <w:tab w:val="left" w:pos="709"/>
        <w:tab w:val="right" w:leader="dot" w:pos="9072"/>
      </w:tabs>
      <w:spacing w:after="0" w:line="240" w:lineRule="exact"/>
      <w:ind w:left="709" w:hanging="709"/>
      <w:jc w:val="both"/>
    </w:pPr>
    <w:rPr>
      <w:rFonts w:ascii="Arial" w:eastAsia="Times New Roman" w:hAnsi="Arial" w:cs="Times New Roman"/>
      <w:b/>
      <w:sz w:val="18"/>
      <w:lang w:eastAsia="es-ES"/>
    </w:rPr>
  </w:style>
  <w:style w:type="character" w:customStyle="1" w:styleId="Sangra2detindependienteCar">
    <w:name w:val="Sangría 2 de t. independiente Car"/>
    <w:basedOn w:val="Fuentedeprrafopredeter"/>
    <w:link w:val="Sangra2detindependiente"/>
    <w:rsid w:val="00126EFC"/>
    <w:rPr>
      <w:rFonts w:ascii="Arial" w:eastAsia="Times New Roman" w:hAnsi="Arial" w:cs="Times New Roman"/>
      <w:b/>
      <w:sz w:val="18"/>
      <w:lang w:eastAsia="es-ES"/>
    </w:rPr>
  </w:style>
  <w:style w:type="paragraph" w:styleId="Sangra3detindependiente">
    <w:name w:val="Body Text Indent 3"/>
    <w:basedOn w:val="Normal"/>
    <w:link w:val="Sangra3detindependienteCar"/>
    <w:rsid w:val="00126EFC"/>
    <w:pPr>
      <w:widowControl w:val="0"/>
      <w:tabs>
        <w:tab w:val="left" w:pos="709"/>
        <w:tab w:val="right" w:leader="dot" w:pos="9072"/>
      </w:tabs>
      <w:spacing w:after="0" w:line="240" w:lineRule="exact"/>
      <w:ind w:left="1" w:hanging="1"/>
      <w:jc w:val="both"/>
    </w:pPr>
    <w:rPr>
      <w:rFonts w:ascii="Arial" w:eastAsia="Times New Roman" w:hAnsi="Arial" w:cs="Times New Roman"/>
      <w:b/>
      <w:sz w:val="18"/>
      <w:lang w:eastAsia="es-ES"/>
    </w:rPr>
  </w:style>
  <w:style w:type="character" w:customStyle="1" w:styleId="Sangra3detindependienteCar">
    <w:name w:val="Sangría 3 de t. independiente Car"/>
    <w:basedOn w:val="Fuentedeprrafopredeter"/>
    <w:link w:val="Sangra3detindependiente"/>
    <w:rsid w:val="00126EFC"/>
    <w:rPr>
      <w:rFonts w:ascii="Arial" w:eastAsia="Times New Roman" w:hAnsi="Arial" w:cs="Times New Roman"/>
      <w:b/>
      <w:sz w:val="18"/>
      <w:lang w:eastAsia="es-ES"/>
    </w:rPr>
  </w:style>
  <w:style w:type="character" w:styleId="Nmerodepgina">
    <w:name w:val="page number"/>
    <w:rsid w:val="00126EFC"/>
    <w:rPr>
      <w:sz w:val="20"/>
    </w:rPr>
  </w:style>
  <w:style w:type="paragraph" w:customStyle="1" w:styleId="font0">
    <w:name w:val="font0"/>
    <w:basedOn w:val="Normal"/>
    <w:rsid w:val="00126EFC"/>
    <w:pPr>
      <w:spacing w:before="100" w:beforeAutospacing="1" w:after="100" w:afterAutospacing="1" w:line="240" w:lineRule="auto"/>
    </w:pPr>
    <w:rPr>
      <w:rFonts w:ascii="Arial" w:eastAsia="Arial Unicode MS" w:hAnsi="Arial" w:cs="Arial"/>
      <w:sz w:val="18"/>
      <w:lang w:eastAsia="es-MX"/>
    </w:rPr>
  </w:style>
  <w:style w:type="paragraph" w:customStyle="1" w:styleId="xl28">
    <w:name w:val="xl28"/>
    <w:basedOn w:val="Normal"/>
    <w:rsid w:val="00126EFC"/>
    <w:pPr>
      <w:spacing w:before="100" w:beforeAutospacing="1" w:after="100" w:afterAutospacing="1" w:line="240" w:lineRule="auto"/>
      <w:textAlignment w:val="top"/>
    </w:pPr>
    <w:rPr>
      <w:rFonts w:ascii="Arial Unicode MS" w:eastAsia="Arial Unicode MS" w:hAnsi="Arial Unicode MS" w:cs="Arial Unicode MS"/>
      <w:sz w:val="24"/>
      <w:szCs w:val="24"/>
      <w:lang w:eastAsia="es-MX"/>
    </w:rPr>
  </w:style>
  <w:style w:type="paragraph" w:customStyle="1" w:styleId="font5">
    <w:name w:val="font5"/>
    <w:basedOn w:val="Normal"/>
    <w:rsid w:val="00126EFC"/>
    <w:pPr>
      <w:spacing w:before="100" w:beforeAutospacing="1" w:after="100" w:afterAutospacing="1" w:line="240" w:lineRule="auto"/>
    </w:pPr>
    <w:rPr>
      <w:rFonts w:ascii="Tahoma" w:eastAsia="Arial Unicode MS" w:hAnsi="Tahoma" w:cs="Tahoma"/>
      <w:sz w:val="18"/>
      <w:lang w:eastAsia="es-MX"/>
    </w:rPr>
  </w:style>
  <w:style w:type="paragraph" w:customStyle="1" w:styleId="font6">
    <w:name w:val="font6"/>
    <w:basedOn w:val="Normal"/>
    <w:rsid w:val="00126EFC"/>
    <w:pPr>
      <w:spacing w:before="100" w:beforeAutospacing="1" w:after="100" w:afterAutospacing="1" w:line="240" w:lineRule="auto"/>
    </w:pPr>
    <w:rPr>
      <w:rFonts w:ascii="Tahoma" w:eastAsia="Arial Unicode MS" w:hAnsi="Tahoma" w:cs="Tahoma"/>
      <w:b/>
      <w:bCs/>
      <w:sz w:val="18"/>
      <w:lang w:eastAsia="es-MX"/>
    </w:rPr>
  </w:style>
  <w:style w:type="paragraph" w:customStyle="1" w:styleId="xl24">
    <w:name w:val="xl24"/>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es-MX"/>
    </w:rPr>
  </w:style>
  <w:style w:type="paragraph" w:customStyle="1" w:styleId="xl25">
    <w:name w:val="xl25"/>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es-MX"/>
    </w:rPr>
  </w:style>
  <w:style w:type="paragraph" w:customStyle="1" w:styleId="xl26">
    <w:name w:val="xl26"/>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es-MX"/>
    </w:rPr>
  </w:style>
  <w:style w:type="paragraph" w:customStyle="1" w:styleId="xl27">
    <w:name w:val="xl2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es-MX"/>
    </w:rPr>
  </w:style>
  <w:style w:type="paragraph" w:customStyle="1" w:styleId="xl29">
    <w:name w:val="xl29"/>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8"/>
      <w:szCs w:val="18"/>
      <w:lang w:eastAsia="es-MX"/>
    </w:rPr>
  </w:style>
  <w:style w:type="paragraph" w:customStyle="1" w:styleId="xl30">
    <w:name w:val="xl30"/>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8"/>
      <w:szCs w:val="18"/>
      <w:lang w:eastAsia="es-MX"/>
    </w:rPr>
  </w:style>
  <w:style w:type="paragraph" w:customStyle="1" w:styleId="xl31">
    <w:name w:val="xl31"/>
    <w:basedOn w:val="Normal"/>
    <w:rsid w:val="00126EF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eastAsia="Arial Unicode MS" w:hAnsi="Arial" w:cs="Arial"/>
      <w:b/>
      <w:bCs/>
      <w:lang w:eastAsia="es-MX"/>
    </w:rPr>
  </w:style>
  <w:style w:type="paragraph" w:customStyle="1" w:styleId="xl32">
    <w:name w:val="xl32"/>
    <w:basedOn w:val="Normal"/>
    <w:rsid w:val="00126EFC"/>
    <w:pPr>
      <w:spacing w:before="100" w:beforeAutospacing="1" w:after="100" w:afterAutospacing="1" w:line="240" w:lineRule="auto"/>
    </w:pPr>
    <w:rPr>
      <w:rFonts w:ascii="Tahoma" w:eastAsia="Arial Unicode MS" w:hAnsi="Tahoma" w:cs="Tahoma"/>
      <w:sz w:val="24"/>
      <w:szCs w:val="24"/>
      <w:lang w:eastAsia="es-MX"/>
    </w:rPr>
  </w:style>
  <w:style w:type="paragraph" w:customStyle="1" w:styleId="xl33">
    <w:name w:val="xl33"/>
    <w:basedOn w:val="Normal"/>
    <w:rsid w:val="00126EFC"/>
    <w:pP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34">
    <w:name w:val="xl34"/>
    <w:basedOn w:val="Normal"/>
    <w:rsid w:val="00126EFC"/>
    <w:pPr>
      <w:spacing w:before="100" w:beforeAutospacing="1" w:after="100" w:afterAutospacing="1" w:line="240" w:lineRule="auto"/>
    </w:pPr>
    <w:rPr>
      <w:rFonts w:ascii="Tahoma" w:eastAsia="Arial Unicode MS" w:hAnsi="Tahoma" w:cs="Tahoma"/>
      <w:b/>
      <w:bCs/>
      <w:sz w:val="24"/>
      <w:szCs w:val="24"/>
      <w:lang w:eastAsia="es-MX"/>
    </w:rPr>
  </w:style>
  <w:style w:type="paragraph" w:customStyle="1" w:styleId="xl35">
    <w:name w:val="xl35"/>
    <w:basedOn w:val="Normal"/>
    <w:rsid w:val="00126EFC"/>
    <w:pP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36">
    <w:name w:val="xl36"/>
    <w:basedOn w:val="Normal"/>
    <w:rsid w:val="00126EFC"/>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37">
    <w:name w:val="xl3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38">
    <w:name w:val="xl38"/>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39">
    <w:name w:val="xl39"/>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40">
    <w:name w:val="xl40"/>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sz w:val="24"/>
      <w:szCs w:val="24"/>
      <w:lang w:eastAsia="es-MX"/>
    </w:rPr>
  </w:style>
  <w:style w:type="paragraph" w:customStyle="1" w:styleId="xl41">
    <w:name w:val="xl41"/>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42">
    <w:name w:val="xl42"/>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ahoma" w:eastAsia="Arial Unicode MS" w:hAnsi="Tahoma" w:cs="Tahoma"/>
      <w:sz w:val="24"/>
      <w:szCs w:val="24"/>
      <w:lang w:eastAsia="es-MX"/>
    </w:rPr>
  </w:style>
  <w:style w:type="paragraph" w:customStyle="1" w:styleId="xl43">
    <w:name w:val="xl43"/>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44">
    <w:name w:val="xl44"/>
    <w:basedOn w:val="Normal"/>
    <w:rsid w:val="00126EFC"/>
    <w:pPr>
      <w:pBdr>
        <w:left w:val="double" w:sz="6" w:space="0" w:color="auto"/>
        <w:bottom w:val="double" w:sz="6" w:space="0" w:color="auto"/>
      </w:pBdr>
      <w:spacing w:before="100" w:beforeAutospacing="1" w:after="100" w:afterAutospacing="1" w:line="240" w:lineRule="auto"/>
    </w:pPr>
    <w:rPr>
      <w:rFonts w:ascii="Arial" w:eastAsia="Arial Unicode MS" w:hAnsi="Arial" w:cs="Arial"/>
      <w:b/>
      <w:bCs/>
      <w:sz w:val="24"/>
      <w:szCs w:val="24"/>
      <w:lang w:eastAsia="es-MX"/>
    </w:rPr>
  </w:style>
  <w:style w:type="paragraph" w:customStyle="1" w:styleId="xl45">
    <w:name w:val="xl45"/>
    <w:basedOn w:val="Normal"/>
    <w:rsid w:val="00126EFC"/>
    <w:pPr>
      <w:pBdr>
        <w:top w:val="double" w:sz="6" w:space="0" w:color="auto"/>
        <w:bottom w:val="double" w:sz="6" w:space="0" w:color="auto"/>
        <w:right w:val="double" w:sz="6" w:space="0" w:color="auto"/>
      </w:pBdr>
      <w:shd w:val="clear" w:color="auto" w:fill="FFFFFF"/>
      <w:spacing w:before="100" w:beforeAutospacing="1" w:after="100" w:afterAutospacing="1" w:line="240" w:lineRule="auto"/>
      <w:jc w:val="center"/>
    </w:pPr>
    <w:rPr>
      <w:rFonts w:ascii="Arial" w:eastAsia="Arial Unicode MS" w:hAnsi="Arial" w:cs="Arial"/>
      <w:lang w:eastAsia="es-MX"/>
    </w:rPr>
  </w:style>
  <w:style w:type="paragraph" w:customStyle="1" w:styleId="xl46">
    <w:name w:val="xl46"/>
    <w:basedOn w:val="Normal"/>
    <w:rsid w:val="00126EFC"/>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line="240" w:lineRule="auto"/>
      <w:jc w:val="both"/>
    </w:pPr>
    <w:rPr>
      <w:rFonts w:ascii="Arial" w:eastAsia="Arial Unicode MS" w:hAnsi="Arial" w:cs="Arial"/>
      <w:b/>
      <w:bCs/>
      <w:lang w:eastAsia="es-MX"/>
    </w:rPr>
  </w:style>
  <w:style w:type="paragraph" w:customStyle="1" w:styleId="xl47">
    <w:name w:val="xl47"/>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eastAsia="es-MX"/>
    </w:rPr>
  </w:style>
  <w:style w:type="paragraph" w:customStyle="1" w:styleId="xl48">
    <w:name w:val="xl48"/>
    <w:basedOn w:val="Normal"/>
    <w:rsid w:val="00126EFC"/>
    <w:pPr>
      <w:shd w:val="clear" w:color="auto" w:fill="FFFFFF"/>
      <w:spacing w:before="100" w:beforeAutospacing="1" w:after="100" w:afterAutospacing="1" w:line="240" w:lineRule="auto"/>
      <w:jc w:val="both"/>
    </w:pPr>
    <w:rPr>
      <w:rFonts w:ascii="Tahoma" w:eastAsia="Arial Unicode MS" w:hAnsi="Tahoma" w:cs="Tahoma"/>
      <w:b/>
      <w:bCs/>
      <w:sz w:val="24"/>
      <w:szCs w:val="24"/>
      <w:lang w:eastAsia="es-MX"/>
    </w:rPr>
  </w:style>
  <w:style w:type="paragraph" w:customStyle="1" w:styleId="xl49">
    <w:name w:val="xl49"/>
    <w:basedOn w:val="Normal"/>
    <w:rsid w:val="00126EFC"/>
    <w:pPr>
      <w:pBdr>
        <w:top w:val="double" w:sz="6" w:space="0" w:color="auto"/>
        <w:left w:val="double" w:sz="6" w:space="0" w:color="auto"/>
        <w:bottom w:val="double" w:sz="6" w:space="0" w:color="auto"/>
      </w:pBdr>
      <w:spacing w:before="100" w:beforeAutospacing="1" w:after="100" w:afterAutospacing="1" w:line="240" w:lineRule="auto"/>
      <w:jc w:val="center"/>
    </w:pPr>
    <w:rPr>
      <w:rFonts w:ascii="Tahoma" w:eastAsia="Arial Unicode MS" w:hAnsi="Tahoma" w:cs="Tahoma"/>
      <w:b/>
      <w:bCs/>
      <w:sz w:val="24"/>
      <w:szCs w:val="24"/>
      <w:lang w:eastAsia="es-MX"/>
    </w:rPr>
  </w:style>
  <w:style w:type="paragraph" w:customStyle="1" w:styleId="xl50">
    <w:name w:val="xl50"/>
    <w:basedOn w:val="Normal"/>
    <w:rsid w:val="00126EF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Arial Unicode MS" w:hAnsi="Tahoma" w:cs="Tahoma"/>
      <w:sz w:val="24"/>
      <w:szCs w:val="24"/>
      <w:lang w:eastAsia="es-MX"/>
    </w:rPr>
  </w:style>
  <w:style w:type="paragraph" w:customStyle="1" w:styleId="xl51">
    <w:name w:val="xl51"/>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Arial Unicode MS" w:hAnsi="Tahoma" w:cs="Tahoma"/>
      <w:b/>
      <w:bCs/>
      <w:sz w:val="24"/>
      <w:szCs w:val="24"/>
      <w:lang w:eastAsia="es-MX"/>
    </w:rPr>
  </w:style>
  <w:style w:type="paragraph" w:customStyle="1" w:styleId="xl52">
    <w:name w:val="xl52"/>
    <w:basedOn w:val="Normal"/>
    <w:rsid w:val="00126E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Arial Unicode MS" w:hAnsi="Tahoma" w:cs="Tahoma"/>
      <w:b/>
      <w:bCs/>
      <w:sz w:val="24"/>
      <w:szCs w:val="24"/>
      <w:lang w:eastAsia="es-MX"/>
    </w:rPr>
  </w:style>
  <w:style w:type="character" w:styleId="Hipervnculovisitado">
    <w:name w:val="FollowedHyperlink"/>
    <w:uiPriority w:val="99"/>
    <w:rsid w:val="00126EFC"/>
    <w:rPr>
      <w:color w:val="800080"/>
      <w:u w:val="single"/>
    </w:rPr>
  </w:style>
  <w:style w:type="paragraph" w:styleId="Textosinformato">
    <w:name w:val="Plain Text"/>
    <w:aliases w:val=" Car5"/>
    <w:basedOn w:val="Normal"/>
    <w:link w:val="TextosinformatoCar"/>
    <w:rsid w:val="00126EF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aliases w:val=" Car5 Car"/>
    <w:basedOn w:val="Fuentedeprrafopredeter"/>
    <w:link w:val="Textosinformato"/>
    <w:rsid w:val="00126EFC"/>
    <w:rPr>
      <w:rFonts w:ascii="Courier New" w:eastAsia="Times New Roman" w:hAnsi="Courier New" w:cs="Times New Roman"/>
      <w:sz w:val="20"/>
      <w:szCs w:val="20"/>
      <w:lang w:val="es-ES" w:eastAsia="es-ES"/>
    </w:rPr>
  </w:style>
  <w:style w:type="paragraph" w:customStyle="1" w:styleId="ROMANOS">
    <w:name w:val="ROMANOS"/>
    <w:basedOn w:val="Normal"/>
    <w:rsid w:val="00126EFC"/>
    <w:pPr>
      <w:spacing w:after="101" w:line="216" w:lineRule="atLeast"/>
      <w:ind w:left="810" w:hanging="540"/>
      <w:jc w:val="both"/>
    </w:pPr>
    <w:rPr>
      <w:rFonts w:ascii="Arial" w:eastAsia="Times New Roman" w:hAnsi="Arial" w:cs="Times New Roman"/>
      <w:sz w:val="18"/>
      <w:lang w:val="es-ES_tradnl" w:eastAsia="es-MX"/>
    </w:rPr>
  </w:style>
  <w:style w:type="paragraph" w:customStyle="1" w:styleId="texto">
    <w:name w:val="texto"/>
    <w:basedOn w:val="Normal"/>
    <w:rsid w:val="00126EFC"/>
    <w:pPr>
      <w:spacing w:after="101" w:line="216" w:lineRule="atLeast"/>
      <w:ind w:firstLine="288"/>
      <w:jc w:val="both"/>
    </w:pPr>
    <w:rPr>
      <w:rFonts w:ascii="Arial" w:eastAsia="Times New Roman" w:hAnsi="Arial" w:cs="Times New Roman"/>
      <w:sz w:val="18"/>
      <w:lang w:val="es-ES_tradnl" w:eastAsia="es-MX"/>
    </w:rPr>
  </w:style>
  <w:style w:type="paragraph" w:customStyle="1" w:styleId="TextoCar">
    <w:name w:val="Texto Car"/>
    <w:basedOn w:val="Normal"/>
    <w:rsid w:val="00126EFC"/>
    <w:pPr>
      <w:spacing w:after="101" w:line="216" w:lineRule="exact"/>
      <w:ind w:firstLine="288"/>
      <w:jc w:val="both"/>
    </w:pPr>
    <w:rPr>
      <w:rFonts w:ascii="Arial" w:eastAsia="Times New Roman" w:hAnsi="Arial" w:cs="Arial"/>
      <w:sz w:val="18"/>
      <w:szCs w:val="18"/>
      <w:lang w:eastAsia="es-MX"/>
    </w:rPr>
  </w:style>
  <w:style w:type="paragraph" w:styleId="Ttulo">
    <w:name w:val="Title"/>
    <w:basedOn w:val="Normal"/>
    <w:link w:val="TtuloCar3"/>
    <w:uiPriority w:val="10"/>
    <w:qFormat/>
    <w:rsid w:val="00126EFC"/>
    <w:pPr>
      <w:spacing w:after="0" w:line="240" w:lineRule="auto"/>
      <w:jc w:val="center"/>
    </w:pPr>
    <w:rPr>
      <w:rFonts w:ascii="Arial" w:eastAsia="Times New Roman" w:hAnsi="Arial" w:cs="Times New Roman"/>
      <w:b/>
      <w:sz w:val="36"/>
      <w:lang w:val="es-ES_tradnl" w:eastAsia="es-MX"/>
    </w:rPr>
  </w:style>
  <w:style w:type="character" w:customStyle="1" w:styleId="TtuloCar3">
    <w:name w:val="Título Car3"/>
    <w:basedOn w:val="Fuentedeprrafopredeter"/>
    <w:link w:val="Ttulo"/>
    <w:uiPriority w:val="10"/>
    <w:rsid w:val="00126EFC"/>
    <w:rPr>
      <w:rFonts w:ascii="Arial" w:eastAsia="Times New Roman" w:hAnsi="Arial" w:cs="Times New Roman"/>
      <w:b/>
      <w:sz w:val="36"/>
      <w:lang w:val="es-ES_tradnl" w:eastAsia="es-MX"/>
    </w:rPr>
  </w:style>
  <w:style w:type="paragraph" w:styleId="NormalWeb">
    <w:name w:val="Normal (Web)"/>
    <w:aliases w:val="Normal (Web) Car Car"/>
    <w:basedOn w:val="Normal"/>
    <w:link w:val="NormalWebCar"/>
    <w:uiPriority w:val="99"/>
    <w:unhideWhenUsed/>
    <w:qFormat/>
    <w:rsid w:val="00126EFC"/>
    <w:pPr>
      <w:spacing w:before="100" w:beforeAutospacing="1" w:after="100" w:afterAutospacing="1" w:line="240" w:lineRule="auto"/>
    </w:pPr>
    <w:rPr>
      <w:rFonts w:ascii="Arial" w:eastAsia="Times New Roman" w:hAnsi="Arial" w:cs="Times New Roman"/>
      <w:sz w:val="24"/>
      <w:szCs w:val="24"/>
      <w:lang w:eastAsia="es-MX"/>
    </w:rPr>
  </w:style>
  <w:style w:type="paragraph" w:customStyle="1" w:styleId="xl22">
    <w:name w:val="xl22"/>
    <w:basedOn w:val="Normal"/>
    <w:rsid w:val="00126E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styleId="Sangranormal">
    <w:name w:val="Normal Indent"/>
    <w:basedOn w:val="Normal"/>
    <w:rsid w:val="00126EFC"/>
    <w:pPr>
      <w:spacing w:after="0" w:line="240" w:lineRule="auto"/>
      <w:jc w:val="both"/>
    </w:pPr>
    <w:rPr>
      <w:rFonts w:ascii="Arial" w:eastAsia="Times New Roman" w:hAnsi="Arial" w:cs="Times New Roman"/>
      <w:lang w:val="it-IT" w:eastAsia="it-IT"/>
    </w:rPr>
  </w:style>
  <w:style w:type="paragraph" w:customStyle="1" w:styleId="CODOF">
    <w:name w:val="CODOF"/>
    <w:basedOn w:val="Normal"/>
    <w:rsid w:val="00126EFC"/>
    <w:pPr>
      <w:spacing w:after="0" w:line="240" w:lineRule="auto"/>
      <w:ind w:right="707"/>
      <w:jc w:val="both"/>
    </w:pPr>
    <w:rPr>
      <w:rFonts w:ascii="Base 10cpi" w:eastAsia="Times New Roman" w:hAnsi="Base 10cpi" w:cs="Times New Roman"/>
      <w:sz w:val="18"/>
      <w:lang w:val="it-IT" w:eastAsia="it-IT"/>
    </w:rPr>
  </w:style>
  <w:style w:type="paragraph" w:customStyle="1" w:styleId="Gianni">
    <w:name w:val="Gianni"/>
    <w:basedOn w:val="Normal"/>
    <w:rsid w:val="00126EFC"/>
    <w:pPr>
      <w:spacing w:after="0" w:line="240" w:lineRule="auto"/>
    </w:pPr>
    <w:rPr>
      <w:rFonts w:ascii="Arial" w:eastAsia="Times New Roman" w:hAnsi="Arial" w:cs="Times New Roman"/>
      <w:sz w:val="18"/>
      <w:szCs w:val="24"/>
      <w:lang w:val="it-IT" w:eastAsia="it-IT"/>
    </w:rPr>
  </w:style>
  <w:style w:type="paragraph" w:customStyle="1" w:styleId="StileTitolo310ptGiustificatoSinistro0cmSporgente1">
    <w:name w:val="Stile Titolo 3 + 10 pt Giustificato Sinistro:  0 cm Sporgente  1..."/>
    <w:basedOn w:val="Ttulo3"/>
    <w:rsid w:val="00126EFC"/>
    <w:pPr>
      <w:widowControl/>
      <w:tabs>
        <w:tab w:val="clear" w:pos="709"/>
        <w:tab w:val="clear" w:pos="9072"/>
      </w:tabs>
      <w:spacing w:before="240" w:line="240" w:lineRule="auto"/>
      <w:ind w:left="720" w:hanging="720"/>
      <w:jc w:val="both"/>
    </w:pPr>
    <w:rPr>
      <w:rFonts w:ascii="Arial" w:hAnsi="Arial"/>
      <w:bCs/>
      <w:color w:val="auto"/>
      <w:sz w:val="20"/>
      <w:lang w:val="it-IT" w:eastAsia="it-IT"/>
    </w:rPr>
  </w:style>
  <w:style w:type="paragraph" w:customStyle="1" w:styleId="CharCharCarCarCharCharCarCarCharCharCarCarCharChar">
    <w:name w:val="Char Char Car Car Char Char Car Car Char Char Car Car Char Ch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Car">
    <w:name w:val="C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Fraccin">
    <w:name w:val="Fracción"/>
    <w:basedOn w:val="Normal"/>
    <w:next w:val="Normal"/>
    <w:rsid w:val="00126EFC"/>
    <w:pPr>
      <w:autoSpaceDE w:val="0"/>
      <w:autoSpaceDN w:val="0"/>
      <w:adjustRightInd w:val="0"/>
      <w:spacing w:after="240" w:line="240" w:lineRule="auto"/>
    </w:pPr>
    <w:rPr>
      <w:rFonts w:ascii="Arial" w:eastAsia="Times New Roman" w:hAnsi="Arial" w:cs="Times New Roman"/>
      <w:sz w:val="24"/>
      <w:szCs w:val="24"/>
      <w:lang w:eastAsia="es-MX"/>
    </w:rPr>
  </w:style>
  <w:style w:type="paragraph" w:styleId="Textonotapie">
    <w:name w:val="footnote text"/>
    <w:basedOn w:val="Normal"/>
    <w:link w:val="TextonotapieCar"/>
    <w:semiHidden/>
    <w:rsid w:val="00126EFC"/>
    <w:pPr>
      <w:spacing w:after="0" w:line="240" w:lineRule="auto"/>
    </w:pPr>
    <w:rPr>
      <w:rFonts w:ascii="Arial" w:eastAsia="Times New Roman" w:hAnsi="Arial" w:cs="Times New Roman"/>
      <w:sz w:val="20"/>
      <w:szCs w:val="20"/>
      <w:lang w:val="es-ES_tradnl" w:eastAsia="es-ES"/>
    </w:rPr>
  </w:style>
  <w:style w:type="character" w:customStyle="1" w:styleId="TextonotapieCar">
    <w:name w:val="Texto nota pie Car"/>
    <w:basedOn w:val="Fuentedeprrafopredeter"/>
    <w:link w:val="Textonotapie"/>
    <w:semiHidden/>
    <w:rsid w:val="00126EFC"/>
    <w:rPr>
      <w:rFonts w:ascii="Arial" w:eastAsia="Times New Roman" w:hAnsi="Arial" w:cs="Times New Roman"/>
      <w:sz w:val="20"/>
      <w:szCs w:val="20"/>
      <w:lang w:val="es-ES_tradnl" w:eastAsia="es-ES"/>
    </w:rPr>
  </w:style>
  <w:style w:type="paragraph" w:customStyle="1" w:styleId="Referencias-Norma">
    <w:name w:val="Referencias-Norma"/>
    <w:basedOn w:val="Normal"/>
    <w:next w:val="Normal"/>
    <w:rsid w:val="00126EFC"/>
    <w:pPr>
      <w:spacing w:before="240" w:after="0" w:line="240" w:lineRule="auto"/>
      <w:jc w:val="both"/>
    </w:pPr>
    <w:rPr>
      <w:rFonts w:ascii="Tahoma" w:eastAsia="Times New Roman" w:hAnsi="Tahoma" w:cs="Tahoma"/>
      <w:b/>
      <w:bCs/>
      <w:lang w:val="en-US" w:eastAsia="es-MX"/>
    </w:rPr>
  </w:style>
  <w:style w:type="paragraph" w:customStyle="1" w:styleId="Pa2">
    <w:name w:val="Pa2"/>
    <w:basedOn w:val="Normal"/>
    <w:next w:val="Normal"/>
    <w:rsid w:val="00126EFC"/>
    <w:pPr>
      <w:autoSpaceDE w:val="0"/>
      <w:autoSpaceDN w:val="0"/>
      <w:adjustRightInd w:val="0"/>
      <w:spacing w:after="100" w:line="171" w:lineRule="atLeast"/>
    </w:pPr>
    <w:rPr>
      <w:rFonts w:ascii="TradeGothic" w:eastAsia="Times New Roman" w:hAnsi="TradeGothic" w:cs="Times New Roman"/>
      <w:sz w:val="24"/>
      <w:szCs w:val="24"/>
      <w:lang w:val="en-US"/>
    </w:rPr>
  </w:style>
  <w:style w:type="paragraph" w:customStyle="1" w:styleId="PlainText2">
    <w:name w:val="Plain Text2"/>
    <w:basedOn w:val="Normal"/>
    <w:rsid w:val="00126EFC"/>
    <w:pPr>
      <w:suppressAutoHyphens/>
      <w:spacing w:after="0" w:line="240" w:lineRule="auto"/>
    </w:pPr>
    <w:rPr>
      <w:rFonts w:ascii="Courier New" w:eastAsia="Times New Roman" w:hAnsi="Courier New" w:cs="Times New Roman"/>
      <w:sz w:val="18"/>
      <w:lang w:eastAsia="ar-SA"/>
    </w:rPr>
  </w:style>
  <w:style w:type="paragraph" w:customStyle="1" w:styleId="PlainText1">
    <w:name w:val="Plain Text1"/>
    <w:basedOn w:val="Normal"/>
    <w:rsid w:val="00126EFC"/>
    <w:pPr>
      <w:suppressAutoHyphens/>
      <w:overflowPunct w:val="0"/>
      <w:autoSpaceDE w:val="0"/>
      <w:spacing w:after="0" w:line="240" w:lineRule="auto"/>
      <w:textAlignment w:val="baseline"/>
    </w:pPr>
    <w:rPr>
      <w:rFonts w:ascii="Courier New" w:eastAsia="Times New Roman" w:hAnsi="Courier New" w:cs="Times New Roman"/>
      <w:sz w:val="18"/>
      <w:lang w:val="en-US" w:eastAsia="ar-SA"/>
    </w:rPr>
  </w:style>
  <w:style w:type="table" w:styleId="Tablaconcuadrcula">
    <w:name w:val="Table Grid"/>
    <w:basedOn w:val="Tablanormal"/>
    <w:rsid w:val="00126EFC"/>
    <w:pPr>
      <w:spacing w:after="0" w:line="240" w:lineRule="auto"/>
    </w:pPr>
    <w:rPr>
      <w:rFonts w:ascii="Arial" w:eastAsia="Times New Roman"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8">
    <w:name w:val="Car Car8"/>
    <w:rsid w:val="00126EFC"/>
    <w:rPr>
      <w:rFonts w:ascii="Univers" w:eastAsia="Times New Roman" w:hAnsi="Univers" w:cs="Times New Roman"/>
      <w:b/>
      <w:color w:val="000000"/>
      <w:sz w:val="24"/>
      <w:szCs w:val="20"/>
      <w:lang w:val="es-ES" w:eastAsia="es-ES"/>
    </w:rPr>
  </w:style>
  <w:style w:type="paragraph" w:customStyle="1" w:styleId="SINISTRA">
    <w:name w:val="SINISTRA"/>
    <w:basedOn w:val="Normal"/>
    <w:rsid w:val="00126EFC"/>
    <w:pPr>
      <w:spacing w:after="0" w:line="240" w:lineRule="auto"/>
      <w:ind w:right="567"/>
    </w:pPr>
    <w:rPr>
      <w:rFonts w:ascii="Base 10cpi" w:eastAsia="Times New Roman" w:hAnsi="Base 10cpi" w:cs="Times New Roman"/>
      <w:sz w:val="18"/>
      <w:lang w:val="it-IT" w:eastAsia="it-IT"/>
    </w:rPr>
  </w:style>
  <w:style w:type="paragraph" w:customStyle="1" w:styleId="NormaleLODI">
    <w:name w:val="Normale.LODI"/>
    <w:rsid w:val="00126EFC"/>
    <w:pPr>
      <w:spacing w:after="0" w:line="240" w:lineRule="auto"/>
      <w:jc w:val="both"/>
    </w:pPr>
    <w:rPr>
      <w:rFonts w:ascii="Arial" w:eastAsia="Times New Roman" w:hAnsi="Arial" w:cs="Times New Roman"/>
      <w:color w:val="000000"/>
      <w:sz w:val="18"/>
      <w:lang w:val="it-IT" w:eastAsia="it-IT"/>
    </w:rPr>
  </w:style>
  <w:style w:type="paragraph" w:customStyle="1" w:styleId="ISO">
    <w:name w:val="ISO"/>
    <w:basedOn w:val="Textoindependiente"/>
    <w:rsid w:val="00126EFC"/>
    <w:pPr>
      <w:spacing w:after="0" w:line="240" w:lineRule="auto"/>
    </w:pPr>
    <w:rPr>
      <w:rFonts w:ascii="Arial" w:eastAsia="Times New Roman" w:hAnsi="Arial" w:cs="Times New Roman"/>
      <w:szCs w:val="22"/>
      <w:lang w:val="it-IT" w:eastAsia="it-IT"/>
    </w:rPr>
  </w:style>
  <w:style w:type="paragraph" w:customStyle="1" w:styleId="codice">
    <w:name w:val="codice"/>
    <w:basedOn w:val="Normal"/>
    <w:rsid w:val="00126EFC"/>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pPr>
    <w:rPr>
      <w:rFonts w:ascii="Arial" w:eastAsia="Times New Roman" w:hAnsi="Arial" w:cs="Times New Roman"/>
      <w:lang w:val="it-IT" w:eastAsia="it-IT"/>
    </w:rPr>
  </w:style>
  <w:style w:type="paragraph" w:customStyle="1" w:styleId="StileTitolo1Sinistro0cmPrimariga0cm">
    <w:name w:val="Stile Titolo 1 + Sinistro:  0 cm Prima riga:  0 cm"/>
    <w:basedOn w:val="Ttulo1"/>
    <w:rsid w:val="00126EFC"/>
    <w:pPr>
      <w:tabs>
        <w:tab w:val="clear" w:pos="2056"/>
        <w:tab w:val="clear" w:pos="7990"/>
      </w:tabs>
      <w:spacing w:after="120" w:line="240" w:lineRule="auto"/>
      <w:ind w:left="705" w:hanging="705"/>
      <w:jc w:val="left"/>
    </w:pPr>
    <w:rPr>
      <w:rFonts w:ascii="Arial" w:eastAsia="Times New Roman" w:hAnsi="Arial" w:cs="Times New Roman"/>
      <w:b/>
      <w:bCs/>
      <w:sz w:val="22"/>
      <w:szCs w:val="20"/>
      <w:lang w:val="it-IT" w:eastAsia="it-IT"/>
    </w:rPr>
  </w:style>
  <w:style w:type="paragraph" w:customStyle="1" w:styleId="Sombreadomedio1-nfasis11">
    <w:name w:val="Sombreado medio 1 - Énfasis 11"/>
    <w:qFormat/>
    <w:rsid w:val="00126EFC"/>
    <w:pPr>
      <w:numPr>
        <w:numId w:val="2"/>
      </w:numPr>
      <w:tabs>
        <w:tab w:val="clear" w:pos="432"/>
      </w:tabs>
      <w:spacing w:after="0" w:line="240" w:lineRule="auto"/>
      <w:ind w:left="0" w:firstLine="0"/>
    </w:pPr>
    <w:rPr>
      <w:rFonts w:ascii="Arial" w:eastAsia="Times New Roman" w:hAnsi="Arial" w:cs="Times New Roman"/>
      <w:szCs w:val="24"/>
      <w:lang w:val="it-IT" w:eastAsia="it-IT"/>
    </w:rPr>
  </w:style>
  <w:style w:type="paragraph" w:customStyle="1" w:styleId="Default">
    <w:name w:val="Default"/>
    <w:rsid w:val="00126EFC"/>
    <w:pPr>
      <w:tabs>
        <w:tab w:val="left" w:pos="709"/>
      </w:tabs>
      <w:suppressAutoHyphens/>
      <w:spacing w:after="0" w:line="200" w:lineRule="atLeast"/>
    </w:pPr>
    <w:rPr>
      <w:rFonts w:ascii="Arial" w:eastAsia="Times New Roman" w:hAnsi="Arial" w:cs="Times New Roman"/>
      <w:szCs w:val="24"/>
      <w:lang w:val="it-IT" w:eastAsia="it-IT"/>
    </w:rPr>
  </w:style>
  <w:style w:type="paragraph" w:customStyle="1" w:styleId="Heading11">
    <w:name w:val="Heading 11"/>
    <w:basedOn w:val="Default"/>
    <w:next w:val="Textbody"/>
    <w:rsid w:val="00126EFC"/>
    <w:pPr>
      <w:keepNext/>
      <w:spacing w:before="240" w:after="60"/>
    </w:pPr>
    <w:rPr>
      <w:rFonts w:cs="Arial"/>
      <w:b/>
      <w:bCs/>
      <w:szCs w:val="32"/>
    </w:rPr>
  </w:style>
  <w:style w:type="paragraph" w:customStyle="1" w:styleId="Textbody">
    <w:name w:val="Text body"/>
    <w:basedOn w:val="Default"/>
    <w:rsid w:val="00126EFC"/>
    <w:pPr>
      <w:jc w:val="both"/>
    </w:pPr>
    <w:rPr>
      <w:szCs w:val="20"/>
    </w:rPr>
  </w:style>
  <w:style w:type="paragraph" w:styleId="Textodebloque">
    <w:name w:val="Block Text"/>
    <w:basedOn w:val="Normal"/>
    <w:rsid w:val="00126EFC"/>
    <w:pPr>
      <w:tabs>
        <w:tab w:val="left" w:pos="-720"/>
        <w:tab w:val="left" w:pos="0"/>
        <w:tab w:val="left" w:pos="720"/>
      </w:tabs>
      <w:suppressAutoHyphens/>
      <w:spacing w:after="0" w:line="240" w:lineRule="auto"/>
      <w:ind w:left="2160" w:right="306" w:hanging="33"/>
      <w:jc w:val="both"/>
    </w:pPr>
    <w:rPr>
      <w:rFonts w:ascii="Arial" w:eastAsia="Times New Roman" w:hAnsi="Arial" w:cs="Times New Roman"/>
      <w:i/>
      <w:spacing w:val="-2"/>
      <w:sz w:val="18"/>
      <w:lang w:eastAsia="es-MX"/>
    </w:rPr>
  </w:style>
  <w:style w:type="paragraph" w:customStyle="1" w:styleId="ANOTACION">
    <w:name w:val="ANOTACION"/>
    <w:basedOn w:val="Normal"/>
    <w:rsid w:val="00126EFC"/>
    <w:pPr>
      <w:spacing w:after="101" w:line="216" w:lineRule="atLeast"/>
      <w:jc w:val="center"/>
    </w:pPr>
    <w:rPr>
      <w:rFonts w:ascii="Arial" w:eastAsia="Times New Roman" w:hAnsi="Arial" w:cs="Times New Roman"/>
      <w:b/>
      <w:sz w:val="18"/>
      <w:lang w:val="es-ES_tradnl" w:eastAsia="es-MX"/>
    </w:rPr>
  </w:style>
  <w:style w:type="paragraph" w:customStyle="1" w:styleId="CarCharChar">
    <w:name w:val="Car Char Ch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CarCharCharCar">
    <w:name w:val="Car Char Char Car"/>
    <w:basedOn w:val="Normal"/>
    <w:rsid w:val="00126EFC"/>
    <w:pPr>
      <w:spacing w:before="60" w:line="240" w:lineRule="exact"/>
    </w:pPr>
    <w:rPr>
      <w:rFonts w:ascii="Verdana" w:eastAsia="Times New Roman" w:hAnsi="Verdana" w:cs="Times New Roman"/>
      <w:color w:val="FF00FF"/>
      <w:sz w:val="18"/>
      <w:lang w:val="en-US"/>
    </w:rPr>
  </w:style>
  <w:style w:type="paragraph" w:customStyle="1" w:styleId="Prrafodelista1">
    <w:name w:val="Párrafo de lista1"/>
    <w:basedOn w:val="Normal"/>
    <w:qFormat/>
    <w:rsid w:val="00126EFC"/>
    <w:pPr>
      <w:spacing w:after="0" w:line="240" w:lineRule="auto"/>
      <w:ind w:left="708"/>
    </w:pPr>
    <w:rPr>
      <w:rFonts w:ascii="Arial" w:eastAsia="Times New Roman" w:hAnsi="Arial" w:cs="Times New Roman"/>
      <w:sz w:val="18"/>
      <w:lang w:eastAsia="es-MX"/>
    </w:rPr>
  </w:style>
  <w:style w:type="paragraph" w:customStyle="1" w:styleId="incisolet">
    <w:name w:val="incisolet"/>
    <w:basedOn w:val="inciso"/>
    <w:rsid w:val="00126EFC"/>
    <w:pPr>
      <w:widowControl/>
      <w:tabs>
        <w:tab w:val="clear" w:pos="709"/>
        <w:tab w:val="clear" w:pos="9072"/>
        <w:tab w:val="left" w:pos="1440"/>
        <w:tab w:val="left" w:pos="2160"/>
        <w:tab w:val="left" w:pos="2880"/>
        <w:tab w:val="left" w:pos="3600"/>
        <w:tab w:val="left" w:pos="4320"/>
        <w:tab w:val="left" w:pos="5040"/>
        <w:tab w:val="left" w:pos="5760"/>
        <w:tab w:val="left" w:pos="6480"/>
        <w:tab w:val="left" w:pos="7200"/>
        <w:tab w:val="left" w:pos="7920"/>
      </w:tabs>
      <w:spacing w:before="0" w:line="240" w:lineRule="auto"/>
      <w:ind w:left="426" w:hanging="426"/>
    </w:pPr>
    <w:rPr>
      <w:rFonts w:ascii="Courier 10 CPI" w:hAnsi="Courier 10 CPI"/>
      <w:b w:val="0"/>
      <w:color w:val="auto"/>
      <w:sz w:val="20"/>
      <w:lang w:val="es-ES_tradnl"/>
    </w:rPr>
  </w:style>
  <w:style w:type="paragraph" w:customStyle="1" w:styleId="incisonum">
    <w:name w:val="incisonum"/>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567" w:hanging="567"/>
      <w:jc w:val="both"/>
    </w:pPr>
    <w:rPr>
      <w:rFonts w:ascii="Courier 10 CPI" w:eastAsia="Times New Roman" w:hAnsi="Courier 10 CPI" w:cs="Times New Roman"/>
      <w:snapToGrid w:val="0"/>
      <w:sz w:val="18"/>
      <w:lang w:val="es-ES_tradnl" w:eastAsia="es-MX"/>
    </w:rPr>
  </w:style>
  <w:style w:type="paragraph" w:customStyle="1" w:styleId="anexo">
    <w:name w:val="anexo"/>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93" w:hanging="993"/>
      <w:jc w:val="both"/>
    </w:pPr>
    <w:rPr>
      <w:rFonts w:ascii="Univers" w:eastAsia="Times New Roman" w:hAnsi="Univers" w:cs="Times New Roman"/>
      <w:sz w:val="21"/>
      <w:lang w:val="es-ES_tradnl" w:eastAsia="es-MX"/>
    </w:rPr>
  </w:style>
  <w:style w:type="paragraph" w:styleId="Textodeglobo">
    <w:name w:val="Balloon Text"/>
    <w:basedOn w:val="Normal"/>
    <w:link w:val="TextodegloboCar"/>
    <w:uiPriority w:val="99"/>
    <w:rsid w:val="00126EFC"/>
    <w:pPr>
      <w:spacing w:after="0" w:line="240" w:lineRule="auto"/>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126EFC"/>
    <w:rPr>
      <w:rFonts w:ascii="Tahoma" w:eastAsia="Times New Roman" w:hAnsi="Tahoma" w:cs="Times New Roman"/>
      <w:sz w:val="16"/>
      <w:szCs w:val="16"/>
      <w:lang w:val="es-ES" w:eastAsia="es-ES"/>
    </w:rPr>
  </w:style>
  <w:style w:type="character" w:styleId="Refdecomentario">
    <w:name w:val="annotation reference"/>
    <w:rsid w:val="00126EFC"/>
    <w:rPr>
      <w:sz w:val="16"/>
      <w:szCs w:val="16"/>
    </w:rPr>
  </w:style>
  <w:style w:type="paragraph" w:styleId="Textocomentario">
    <w:name w:val="annotation text"/>
    <w:basedOn w:val="Normal"/>
    <w:link w:val="TextocomentarioCar"/>
    <w:rsid w:val="00126EFC"/>
    <w:pPr>
      <w:spacing w:after="0" w:line="240" w:lineRule="auto"/>
    </w:pPr>
    <w:rPr>
      <w:rFonts w:ascii="Arial" w:eastAsia="Times New Roman" w:hAnsi="Arial" w:cs="Times New Roman"/>
      <w:sz w:val="20"/>
      <w:szCs w:val="20"/>
      <w:lang w:val="es-ES" w:eastAsia="es-ES"/>
    </w:rPr>
  </w:style>
  <w:style w:type="character" w:customStyle="1" w:styleId="TextocomentarioCar">
    <w:name w:val="Texto comentario Car"/>
    <w:basedOn w:val="Fuentedeprrafopredeter"/>
    <w:link w:val="Textocomentario"/>
    <w:rsid w:val="00126EFC"/>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rsid w:val="00126EFC"/>
    <w:rPr>
      <w:b/>
      <w:bCs/>
    </w:rPr>
  </w:style>
  <w:style w:type="character" w:customStyle="1" w:styleId="AsuntodelcomentarioCar">
    <w:name w:val="Asunto del comentario Car"/>
    <w:basedOn w:val="TextocomentarioCar"/>
    <w:link w:val="Asuntodelcomentario"/>
    <w:rsid w:val="00126EFC"/>
    <w:rPr>
      <w:rFonts w:ascii="Arial" w:eastAsia="Times New Roman" w:hAnsi="Arial" w:cs="Times New Roman"/>
      <w:b/>
      <w:bCs/>
      <w:sz w:val="20"/>
      <w:szCs w:val="20"/>
      <w:lang w:val="es-ES" w:eastAsia="es-ES"/>
    </w:rPr>
  </w:style>
  <w:style w:type="paragraph" w:customStyle="1" w:styleId="Tabladecuadrcula31">
    <w:name w:val="Tabla de cuadrícula 31"/>
    <w:basedOn w:val="Ttulo1"/>
    <w:next w:val="Normal"/>
    <w:uiPriority w:val="39"/>
    <w:semiHidden/>
    <w:unhideWhenUsed/>
    <w:qFormat/>
    <w:rsid w:val="00126EFC"/>
    <w:pPr>
      <w:keepLines/>
      <w:tabs>
        <w:tab w:val="clear" w:pos="2056"/>
        <w:tab w:val="clear" w:pos="7990"/>
      </w:tabs>
      <w:spacing w:before="480" w:after="0" w:line="276" w:lineRule="auto"/>
      <w:jc w:val="left"/>
      <w:outlineLvl w:val="9"/>
    </w:pPr>
    <w:rPr>
      <w:rFonts w:ascii="Cambria" w:eastAsia="Times New Roman" w:hAnsi="Cambria" w:cs="Times New Roman"/>
      <w:b/>
      <w:bCs/>
      <w:color w:val="365F91"/>
      <w:lang w:val="es-ES"/>
    </w:rPr>
  </w:style>
  <w:style w:type="paragraph" w:customStyle="1" w:styleId="Texto0">
    <w:name w:val="Texto"/>
    <w:aliases w:val="independiente,independiente Car Car Car,independiente Car Car Car Car"/>
    <w:basedOn w:val="Normal"/>
    <w:link w:val="TextoCar1"/>
    <w:rsid w:val="00126EF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1">
    <w:name w:val="Texto Car1"/>
    <w:link w:val="Texto0"/>
    <w:rsid w:val="00126EFC"/>
    <w:rPr>
      <w:rFonts w:ascii="Arial" w:eastAsia="Times New Roman" w:hAnsi="Arial" w:cs="Times New Roman"/>
      <w:sz w:val="18"/>
      <w:szCs w:val="20"/>
      <w:lang w:val="es-ES" w:eastAsia="es-ES"/>
    </w:rPr>
  </w:style>
  <w:style w:type="paragraph" w:customStyle="1" w:styleId="yiv2027577882msonormal">
    <w:name w:val="yiv2027577882msonormal"/>
    <w:basedOn w:val="Normal"/>
    <w:rsid w:val="00126EFC"/>
    <w:pPr>
      <w:spacing w:before="100" w:beforeAutospacing="1" w:after="100" w:afterAutospacing="1" w:line="240" w:lineRule="auto"/>
    </w:pPr>
    <w:rPr>
      <w:rFonts w:ascii="Arial" w:eastAsia="Times New Roman" w:hAnsi="Arial" w:cs="Times New Roman"/>
      <w:sz w:val="24"/>
      <w:szCs w:val="24"/>
      <w:lang w:eastAsia="es-MX"/>
    </w:rPr>
  </w:style>
  <w:style w:type="paragraph" w:customStyle="1" w:styleId="Textoindependiente31">
    <w:name w:val="Texto independiente 31"/>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jc w:val="both"/>
    </w:pPr>
    <w:rPr>
      <w:rFonts w:ascii="Arial" w:eastAsia="Times New Roman" w:hAnsi="Arial" w:cs="Times New Roman"/>
      <w:smallCaps/>
      <w:sz w:val="18"/>
      <w:lang w:eastAsia="es-MX"/>
    </w:rPr>
  </w:style>
  <w:style w:type="character" w:customStyle="1" w:styleId="Cuadrculamedia1-nfasis2Car">
    <w:name w:val="Cuadrícula media 1 - Énfasis 2 Car"/>
    <w:aliases w:val="lp1 Car,Bullet List Car,FooterText Car,numbered Car,Paragraphe de liste1 Car,Bulletr List Paragraph Car,列出段落 Car,列出段落1 Car,Párrafo de lista Car,List Paragraph1 Car,Lista vistosa - Énfasis 11 Car,Listas Car,b1 Car"/>
    <w:link w:val="Cuadrculamedia1-nfasis2"/>
    <w:uiPriority w:val="34"/>
    <w:qFormat/>
    <w:locked/>
    <w:rsid w:val="00126EFC"/>
    <w:rPr>
      <w:lang w:val="es-ES" w:eastAsia="es-ES"/>
    </w:rPr>
  </w:style>
  <w:style w:type="paragraph" w:customStyle="1" w:styleId="ListParagraph1">
    <w:name w:val="List Paragraph1"/>
    <w:basedOn w:val="Normal"/>
    <w:uiPriority w:val="34"/>
    <w:qFormat/>
    <w:rsid w:val="00126EFC"/>
    <w:pPr>
      <w:spacing w:after="0" w:line="240" w:lineRule="auto"/>
      <w:ind w:left="708"/>
    </w:pPr>
    <w:rPr>
      <w:rFonts w:ascii="Arial" w:eastAsia="Times New Roman" w:hAnsi="Arial" w:cs="Times New Roman"/>
      <w:sz w:val="18"/>
      <w:lang w:eastAsia="es-MX"/>
    </w:rPr>
  </w:style>
  <w:style w:type="paragraph" w:styleId="Textonotaalfinal">
    <w:name w:val="endnote text"/>
    <w:basedOn w:val="Normal"/>
    <w:link w:val="TextonotaalfinalCar"/>
    <w:rsid w:val="00126EFC"/>
    <w:pPr>
      <w:overflowPunct w:val="0"/>
      <w:autoSpaceDE w:val="0"/>
      <w:autoSpaceDN w:val="0"/>
      <w:adjustRightInd w:val="0"/>
      <w:spacing w:after="0" w:line="240" w:lineRule="auto"/>
      <w:jc w:val="both"/>
      <w:textAlignment w:val="baseline"/>
    </w:pPr>
    <w:rPr>
      <w:rFonts w:ascii="UNIVERSE E1" w:eastAsia="Times New Roman" w:hAnsi="UNIVERSE E1" w:cs="Times New Roman"/>
      <w:sz w:val="20"/>
      <w:szCs w:val="20"/>
      <w:lang w:val="x-none" w:eastAsia="es-ES"/>
    </w:rPr>
  </w:style>
  <w:style w:type="character" w:customStyle="1" w:styleId="TextonotaalfinalCar">
    <w:name w:val="Texto nota al final Car"/>
    <w:basedOn w:val="Fuentedeprrafopredeter"/>
    <w:link w:val="Textonotaalfinal"/>
    <w:rsid w:val="00126EFC"/>
    <w:rPr>
      <w:rFonts w:ascii="UNIVERSE E1" w:eastAsia="Times New Roman" w:hAnsi="UNIVERSE E1" w:cs="Times New Roman"/>
      <w:sz w:val="20"/>
      <w:szCs w:val="20"/>
      <w:lang w:val="x-none" w:eastAsia="es-ES"/>
    </w:rPr>
  </w:style>
  <w:style w:type="paragraph" w:customStyle="1" w:styleId="Textoindependiente21">
    <w:name w:val="Texto independiente 21"/>
    <w:basedOn w:val="Normal"/>
    <w:rsid w:val="00126EF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240" w:line="240" w:lineRule="auto"/>
      <w:ind w:left="357" w:hanging="357"/>
      <w:jc w:val="both"/>
      <w:textAlignment w:val="baseline"/>
    </w:pPr>
    <w:rPr>
      <w:rFonts w:ascii="Arial" w:eastAsia="Times New Roman" w:hAnsi="Arial" w:cs="Times New Roman"/>
      <w:b/>
      <w:smallCaps/>
      <w:sz w:val="19"/>
      <w:lang w:eastAsia="es-MX"/>
    </w:rPr>
  </w:style>
  <w:style w:type="paragraph" w:customStyle="1" w:styleId="TableParagraph">
    <w:name w:val="Table Paragraph"/>
    <w:basedOn w:val="Normal"/>
    <w:uiPriority w:val="1"/>
    <w:qFormat/>
    <w:rsid w:val="00126EFC"/>
    <w:pPr>
      <w:widowControl w:val="0"/>
      <w:spacing w:after="0" w:line="240" w:lineRule="auto"/>
    </w:pPr>
    <w:rPr>
      <w:rFonts w:ascii="Calibri" w:eastAsia="Calibri" w:hAnsi="Calibri" w:cs="Times New Roman"/>
      <w:lang w:val="en-US"/>
    </w:rPr>
  </w:style>
  <w:style w:type="character" w:customStyle="1" w:styleId="apple-converted-space">
    <w:name w:val="apple-converted-space"/>
    <w:rsid w:val="00126EFC"/>
  </w:style>
  <w:style w:type="paragraph" w:styleId="Sinespaciado">
    <w:name w:val="No Spacing"/>
    <w:uiPriority w:val="1"/>
    <w:qFormat/>
    <w:rsid w:val="00126EFC"/>
    <w:pPr>
      <w:spacing w:after="0" w:line="240" w:lineRule="auto"/>
      <w:jc w:val="both"/>
    </w:pPr>
    <w:rPr>
      <w:rFonts w:ascii="Book Antiqua" w:eastAsia="Calibri" w:hAnsi="Book Antiqua" w:cs="Times New Roman"/>
      <w:sz w:val="24"/>
    </w:rPr>
  </w:style>
  <w:style w:type="paragraph" w:customStyle="1" w:styleId="P1">
    <w:name w:val="P1"/>
    <w:basedOn w:val="Normal"/>
    <w:rsid w:val="00126EFC"/>
    <w:pPr>
      <w:tabs>
        <w:tab w:val="left" w:pos="3168"/>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1145" w:hanging="578"/>
      <w:jc w:val="both"/>
    </w:pPr>
    <w:rPr>
      <w:rFonts w:ascii="Arial" w:eastAsia="Times New Roman" w:hAnsi="Arial" w:cs="Times New Roman"/>
      <w:sz w:val="20"/>
      <w:szCs w:val="20"/>
      <w:lang w:val="es-ES_tradnl" w:eastAsia="es-ES"/>
    </w:rPr>
  </w:style>
  <w:style w:type="paragraph" w:styleId="Citadestacada">
    <w:name w:val="Intense Quote"/>
    <w:basedOn w:val="Normal"/>
    <w:next w:val="Normal"/>
    <w:link w:val="CitadestacadaCar"/>
    <w:qFormat/>
    <w:rsid w:val="00126EFC"/>
    <w:pPr>
      <w:pBdr>
        <w:top w:val="single" w:sz="4" w:space="10" w:color="5B9BD5" w:themeColor="accent1"/>
        <w:bottom w:val="single" w:sz="4" w:space="10" w:color="5B9BD5" w:themeColor="accent1"/>
      </w:pBdr>
      <w:spacing w:before="360" w:after="360" w:line="240" w:lineRule="auto"/>
      <w:ind w:left="864" w:right="864"/>
      <w:jc w:val="center"/>
    </w:pPr>
    <w:rPr>
      <w:rFonts w:ascii="Arial" w:eastAsia="Times New Roman" w:hAnsi="Arial" w:cs="Times New Roman"/>
      <w:i/>
      <w:iCs/>
      <w:color w:val="5B9BD5" w:themeColor="accent1"/>
      <w:sz w:val="18"/>
      <w:lang w:eastAsia="es-MX"/>
    </w:rPr>
  </w:style>
  <w:style w:type="character" w:customStyle="1" w:styleId="CitadestacadaCar">
    <w:name w:val="Cita destacada Car"/>
    <w:basedOn w:val="Fuentedeprrafopredeter"/>
    <w:link w:val="Citadestacada"/>
    <w:rsid w:val="00126EFC"/>
    <w:rPr>
      <w:rFonts w:ascii="Arial" w:eastAsia="Times New Roman" w:hAnsi="Arial" w:cs="Times New Roman"/>
      <w:i/>
      <w:iCs/>
      <w:color w:val="5B9BD5" w:themeColor="accent1"/>
      <w:sz w:val="18"/>
      <w:lang w:eastAsia="es-MX"/>
    </w:rPr>
  </w:style>
  <w:style w:type="paragraph" w:styleId="Cita">
    <w:name w:val="Quote"/>
    <w:basedOn w:val="Normal"/>
    <w:next w:val="Normal"/>
    <w:link w:val="CitaCar"/>
    <w:qFormat/>
    <w:rsid w:val="00126EFC"/>
    <w:pPr>
      <w:spacing w:before="200" w:line="240" w:lineRule="auto"/>
      <w:ind w:left="864" w:right="864"/>
      <w:jc w:val="center"/>
    </w:pPr>
    <w:rPr>
      <w:rFonts w:ascii="Arial" w:eastAsia="Times New Roman" w:hAnsi="Arial" w:cs="Times New Roman"/>
      <w:i/>
      <w:iCs/>
      <w:color w:val="404040" w:themeColor="text1" w:themeTint="BF"/>
      <w:sz w:val="18"/>
      <w:lang w:eastAsia="es-MX"/>
    </w:rPr>
  </w:style>
  <w:style w:type="character" w:customStyle="1" w:styleId="CitaCar">
    <w:name w:val="Cita Car"/>
    <w:basedOn w:val="Fuentedeprrafopredeter"/>
    <w:link w:val="Cita"/>
    <w:rsid w:val="00126EFC"/>
    <w:rPr>
      <w:rFonts w:ascii="Arial" w:eastAsia="Times New Roman" w:hAnsi="Arial" w:cs="Times New Roman"/>
      <w:i/>
      <w:iCs/>
      <w:color w:val="404040" w:themeColor="text1" w:themeTint="BF"/>
      <w:sz w:val="18"/>
      <w:lang w:eastAsia="es-MX"/>
    </w:rPr>
  </w:style>
  <w:style w:type="table" w:styleId="Cuadrculamedia1-nfasis2">
    <w:name w:val="Medium Grid 1 Accent 2"/>
    <w:basedOn w:val="Tablanormal"/>
    <w:link w:val="Cuadrculamedia1-nfasis2Car"/>
    <w:uiPriority w:val="34"/>
    <w:semiHidden/>
    <w:unhideWhenUsed/>
    <w:rsid w:val="00126EFC"/>
    <w:pPr>
      <w:spacing w:after="0" w:line="240" w:lineRule="auto"/>
    </w:pPr>
    <w:rPr>
      <w:lang w:val="es-ES"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Descripcin">
    <w:name w:val="caption"/>
    <w:basedOn w:val="Normal"/>
    <w:next w:val="Normal"/>
    <w:uiPriority w:val="35"/>
    <w:qFormat/>
    <w:rsid w:val="00715FD6"/>
    <w:pPr>
      <w:spacing w:after="0" w:line="240" w:lineRule="auto"/>
      <w:jc w:val="right"/>
    </w:pPr>
    <w:rPr>
      <w:rFonts w:ascii="Comic Sans MS" w:eastAsia="Times New Roman" w:hAnsi="Comic Sans MS" w:cs="Times New Roman"/>
      <w:b/>
      <w:sz w:val="20"/>
      <w:szCs w:val="20"/>
      <w:lang w:val="es-ES" w:eastAsia="es-ES"/>
    </w:rPr>
  </w:style>
  <w:style w:type="paragraph" w:customStyle="1" w:styleId="Textosinformato1">
    <w:name w:val="Texto sin formato1"/>
    <w:basedOn w:val="Normal"/>
    <w:rsid w:val="00715FD6"/>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customStyle="1" w:styleId="Cuadrculamedia11">
    <w:name w:val="Cuadrícula media 11"/>
    <w:uiPriority w:val="99"/>
    <w:semiHidden/>
    <w:rsid w:val="00715FD6"/>
    <w:rPr>
      <w:color w:val="808080"/>
    </w:rPr>
  </w:style>
  <w:style w:type="paragraph" w:styleId="Listaconnmeros2">
    <w:name w:val="List Number 2"/>
    <w:basedOn w:val="Normal"/>
    <w:rsid w:val="00715FD6"/>
    <w:pPr>
      <w:spacing w:after="0" w:line="240" w:lineRule="auto"/>
    </w:pPr>
    <w:rPr>
      <w:rFonts w:ascii="Times New Roman" w:eastAsia="Times New Roman" w:hAnsi="Times New Roman" w:cs="Times New Roman"/>
      <w:sz w:val="20"/>
      <w:szCs w:val="24"/>
      <w:lang w:val="es-ES" w:eastAsia="es-ES"/>
    </w:rPr>
  </w:style>
  <w:style w:type="character" w:styleId="Textodelmarcadordeposicin">
    <w:name w:val="Placeholder Text"/>
    <w:uiPriority w:val="99"/>
    <w:semiHidden/>
    <w:rsid w:val="00715FD6"/>
    <w:rPr>
      <w:color w:val="808080"/>
    </w:rPr>
  </w:style>
  <w:style w:type="table" w:customStyle="1" w:styleId="Tablaconcuadrcula1">
    <w:name w:val="Tabla con cuadrícula1"/>
    <w:basedOn w:val="Tablanormal"/>
    <w:next w:val="Tablaconcuadrcula"/>
    <w:uiPriority w:val="59"/>
    <w:rsid w:val="00715FD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02060191msobodytext2">
    <w:name w:val="yiv1602060191msobodytext2"/>
    <w:basedOn w:val="Normal"/>
    <w:rsid w:val="00715FD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Car">
    <w:name w:val="Título Car"/>
    <w:rsid w:val="00715FD6"/>
    <w:rPr>
      <w:rFonts w:ascii="Times New Roman" w:eastAsia="Times New Roman" w:hAnsi="Times New Roman" w:cs="Times New Roman"/>
      <w:b/>
      <w:sz w:val="36"/>
      <w:szCs w:val="20"/>
      <w:lang w:val="es-ES_tradnl" w:eastAsia="es-ES"/>
    </w:rPr>
  </w:style>
  <w:style w:type="paragraph" w:customStyle="1" w:styleId="Sinespaciado1">
    <w:name w:val="Sin espaciado1"/>
    <w:qFormat/>
    <w:rsid w:val="00715FD6"/>
    <w:pPr>
      <w:spacing w:after="0" w:line="240" w:lineRule="auto"/>
    </w:pPr>
    <w:rPr>
      <w:rFonts w:ascii="Arial" w:eastAsia="Times New Roman" w:hAnsi="Arial" w:cs="Times New Roman"/>
      <w:szCs w:val="24"/>
      <w:lang w:val="it-IT" w:eastAsia="it-IT"/>
    </w:rPr>
  </w:style>
  <w:style w:type="paragraph" w:customStyle="1" w:styleId="Revisin1">
    <w:name w:val="Revisión1"/>
    <w:hidden/>
    <w:uiPriority w:val="99"/>
    <w:semiHidden/>
    <w:rsid w:val="00715FD6"/>
    <w:pPr>
      <w:spacing w:after="0" w:line="240" w:lineRule="auto"/>
    </w:pPr>
    <w:rPr>
      <w:rFonts w:ascii="Times New Roman" w:eastAsia="Times New Roman" w:hAnsi="Times New Roman" w:cs="Times New Roman"/>
      <w:sz w:val="20"/>
      <w:szCs w:val="20"/>
      <w:lang w:eastAsia="es-ES"/>
    </w:rPr>
  </w:style>
  <w:style w:type="paragraph" w:customStyle="1" w:styleId="Prrafodelista2">
    <w:name w:val="Párrafo de lista2"/>
    <w:basedOn w:val="Normal"/>
    <w:uiPriority w:val="34"/>
    <w:qFormat/>
    <w:rsid w:val="00715FD6"/>
    <w:pPr>
      <w:suppressAutoHyphens/>
      <w:spacing w:after="0" w:line="240" w:lineRule="auto"/>
      <w:ind w:left="720"/>
      <w:contextualSpacing/>
    </w:pPr>
    <w:rPr>
      <w:rFonts w:ascii="Arial" w:eastAsia="Times New Roman" w:hAnsi="Arial" w:cs="Arial"/>
      <w:sz w:val="24"/>
      <w:lang w:val="es-ES" w:eastAsia="ar-SA"/>
    </w:rPr>
  </w:style>
  <w:style w:type="paragraph" w:customStyle="1" w:styleId="Revisin2">
    <w:name w:val="Revisión2"/>
    <w:hidden/>
    <w:uiPriority w:val="99"/>
    <w:semiHidden/>
    <w:rsid w:val="00715FD6"/>
    <w:pPr>
      <w:spacing w:after="0" w:line="240" w:lineRule="auto"/>
    </w:pPr>
    <w:rPr>
      <w:rFonts w:ascii="Times New Roman" w:eastAsia="Times New Roman" w:hAnsi="Times New Roman" w:cs="Times New Roman"/>
      <w:sz w:val="20"/>
      <w:szCs w:val="20"/>
      <w:lang w:eastAsia="es-ES"/>
    </w:rPr>
  </w:style>
  <w:style w:type="paragraph" w:styleId="TDC3">
    <w:name w:val="toc 3"/>
    <w:basedOn w:val="Normal"/>
    <w:next w:val="Normal"/>
    <w:autoRedefine/>
    <w:uiPriority w:val="39"/>
    <w:rsid w:val="00715FD6"/>
    <w:pPr>
      <w:spacing w:after="100" w:line="240" w:lineRule="auto"/>
      <w:ind w:left="400"/>
    </w:pPr>
    <w:rPr>
      <w:rFonts w:ascii="Times New Roman" w:eastAsia="Times New Roman" w:hAnsi="Times New Roman" w:cs="Times New Roman"/>
      <w:sz w:val="20"/>
      <w:szCs w:val="20"/>
      <w:lang w:eastAsia="es-ES"/>
    </w:rPr>
  </w:style>
  <w:style w:type="paragraph" w:styleId="TDC4">
    <w:name w:val="toc 4"/>
    <w:basedOn w:val="Normal"/>
    <w:next w:val="Normal"/>
    <w:autoRedefine/>
    <w:uiPriority w:val="39"/>
    <w:rsid w:val="00715FD6"/>
    <w:pPr>
      <w:spacing w:after="100" w:line="240" w:lineRule="auto"/>
      <w:ind w:left="600"/>
    </w:pPr>
    <w:rPr>
      <w:rFonts w:ascii="Times New Roman" w:eastAsia="Times New Roman" w:hAnsi="Times New Roman" w:cs="Times New Roman"/>
      <w:sz w:val="20"/>
      <w:szCs w:val="20"/>
      <w:lang w:eastAsia="es-ES"/>
    </w:rPr>
  </w:style>
  <w:style w:type="paragraph" w:customStyle="1" w:styleId="Lista21">
    <w:name w:val="Lista 21"/>
    <w:basedOn w:val="Normal"/>
    <w:rsid w:val="00715FD6"/>
    <w:pPr>
      <w:suppressAutoHyphens/>
      <w:spacing w:after="120" w:line="240" w:lineRule="auto"/>
    </w:pPr>
    <w:rPr>
      <w:rFonts w:ascii="Arial" w:eastAsia="Times New Roman" w:hAnsi="Arial" w:cs="Arial"/>
      <w:sz w:val="24"/>
      <w:lang w:val="es-ES" w:eastAsia="ar-SA"/>
    </w:rPr>
  </w:style>
  <w:style w:type="paragraph" w:customStyle="1" w:styleId="BodyText31">
    <w:name w:val="Body Text 3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jc w:val="both"/>
      <w:textAlignment w:val="baseline"/>
    </w:pPr>
    <w:rPr>
      <w:rFonts w:ascii="Arial" w:eastAsia="Times New Roman" w:hAnsi="Arial" w:cs="Times New Roman"/>
      <w:smallCaps/>
      <w:sz w:val="20"/>
      <w:szCs w:val="20"/>
      <w:lang w:eastAsia="es-ES"/>
    </w:rPr>
  </w:style>
  <w:style w:type="table" w:styleId="Tablaconcolumnas3">
    <w:name w:val="Table Columns 3"/>
    <w:basedOn w:val="Tablanormal"/>
    <w:rsid w:val="00715FD6"/>
    <w:pPr>
      <w:spacing w:after="0" w:line="240" w:lineRule="auto"/>
    </w:pPr>
    <w:rPr>
      <w:rFonts w:ascii="Times New Roman" w:eastAsia="Times New Roman" w:hAnsi="Times New Roman" w:cs="Times New Roman"/>
      <w:b/>
      <w:bCs/>
      <w:sz w:val="20"/>
      <w:szCs w:val="20"/>
      <w:lang w:eastAsia="es-MX"/>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extoindependiente22">
    <w:name w:val="Texto independiente 22"/>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240" w:line="240" w:lineRule="auto"/>
      <w:ind w:left="357" w:hanging="357"/>
      <w:jc w:val="both"/>
      <w:textAlignment w:val="baseline"/>
    </w:pPr>
    <w:rPr>
      <w:rFonts w:ascii="Arial" w:eastAsia="Times New Roman" w:hAnsi="Arial" w:cs="Times New Roman"/>
      <w:b/>
      <w:smallCaps/>
      <w:sz w:val="19"/>
      <w:szCs w:val="20"/>
      <w:lang w:eastAsia="es-ES"/>
    </w:rPr>
  </w:style>
  <w:style w:type="paragraph" w:customStyle="1" w:styleId="Sangra3detindependiente1">
    <w:name w:val="Sangría 3 de t. independiente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ind w:left="357" w:hanging="357"/>
      <w:jc w:val="both"/>
      <w:textAlignment w:val="baseline"/>
    </w:pPr>
    <w:rPr>
      <w:rFonts w:ascii="Arial" w:eastAsia="Times New Roman" w:hAnsi="Arial" w:cs="Times New Roman"/>
      <w:smallCaps/>
      <w:sz w:val="19"/>
      <w:szCs w:val="20"/>
      <w:lang w:eastAsia="es-ES"/>
    </w:rPr>
  </w:style>
  <w:style w:type="paragraph" w:customStyle="1" w:styleId="Textodebloque1">
    <w:name w:val="Texto de bloque1"/>
    <w:basedOn w:val="Normal"/>
    <w:rsid w:val="00715FD6"/>
    <w:pPr>
      <w:overflowPunct w:val="0"/>
      <w:autoSpaceDE w:val="0"/>
      <w:autoSpaceDN w:val="0"/>
      <w:adjustRightInd w:val="0"/>
      <w:spacing w:before="60" w:after="60" w:line="240" w:lineRule="auto"/>
      <w:ind w:left="113" w:right="335"/>
      <w:jc w:val="both"/>
      <w:textAlignment w:val="baseline"/>
    </w:pPr>
    <w:rPr>
      <w:rFonts w:ascii="Arial" w:eastAsia="Times New Roman" w:hAnsi="Arial" w:cs="Times New Roman"/>
      <w:smallCaps/>
      <w:sz w:val="18"/>
      <w:szCs w:val="20"/>
      <w:lang w:eastAsia="es-ES"/>
    </w:rPr>
  </w:style>
  <w:style w:type="paragraph" w:styleId="Subttulo">
    <w:name w:val="Subtitle"/>
    <w:basedOn w:val="Normal"/>
    <w:link w:val="SubttuloCar"/>
    <w:uiPriority w:val="11"/>
    <w:qFormat/>
    <w:rsid w:val="00715FD6"/>
    <w:pPr>
      <w:spacing w:after="0" w:line="240" w:lineRule="auto"/>
      <w:jc w:val="center"/>
    </w:pPr>
    <w:rPr>
      <w:rFonts w:ascii="Arial" w:eastAsia="Times New Roman" w:hAnsi="Arial" w:cs="Times New Roman"/>
      <w:b/>
      <w:sz w:val="24"/>
      <w:szCs w:val="24"/>
      <w:lang w:val="es-ES" w:eastAsia="es-ES"/>
    </w:rPr>
  </w:style>
  <w:style w:type="character" w:customStyle="1" w:styleId="SubttuloCar">
    <w:name w:val="Subtítulo Car"/>
    <w:basedOn w:val="Fuentedeprrafopredeter"/>
    <w:link w:val="Subttulo"/>
    <w:uiPriority w:val="11"/>
    <w:rsid w:val="00715FD6"/>
    <w:rPr>
      <w:rFonts w:ascii="Arial" w:eastAsia="Times New Roman" w:hAnsi="Arial" w:cs="Times New Roman"/>
      <w:b/>
      <w:sz w:val="24"/>
      <w:szCs w:val="24"/>
      <w:lang w:val="es-ES" w:eastAsia="es-ES"/>
    </w:rPr>
  </w:style>
  <w:style w:type="paragraph" w:customStyle="1" w:styleId="Sangra2detindependiente1">
    <w:name w:val="Sangría 2 de t. independiente1"/>
    <w:basedOn w:val="Normal"/>
    <w:rsid w:val="00715FD6"/>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0" w:line="240" w:lineRule="auto"/>
      <w:ind w:left="357" w:hanging="357"/>
      <w:jc w:val="both"/>
      <w:textAlignment w:val="baseline"/>
    </w:pPr>
    <w:rPr>
      <w:rFonts w:ascii="Arial" w:eastAsia="Times New Roman" w:hAnsi="Arial" w:cs="Times New Roman"/>
      <w:smallCaps/>
      <w:sz w:val="20"/>
      <w:szCs w:val="20"/>
      <w:lang w:eastAsia="es-ES"/>
    </w:rPr>
  </w:style>
  <w:style w:type="paragraph" w:styleId="Mapadeldocumento">
    <w:name w:val="Document Map"/>
    <w:basedOn w:val="Normal"/>
    <w:link w:val="MapadeldocumentoCar"/>
    <w:rsid w:val="00715FD6"/>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rsid w:val="00715FD6"/>
    <w:rPr>
      <w:rFonts w:ascii="Tahoma" w:eastAsia="Times New Roman" w:hAnsi="Tahoma" w:cs="Times New Roman"/>
      <w:sz w:val="20"/>
      <w:szCs w:val="20"/>
      <w:shd w:val="clear" w:color="auto" w:fill="000080"/>
      <w:lang w:val="es-ES" w:eastAsia="es-ES"/>
    </w:rPr>
  </w:style>
  <w:style w:type="character" w:styleId="Textoennegrita">
    <w:name w:val="Strong"/>
    <w:uiPriority w:val="22"/>
    <w:qFormat/>
    <w:rsid w:val="00715FD6"/>
    <w:rPr>
      <w:b/>
      <w:bCs/>
    </w:rPr>
  </w:style>
  <w:style w:type="table" w:customStyle="1" w:styleId="Tabladecuadrcula5oscura-nfasis11">
    <w:name w:val="Tabla de cuadrícula 5 oscura - Énfasis 11"/>
    <w:basedOn w:val="Tablanormal"/>
    <w:uiPriority w:val="50"/>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intellitxt">
    <w:name w:val="intellitxt"/>
    <w:rsid w:val="00715FD6"/>
  </w:style>
  <w:style w:type="character" w:customStyle="1" w:styleId="ilad">
    <w:name w:val="il_ad"/>
    <w:rsid w:val="00715FD6"/>
  </w:style>
  <w:style w:type="table" w:customStyle="1" w:styleId="Tabladecuadrcula4-nfasis61">
    <w:name w:val="Tabla de cuadrícula 4 - Énfasis 61"/>
    <w:basedOn w:val="Tablanormal"/>
    <w:uiPriority w:val="49"/>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lista4-nfasis21">
    <w:name w:val="Tabla de lista 4 - Énfasis 21"/>
    <w:basedOn w:val="Tablanormal"/>
    <w:uiPriority w:val="49"/>
    <w:rsid w:val="00715FD6"/>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Cuadrculavistosa-nfasis6">
    <w:name w:val="Colorful Grid Accent 6"/>
    <w:basedOn w:val="Tablanormal"/>
    <w:uiPriority w:val="73"/>
    <w:rsid w:val="00715FD6"/>
    <w:pPr>
      <w:spacing w:after="0" w:line="240" w:lineRule="auto"/>
    </w:pPr>
    <w:rPr>
      <w:rFonts w:ascii="Calibri" w:eastAsia="Calibri" w:hAnsi="Calibri" w:cs="Times New Roman"/>
      <w:color w:val="000000"/>
      <w:sz w:val="20"/>
      <w:szCs w:val="20"/>
      <w:lang w:eastAsia="es-MX"/>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uadrculamedia2-nfasis3">
    <w:name w:val="Medium Grid 2 Accent 3"/>
    <w:basedOn w:val="Tablanormal"/>
    <w:uiPriority w:val="68"/>
    <w:rsid w:val="00715FD6"/>
    <w:pPr>
      <w:spacing w:after="0" w:line="240" w:lineRule="auto"/>
    </w:pPr>
    <w:rPr>
      <w:rFonts w:ascii="Calibri Light" w:eastAsia="Times New Roman" w:hAnsi="Calibri Light" w:cs="Times New Roman"/>
      <w:color w:val="000000"/>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paragraph" w:customStyle="1" w:styleId="Pa3">
    <w:name w:val="Pa3"/>
    <w:basedOn w:val="Default"/>
    <w:next w:val="Default"/>
    <w:uiPriority w:val="99"/>
    <w:rsid w:val="00715FD6"/>
    <w:pPr>
      <w:tabs>
        <w:tab w:val="clear" w:pos="709"/>
      </w:tabs>
      <w:suppressAutoHyphens w:val="0"/>
      <w:autoSpaceDE w:val="0"/>
      <w:autoSpaceDN w:val="0"/>
      <w:adjustRightInd w:val="0"/>
      <w:spacing w:line="241" w:lineRule="atLeast"/>
    </w:pPr>
    <w:rPr>
      <w:rFonts w:ascii="Myriad Pro" w:eastAsia="Calibri" w:hAnsi="Myriad Pro"/>
      <w:sz w:val="24"/>
      <w:lang w:val="es-MX" w:eastAsia="es-MX"/>
    </w:rPr>
  </w:style>
  <w:style w:type="character" w:customStyle="1" w:styleId="A3">
    <w:name w:val="A3"/>
    <w:uiPriority w:val="99"/>
    <w:rsid w:val="00715FD6"/>
    <w:rPr>
      <w:rFonts w:cs="Myriad Pro"/>
      <w:color w:val="000000"/>
      <w:sz w:val="76"/>
      <w:szCs w:val="76"/>
    </w:rPr>
  </w:style>
  <w:style w:type="character" w:customStyle="1" w:styleId="date-display-single">
    <w:name w:val="date-display-single"/>
    <w:rsid w:val="00715FD6"/>
  </w:style>
  <w:style w:type="character" w:customStyle="1" w:styleId="value2">
    <w:name w:val="value2"/>
    <w:rsid w:val="00715FD6"/>
    <w:rPr>
      <w:b/>
      <w:bCs/>
      <w:color w:val="333333"/>
    </w:rPr>
  </w:style>
  <w:style w:type="character" w:customStyle="1" w:styleId="label8">
    <w:name w:val="label8"/>
    <w:rsid w:val="00715FD6"/>
  </w:style>
  <w:style w:type="numbering" w:customStyle="1" w:styleId="Sinlista1">
    <w:name w:val="Sin lista1"/>
    <w:next w:val="Sinlista"/>
    <w:uiPriority w:val="99"/>
    <w:semiHidden/>
    <w:unhideWhenUsed/>
    <w:rsid w:val="00715FD6"/>
  </w:style>
  <w:style w:type="paragraph" w:customStyle="1" w:styleId="txtgral">
    <w:name w:val="txt_gral"/>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64">
    <w:name w:val="xl64"/>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65">
    <w:name w:val="xl65"/>
    <w:basedOn w:val="Normal"/>
    <w:rsid w:val="00715FD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66">
    <w:name w:val="xl66"/>
    <w:basedOn w:val="Normal"/>
    <w:rsid w:val="00715FD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68">
    <w:name w:val="xl68"/>
    <w:basedOn w:val="Normal"/>
    <w:rsid w:val="00715FD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9">
    <w:name w:val="xl69"/>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0">
    <w:name w:val="xl70"/>
    <w:basedOn w:val="Normal"/>
    <w:rsid w:val="00715FD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715F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72">
    <w:name w:val="xl72"/>
    <w:basedOn w:val="Normal"/>
    <w:rsid w:val="00715F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styleId="Revisin">
    <w:name w:val="Revision"/>
    <w:hidden/>
    <w:uiPriority w:val="99"/>
    <w:rsid w:val="00715FD6"/>
    <w:pPr>
      <w:spacing w:after="0" w:line="240" w:lineRule="auto"/>
    </w:pPr>
    <w:rPr>
      <w:rFonts w:ascii="Arial" w:eastAsia="Times New Roman" w:hAnsi="Arial" w:cs="Times New Roman"/>
      <w:szCs w:val="24"/>
      <w:lang w:eastAsia="es-ES"/>
    </w:rPr>
  </w:style>
  <w:style w:type="paragraph" w:customStyle="1" w:styleId="xl73">
    <w:name w:val="xl73"/>
    <w:basedOn w:val="Normal"/>
    <w:rsid w:val="00715FD6"/>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000000"/>
      <w:sz w:val="12"/>
      <w:szCs w:val="12"/>
      <w:lang w:eastAsia="es-MX"/>
    </w:rPr>
  </w:style>
  <w:style w:type="paragraph" w:customStyle="1" w:styleId="xl74">
    <w:name w:val="xl74"/>
    <w:basedOn w:val="Normal"/>
    <w:rsid w:val="00715FD6"/>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000000"/>
      <w:sz w:val="12"/>
      <w:szCs w:val="12"/>
      <w:lang w:eastAsia="es-MX"/>
    </w:rPr>
  </w:style>
  <w:style w:type="paragraph" w:customStyle="1" w:styleId="xl75">
    <w:name w:val="xl75"/>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715FD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msonormal">
    <w:name w:val="x_msonormal"/>
    <w:basedOn w:val="Normal"/>
    <w:rsid w:val="00715F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91763113346106596m7313138160496177183gmail-msoheader">
    <w:name w:val="m_91763113346106596m_7313138160496177183gmail-msoheader"/>
    <w:basedOn w:val="Normal"/>
    <w:rsid w:val="009E6732"/>
    <w:pP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Prrafobsico">
    <w:name w:val="[Párrafo básico]"/>
    <w:basedOn w:val="Normal"/>
    <w:uiPriority w:val="99"/>
    <w:rsid w:val="009E673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s-ES_tradnl" w:eastAsia="es-ES"/>
    </w:rPr>
  </w:style>
  <w:style w:type="paragraph" w:customStyle="1" w:styleId="Cuadrculamediana1-nfasis21">
    <w:name w:val="Cuadrícula mediana 1 - Énfasis 21"/>
    <w:basedOn w:val="Normal"/>
    <w:uiPriority w:val="34"/>
    <w:qFormat/>
    <w:rsid w:val="009E6732"/>
    <w:pPr>
      <w:spacing w:after="0" w:line="240" w:lineRule="auto"/>
      <w:ind w:left="708"/>
    </w:pPr>
    <w:rPr>
      <w:rFonts w:ascii="Cambria" w:eastAsia="MS Mincho" w:hAnsi="Cambria" w:cs="Times New Roman"/>
      <w:sz w:val="24"/>
      <w:szCs w:val="24"/>
      <w:lang w:val="es-ES_tradnl" w:eastAsia="es-ES"/>
    </w:rPr>
  </w:style>
  <w:style w:type="character" w:customStyle="1" w:styleId="gmaildefault">
    <w:name w:val="gmail_default"/>
    <w:rsid w:val="009E6732"/>
  </w:style>
  <w:style w:type="table" w:customStyle="1" w:styleId="TableNormal">
    <w:name w:val="Table Normal"/>
    <w:rsid w:val="005E0B7E"/>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5E0B7E"/>
    <w:rPr>
      <w:color w:val="605E5C"/>
      <w:shd w:val="clear" w:color="auto" w:fill="E1DFDD"/>
    </w:rPr>
  </w:style>
  <w:style w:type="character" w:customStyle="1" w:styleId="Mencinsinresolver2">
    <w:name w:val="Mención sin resolver2"/>
    <w:basedOn w:val="Fuentedeprrafopredeter"/>
    <w:uiPriority w:val="99"/>
    <w:semiHidden/>
    <w:unhideWhenUsed/>
    <w:rsid w:val="005E0B7E"/>
    <w:rPr>
      <w:color w:val="605E5C"/>
      <w:shd w:val="clear" w:color="auto" w:fill="E1DFDD"/>
    </w:rPr>
  </w:style>
  <w:style w:type="paragraph" w:customStyle="1" w:styleId="ListaCC">
    <w:name w:val="Lista CC."/>
    <w:basedOn w:val="Normal"/>
    <w:rsid w:val="005E0B7E"/>
    <w:pPr>
      <w:spacing w:after="0" w:line="240" w:lineRule="auto"/>
    </w:pPr>
    <w:rPr>
      <w:rFonts w:ascii="Cambria" w:eastAsia="Cambria" w:hAnsi="Cambria" w:cs="Cambria"/>
      <w:sz w:val="24"/>
      <w:szCs w:val="24"/>
      <w:lang w:val="es-ES_tradnl" w:eastAsia="es-ES"/>
    </w:rPr>
  </w:style>
  <w:style w:type="character" w:customStyle="1" w:styleId="Mencinsinresolver3">
    <w:name w:val="Mención sin resolver3"/>
    <w:basedOn w:val="Fuentedeprrafopredeter"/>
    <w:uiPriority w:val="99"/>
    <w:semiHidden/>
    <w:unhideWhenUsed/>
    <w:rsid w:val="005E0B7E"/>
    <w:rPr>
      <w:color w:val="605E5C"/>
      <w:shd w:val="clear" w:color="auto" w:fill="E1DFDD"/>
    </w:rPr>
  </w:style>
  <w:style w:type="character" w:customStyle="1" w:styleId="Mencinsinresolver4">
    <w:name w:val="Mención sin resolver4"/>
    <w:basedOn w:val="Fuentedeprrafopredeter"/>
    <w:uiPriority w:val="99"/>
    <w:semiHidden/>
    <w:unhideWhenUsed/>
    <w:rsid w:val="005E0B7E"/>
    <w:rPr>
      <w:color w:val="605E5C"/>
      <w:shd w:val="clear" w:color="auto" w:fill="E1DFDD"/>
    </w:rPr>
  </w:style>
  <w:style w:type="character" w:customStyle="1" w:styleId="NormalWebCar">
    <w:name w:val="Normal (Web) Car"/>
    <w:aliases w:val="Normal (Web) Car Car Car"/>
    <w:link w:val="NormalWeb"/>
    <w:uiPriority w:val="99"/>
    <w:locked/>
    <w:rsid w:val="005F2078"/>
    <w:rPr>
      <w:rFonts w:ascii="Arial" w:eastAsia="Times New Roman" w:hAnsi="Arial" w:cs="Times New Roman"/>
      <w:sz w:val="24"/>
      <w:szCs w:val="24"/>
      <w:lang w:eastAsia="es-MX"/>
    </w:rPr>
  </w:style>
  <w:style w:type="character" w:customStyle="1" w:styleId="TtuloCar2">
    <w:name w:val="Título Car2"/>
    <w:basedOn w:val="Fuentedeprrafopredeter"/>
    <w:uiPriority w:val="10"/>
    <w:rsid w:val="009673AF"/>
    <w:rPr>
      <w:rFonts w:ascii="Arial" w:eastAsia="Times New Roman" w:hAnsi="Arial"/>
      <w:b/>
      <w:sz w:val="36"/>
      <w:szCs w:val="22"/>
      <w:lang w:val="es-ES_tradnl"/>
    </w:rPr>
  </w:style>
  <w:style w:type="character" w:customStyle="1" w:styleId="TtuloCar1">
    <w:name w:val="Título Car1"/>
    <w:basedOn w:val="Fuentedeprrafopredeter"/>
    <w:uiPriority w:val="10"/>
    <w:rsid w:val="008C1854"/>
    <w:rPr>
      <w:rFonts w:ascii="Arial" w:eastAsia="Times New Roman" w:hAnsi="Arial" w:cs="Times New Roman"/>
      <w:b/>
      <w:sz w:val="36"/>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2848">
      <w:bodyDiv w:val="1"/>
      <w:marLeft w:val="0"/>
      <w:marRight w:val="0"/>
      <w:marTop w:val="0"/>
      <w:marBottom w:val="0"/>
      <w:divBdr>
        <w:top w:val="none" w:sz="0" w:space="0" w:color="auto"/>
        <w:left w:val="none" w:sz="0" w:space="0" w:color="auto"/>
        <w:bottom w:val="none" w:sz="0" w:space="0" w:color="auto"/>
        <w:right w:val="none" w:sz="0" w:space="0" w:color="auto"/>
      </w:divBdr>
    </w:div>
    <w:div w:id="89861398">
      <w:bodyDiv w:val="1"/>
      <w:marLeft w:val="0"/>
      <w:marRight w:val="0"/>
      <w:marTop w:val="0"/>
      <w:marBottom w:val="0"/>
      <w:divBdr>
        <w:top w:val="none" w:sz="0" w:space="0" w:color="auto"/>
        <w:left w:val="none" w:sz="0" w:space="0" w:color="auto"/>
        <w:bottom w:val="none" w:sz="0" w:space="0" w:color="auto"/>
        <w:right w:val="none" w:sz="0" w:space="0" w:color="auto"/>
      </w:divBdr>
    </w:div>
    <w:div w:id="281812844">
      <w:bodyDiv w:val="1"/>
      <w:marLeft w:val="0"/>
      <w:marRight w:val="0"/>
      <w:marTop w:val="0"/>
      <w:marBottom w:val="0"/>
      <w:divBdr>
        <w:top w:val="none" w:sz="0" w:space="0" w:color="auto"/>
        <w:left w:val="none" w:sz="0" w:space="0" w:color="auto"/>
        <w:bottom w:val="none" w:sz="0" w:space="0" w:color="auto"/>
        <w:right w:val="none" w:sz="0" w:space="0" w:color="auto"/>
      </w:divBdr>
    </w:div>
    <w:div w:id="291717039">
      <w:bodyDiv w:val="1"/>
      <w:marLeft w:val="0"/>
      <w:marRight w:val="0"/>
      <w:marTop w:val="0"/>
      <w:marBottom w:val="0"/>
      <w:divBdr>
        <w:top w:val="none" w:sz="0" w:space="0" w:color="auto"/>
        <w:left w:val="none" w:sz="0" w:space="0" w:color="auto"/>
        <w:bottom w:val="none" w:sz="0" w:space="0" w:color="auto"/>
        <w:right w:val="none" w:sz="0" w:space="0" w:color="auto"/>
      </w:divBdr>
    </w:div>
    <w:div w:id="300158466">
      <w:bodyDiv w:val="1"/>
      <w:marLeft w:val="0"/>
      <w:marRight w:val="0"/>
      <w:marTop w:val="0"/>
      <w:marBottom w:val="0"/>
      <w:divBdr>
        <w:top w:val="none" w:sz="0" w:space="0" w:color="auto"/>
        <w:left w:val="none" w:sz="0" w:space="0" w:color="auto"/>
        <w:bottom w:val="none" w:sz="0" w:space="0" w:color="auto"/>
        <w:right w:val="none" w:sz="0" w:space="0" w:color="auto"/>
      </w:divBdr>
    </w:div>
    <w:div w:id="302010256">
      <w:bodyDiv w:val="1"/>
      <w:marLeft w:val="0"/>
      <w:marRight w:val="0"/>
      <w:marTop w:val="0"/>
      <w:marBottom w:val="0"/>
      <w:divBdr>
        <w:top w:val="none" w:sz="0" w:space="0" w:color="auto"/>
        <w:left w:val="none" w:sz="0" w:space="0" w:color="auto"/>
        <w:bottom w:val="none" w:sz="0" w:space="0" w:color="auto"/>
        <w:right w:val="none" w:sz="0" w:space="0" w:color="auto"/>
      </w:divBdr>
    </w:div>
    <w:div w:id="345865910">
      <w:bodyDiv w:val="1"/>
      <w:marLeft w:val="0"/>
      <w:marRight w:val="0"/>
      <w:marTop w:val="0"/>
      <w:marBottom w:val="0"/>
      <w:divBdr>
        <w:top w:val="none" w:sz="0" w:space="0" w:color="auto"/>
        <w:left w:val="none" w:sz="0" w:space="0" w:color="auto"/>
        <w:bottom w:val="none" w:sz="0" w:space="0" w:color="auto"/>
        <w:right w:val="none" w:sz="0" w:space="0" w:color="auto"/>
      </w:divBdr>
    </w:div>
    <w:div w:id="368721491">
      <w:bodyDiv w:val="1"/>
      <w:marLeft w:val="0"/>
      <w:marRight w:val="0"/>
      <w:marTop w:val="0"/>
      <w:marBottom w:val="0"/>
      <w:divBdr>
        <w:top w:val="none" w:sz="0" w:space="0" w:color="auto"/>
        <w:left w:val="none" w:sz="0" w:space="0" w:color="auto"/>
        <w:bottom w:val="none" w:sz="0" w:space="0" w:color="auto"/>
        <w:right w:val="none" w:sz="0" w:space="0" w:color="auto"/>
      </w:divBdr>
    </w:div>
    <w:div w:id="396052665">
      <w:bodyDiv w:val="1"/>
      <w:marLeft w:val="0"/>
      <w:marRight w:val="0"/>
      <w:marTop w:val="0"/>
      <w:marBottom w:val="0"/>
      <w:divBdr>
        <w:top w:val="none" w:sz="0" w:space="0" w:color="auto"/>
        <w:left w:val="none" w:sz="0" w:space="0" w:color="auto"/>
        <w:bottom w:val="none" w:sz="0" w:space="0" w:color="auto"/>
        <w:right w:val="none" w:sz="0" w:space="0" w:color="auto"/>
      </w:divBdr>
    </w:div>
    <w:div w:id="427779044">
      <w:bodyDiv w:val="1"/>
      <w:marLeft w:val="0"/>
      <w:marRight w:val="0"/>
      <w:marTop w:val="0"/>
      <w:marBottom w:val="0"/>
      <w:divBdr>
        <w:top w:val="none" w:sz="0" w:space="0" w:color="auto"/>
        <w:left w:val="none" w:sz="0" w:space="0" w:color="auto"/>
        <w:bottom w:val="none" w:sz="0" w:space="0" w:color="auto"/>
        <w:right w:val="none" w:sz="0" w:space="0" w:color="auto"/>
      </w:divBdr>
    </w:div>
    <w:div w:id="431245362">
      <w:bodyDiv w:val="1"/>
      <w:marLeft w:val="0"/>
      <w:marRight w:val="0"/>
      <w:marTop w:val="0"/>
      <w:marBottom w:val="0"/>
      <w:divBdr>
        <w:top w:val="none" w:sz="0" w:space="0" w:color="auto"/>
        <w:left w:val="none" w:sz="0" w:space="0" w:color="auto"/>
        <w:bottom w:val="none" w:sz="0" w:space="0" w:color="auto"/>
        <w:right w:val="none" w:sz="0" w:space="0" w:color="auto"/>
      </w:divBdr>
    </w:div>
    <w:div w:id="447504404">
      <w:bodyDiv w:val="1"/>
      <w:marLeft w:val="0"/>
      <w:marRight w:val="0"/>
      <w:marTop w:val="0"/>
      <w:marBottom w:val="0"/>
      <w:divBdr>
        <w:top w:val="none" w:sz="0" w:space="0" w:color="auto"/>
        <w:left w:val="none" w:sz="0" w:space="0" w:color="auto"/>
        <w:bottom w:val="none" w:sz="0" w:space="0" w:color="auto"/>
        <w:right w:val="none" w:sz="0" w:space="0" w:color="auto"/>
      </w:divBdr>
    </w:div>
    <w:div w:id="456263800">
      <w:bodyDiv w:val="1"/>
      <w:marLeft w:val="0"/>
      <w:marRight w:val="0"/>
      <w:marTop w:val="0"/>
      <w:marBottom w:val="0"/>
      <w:divBdr>
        <w:top w:val="none" w:sz="0" w:space="0" w:color="auto"/>
        <w:left w:val="none" w:sz="0" w:space="0" w:color="auto"/>
        <w:bottom w:val="none" w:sz="0" w:space="0" w:color="auto"/>
        <w:right w:val="none" w:sz="0" w:space="0" w:color="auto"/>
      </w:divBdr>
    </w:div>
    <w:div w:id="470173386">
      <w:bodyDiv w:val="1"/>
      <w:marLeft w:val="0"/>
      <w:marRight w:val="0"/>
      <w:marTop w:val="0"/>
      <w:marBottom w:val="0"/>
      <w:divBdr>
        <w:top w:val="none" w:sz="0" w:space="0" w:color="auto"/>
        <w:left w:val="none" w:sz="0" w:space="0" w:color="auto"/>
        <w:bottom w:val="none" w:sz="0" w:space="0" w:color="auto"/>
        <w:right w:val="none" w:sz="0" w:space="0" w:color="auto"/>
      </w:divBdr>
    </w:div>
    <w:div w:id="504787919">
      <w:bodyDiv w:val="1"/>
      <w:marLeft w:val="0"/>
      <w:marRight w:val="0"/>
      <w:marTop w:val="0"/>
      <w:marBottom w:val="0"/>
      <w:divBdr>
        <w:top w:val="none" w:sz="0" w:space="0" w:color="auto"/>
        <w:left w:val="none" w:sz="0" w:space="0" w:color="auto"/>
        <w:bottom w:val="none" w:sz="0" w:space="0" w:color="auto"/>
        <w:right w:val="none" w:sz="0" w:space="0" w:color="auto"/>
      </w:divBdr>
    </w:div>
    <w:div w:id="577180261">
      <w:bodyDiv w:val="1"/>
      <w:marLeft w:val="0"/>
      <w:marRight w:val="0"/>
      <w:marTop w:val="0"/>
      <w:marBottom w:val="0"/>
      <w:divBdr>
        <w:top w:val="none" w:sz="0" w:space="0" w:color="auto"/>
        <w:left w:val="none" w:sz="0" w:space="0" w:color="auto"/>
        <w:bottom w:val="none" w:sz="0" w:space="0" w:color="auto"/>
        <w:right w:val="none" w:sz="0" w:space="0" w:color="auto"/>
      </w:divBdr>
    </w:div>
    <w:div w:id="579021098">
      <w:bodyDiv w:val="1"/>
      <w:marLeft w:val="0"/>
      <w:marRight w:val="0"/>
      <w:marTop w:val="0"/>
      <w:marBottom w:val="0"/>
      <w:divBdr>
        <w:top w:val="none" w:sz="0" w:space="0" w:color="auto"/>
        <w:left w:val="none" w:sz="0" w:space="0" w:color="auto"/>
        <w:bottom w:val="none" w:sz="0" w:space="0" w:color="auto"/>
        <w:right w:val="none" w:sz="0" w:space="0" w:color="auto"/>
      </w:divBdr>
    </w:div>
    <w:div w:id="614219030">
      <w:bodyDiv w:val="1"/>
      <w:marLeft w:val="0"/>
      <w:marRight w:val="0"/>
      <w:marTop w:val="0"/>
      <w:marBottom w:val="0"/>
      <w:divBdr>
        <w:top w:val="none" w:sz="0" w:space="0" w:color="auto"/>
        <w:left w:val="none" w:sz="0" w:space="0" w:color="auto"/>
        <w:bottom w:val="none" w:sz="0" w:space="0" w:color="auto"/>
        <w:right w:val="none" w:sz="0" w:space="0" w:color="auto"/>
      </w:divBdr>
    </w:div>
    <w:div w:id="651760017">
      <w:bodyDiv w:val="1"/>
      <w:marLeft w:val="0"/>
      <w:marRight w:val="0"/>
      <w:marTop w:val="0"/>
      <w:marBottom w:val="0"/>
      <w:divBdr>
        <w:top w:val="none" w:sz="0" w:space="0" w:color="auto"/>
        <w:left w:val="none" w:sz="0" w:space="0" w:color="auto"/>
        <w:bottom w:val="none" w:sz="0" w:space="0" w:color="auto"/>
        <w:right w:val="none" w:sz="0" w:space="0" w:color="auto"/>
      </w:divBdr>
    </w:div>
    <w:div w:id="653726916">
      <w:bodyDiv w:val="1"/>
      <w:marLeft w:val="0"/>
      <w:marRight w:val="0"/>
      <w:marTop w:val="0"/>
      <w:marBottom w:val="0"/>
      <w:divBdr>
        <w:top w:val="none" w:sz="0" w:space="0" w:color="auto"/>
        <w:left w:val="none" w:sz="0" w:space="0" w:color="auto"/>
        <w:bottom w:val="none" w:sz="0" w:space="0" w:color="auto"/>
        <w:right w:val="none" w:sz="0" w:space="0" w:color="auto"/>
      </w:divBdr>
    </w:div>
    <w:div w:id="674499208">
      <w:bodyDiv w:val="1"/>
      <w:marLeft w:val="0"/>
      <w:marRight w:val="0"/>
      <w:marTop w:val="0"/>
      <w:marBottom w:val="0"/>
      <w:divBdr>
        <w:top w:val="none" w:sz="0" w:space="0" w:color="auto"/>
        <w:left w:val="none" w:sz="0" w:space="0" w:color="auto"/>
        <w:bottom w:val="none" w:sz="0" w:space="0" w:color="auto"/>
        <w:right w:val="none" w:sz="0" w:space="0" w:color="auto"/>
      </w:divBdr>
    </w:div>
    <w:div w:id="706224322">
      <w:bodyDiv w:val="1"/>
      <w:marLeft w:val="0"/>
      <w:marRight w:val="0"/>
      <w:marTop w:val="0"/>
      <w:marBottom w:val="0"/>
      <w:divBdr>
        <w:top w:val="none" w:sz="0" w:space="0" w:color="auto"/>
        <w:left w:val="none" w:sz="0" w:space="0" w:color="auto"/>
        <w:bottom w:val="none" w:sz="0" w:space="0" w:color="auto"/>
        <w:right w:val="none" w:sz="0" w:space="0" w:color="auto"/>
      </w:divBdr>
    </w:div>
    <w:div w:id="740908316">
      <w:bodyDiv w:val="1"/>
      <w:marLeft w:val="0"/>
      <w:marRight w:val="0"/>
      <w:marTop w:val="0"/>
      <w:marBottom w:val="0"/>
      <w:divBdr>
        <w:top w:val="none" w:sz="0" w:space="0" w:color="auto"/>
        <w:left w:val="none" w:sz="0" w:space="0" w:color="auto"/>
        <w:bottom w:val="none" w:sz="0" w:space="0" w:color="auto"/>
        <w:right w:val="none" w:sz="0" w:space="0" w:color="auto"/>
      </w:divBdr>
    </w:div>
    <w:div w:id="760759129">
      <w:bodyDiv w:val="1"/>
      <w:marLeft w:val="0"/>
      <w:marRight w:val="0"/>
      <w:marTop w:val="0"/>
      <w:marBottom w:val="0"/>
      <w:divBdr>
        <w:top w:val="none" w:sz="0" w:space="0" w:color="auto"/>
        <w:left w:val="none" w:sz="0" w:space="0" w:color="auto"/>
        <w:bottom w:val="none" w:sz="0" w:space="0" w:color="auto"/>
        <w:right w:val="none" w:sz="0" w:space="0" w:color="auto"/>
      </w:divBdr>
    </w:div>
    <w:div w:id="798760990">
      <w:bodyDiv w:val="1"/>
      <w:marLeft w:val="0"/>
      <w:marRight w:val="0"/>
      <w:marTop w:val="0"/>
      <w:marBottom w:val="0"/>
      <w:divBdr>
        <w:top w:val="none" w:sz="0" w:space="0" w:color="auto"/>
        <w:left w:val="none" w:sz="0" w:space="0" w:color="auto"/>
        <w:bottom w:val="none" w:sz="0" w:space="0" w:color="auto"/>
        <w:right w:val="none" w:sz="0" w:space="0" w:color="auto"/>
      </w:divBdr>
    </w:div>
    <w:div w:id="806245691">
      <w:bodyDiv w:val="1"/>
      <w:marLeft w:val="0"/>
      <w:marRight w:val="0"/>
      <w:marTop w:val="0"/>
      <w:marBottom w:val="0"/>
      <w:divBdr>
        <w:top w:val="none" w:sz="0" w:space="0" w:color="auto"/>
        <w:left w:val="none" w:sz="0" w:space="0" w:color="auto"/>
        <w:bottom w:val="none" w:sz="0" w:space="0" w:color="auto"/>
        <w:right w:val="none" w:sz="0" w:space="0" w:color="auto"/>
      </w:divBdr>
    </w:div>
    <w:div w:id="809053573">
      <w:bodyDiv w:val="1"/>
      <w:marLeft w:val="0"/>
      <w:marRight w:val="0"/>
      <w:marTop w:val="0"/>
      <w:marBottom w:val="0"/>
      <w:divBdr>
        <w:top w:val="none" w:sz="0" w:space="0" w:color="auto"/>
        <w:left w:val="none" w:sz="0" w:space="0" w:color="auto"/>
        <w:bottom w:val="none" w:sz="0" w:space="0" w:color="auto"/>
        <w:right w:val="none" w:sz="0" w:space="0" w:color="auto"/>
      </w:divBdr>
    </w:div>
    <w:div w:id="832181121">
      <w:bodyDiv w:val="1"/>
      <w:marLeft w:val="0"/>
      <w:marRight w:val="0"/>
      <w:marTop w:val="0"/>
      <w:marBottom w:val="0"/>
      <w:divBdr>
        <w:top w:val="none" w:sz="0" w:space="0" w:color="auto"/>
        <w:left w:val="none" w:sz="0" w:space="0" w:color="auto"/>
        <w:bottom w:val="none" w:sz="0" w:space="0" w:color="auto"/>
        <w:right w:val="none" w:sz="0" w:space="0" w:color="auto"/>
      </w:divBdr>
    </w:div>
    <w:div w:id="841553022">
      <w:bodyDiv w:val="1"/>
      <w:marLeft w:val="0"/>
      <w:marRight w:val="0"/>
      <w:marTop w:val="0"/>
      <w:marBottom w:val="0"/>
      <w:divBdr>
        <w:top w:val="none" w:sz="0" w:space="0" w:color="auto"/>
        <w:left w:val="none" w:sz="0" w:space="0" w:color="auto"/>
        <w:bottom w:val="none" w:sz="0" w:space="0" w:color="auto"/>
        <w:right w:val="none" w:sz="0" w:space="0" w:color="auto"/>
      </w:divBdr>
    </w:div>
    <w:div w:id="877401726">
      <w:bodyDiv w:val="1"/>
      <w:marLeft w:val="0"/>
      <w:marRight w:val="0"/>
      <w:marTop w:val="0"/>
      <w:marBottom w:val="0"/>
      <w:divBdr>
        <w:top w:val="none" w:sz="0" w:space="0" w:color="auto"/>
        <w:left w:val="none" w:sz="0" w:space="0" w:color="auto"/>
        <w:bottom w:val="none" w:sz="0" w:space="0" w:color="auto"/>
        <w:right w:val="none" w:sz="0" w:space="0" w:color="auto"/>
      </w:divBdr>
    </w:div>
    <w:div w:id="887105242">
      <w:bodyDiv w:val="1"/>
      <w:marLeft w:val="0"/>
      <w:marRight w:val="0"/>
      <w:marTop w:val="0"/>
      <w:marBottom w:val="0"/>
      <w:divBdr>
        <w:top w:val="none" w:sz="0" w:space="0" w:color="auto"/>
        <w:left w:val="none" w:sz="0" w:space="0" w:color="auto"/>
        <w:bottom w:val="none" w:sz="0" w:space="0" w:color="auto"/>
        <w:right w:val="none" w:sz="0" w:space="0" w:color="auto"/>
      </w:divBdr>
    </w:div>
    <w:div w:id="916093580">
      <w:bodyDiv w:val="1"/>
      <w:marLeft w:val="0"/>
      <w:marRight w:val="0"/>
      <w:marTop w:val="0"/>
      <w:marBottom w:val="0"/>
      <w:divBdr>
        <w:top w:val="none" w:sz="0" w:space="0" w:color="auto"/>
        <w:left w:val="none" w:sz="0" w:space="0" w:color="auto"/>
        <w:bottom w:val="none" w:sz="0" w:space="0" w:color="auto"/>
        <w:right w:val="none" w:sz="0" w:space="0" w:color="auto"/>
      </w:divBdr>
    </w:div>
    <w:div w:id="926229457">
      <w:bodyDiv w:val="1"/>
      <w:marLeft w:val="0"/>
      <w:marRight w:val="0"/>
      <w:marTop w:val="0"/>
      <w:marBottom w:val="0"/>
      <w:divBdr>
        <w:top w:val="none" w:sz="0" w:space="0" w:color="auto"/>
        <w:left w:val="none" w:sz="0" w:space="0" w:color="auto"/>
        <w:bottom w:val="none" w:sz="0" w:space="0" w:color="auto"/>
        <w:right w:val="none" w:sz="0" w:space="0" w:color="auto"/>
      </w:divBdr>
    </w:div>
    <w:div w:id="982545412">
      <w:bodyDiv w:val="1"/>
      <w:marLeft w:val="0"/>
      <w:marRight w:val="0"/>
      <w:marTop w:val="0"/>
      <w:marBottom w:val="0"/>
      <w:divBdr>
        <w:top w:val="none" w:sz="0" w:space="0" w:color="auto"/>
        <w:left w:val="none" w:sz="0" w:space="0" w:color="auto"/>
        <w:bottom w:val="none" w:sz="0" w:space="0" w:color="auto"/>
        <w:right w:val="none" w:sz="0" w:space="0" w:color="auto"/>
      </w:divBdr>
    </w:div>
    <w:div w:id="998843783">
      <w:bodyDiv w:val="1"/>
      <w:marLeft w:val="0"/>
      <w:marRight w:val="0"/>
      <w:marTop w:val="0"/>
      <w:marBottom w:val="0"/>
      <w:divBdr>
        <w:top w:val="none" w:sz="0" w:space="0" w:color="auto"/>
        <w:left w:val="none" w:sz="0" w:space="0" w:color="auto"/>
        <w:bottom w:val="none" w:sz="0" w:space="0" w:color="auto"/>
        <w:right w:val="none" w:sz="0" w:space="0" w:color="auto"/>
      </w:divBdr>
    </w:div>
    <w:div w:id="1026366361">
      <w:bodyDiv w:val="1"/>
      <w:marLeft w:val="0"/>
      <w:marRight w:val="0"/>
      <w:marTop w:val="0"/>
      <w:marBottom w:val="0"/>
      <w:divBdr>
        <w:top w:val="none" w:sz="0" w:space="0" w:color="auto"/>
        <w:left w:val="none" w:sz="0" w:space="0" w:color="auto"/>
        <w:bottom w:val="none" w:sz="0" w:space="0" w:color="auto"/>
        <w:right w:val="none" w:sz="0" w:space="0" w:color="auto"/>
      </w:divBdr>
    </w:div>
    <w:div w:id="1109737468">
      <w:bodyDiv w:val="1"/>
      <w:marLeft w:val="0"/>
      <w:marRight w:val="0"/>
      <w:marTop w:val="0"/>
      <w:marBottom w:val="0"/>
      <w:divBdr>
        <w:top w:val="none" w:sz="0" w:space="0" w:color="auto"/>
        <w:left w:val="none" w:sz="0" w:space="0" w:color="auto"/>
        <w:bottom w:val="none" w:sz="0" w:space="0" w:color="auto"/>
        <w:right w:val="none" w:sz="0" w:space="0" w:color="auto"/>
      </w:divBdr>
    </w:div>
    <w:div w:id="1139225502">
      <w:bodyDiv w:val="1"/>
      <w:marLeft w:val="0"/>
      <w:marRight w:val="0"/>
      <w:marTop w:val="0"/>
      <w:marBottom w:val="0"/>
      <w:divBdr>
        <w:top w:val="none" w:sz="0" w:space="0" w:color="auto"/>
        <w:left w:val="none" w:sz="0" w:space="0" w:color="auto"/>
        <w:bottom w:val="none" w:sz="0" w:space="0" w:color="auto"/>
        <w:right w:val="none" w:sz="0" w:space="0" w:color="auto"/>
      </w:divBdr>
    </w:div>
    <w:div w:id="1153788458">
      <w:bodyDiv w:val="1"/>
      <w:marLeft w:val="0"/>
      <w:marRight w:val="0"/>
      <w:marTop w:val="0"/>
      <w:marBottom w:val="0"/>
      <w:divBdr>
        <w:top w:val="none" w:sz="0" w:space="0" w:color="auto"/>
        <w:left w:val="none" w:sz="0" w:space="0" w:color="auto"/>
        <w:bottom w:val="none" w:sz="0" w:space="0" w:color="auto"/>
        <w:right w:val="none" w:sz="0" w:space="0" w:color="auto"/>
      </w:divBdr>
    </w:div>
    <w:div w:id="1160577643">
      <w:bodyDiv w:val="1"/>
      <w:marLeft w:val="0"/>
      <w:marRight w:val="0"/>
      <w:marTop w:val="0"/>
      <w:marBottom w:val="0"/>
      <w:divBdr>
        <w:top w:val="none" w:sz="0" w:space="0" w:color="auto"/>
        <w:left w:val="none" w:sz="0" w:space="0" w:color="auto"/>
        <w:bottom w:val="none" w:sz="0" w:space="0" w:color="auto"/>
        <w:right w:val="none" w:sz="0" w:space="0" w:color="auto"/>
      </w:divBdr>
    </w:div>
    <w:div w:id="1186213689">
      <w:bodyDiv w:val="1"/>
      <w:marLeft w:val="0"/>
      <w:marRight w:val="0"/>
      <w:marTop w:val="0"/>
      <w:marBottom w:val="0"/>
      <w:divBdr>
        <w:top w:val="none" w:sz="0" w:space="0" w:color="auto"/>
        <w:left w:val="none" w:sz="0" w:space="0" w:color="auto"/>
        <w:bottom w:val="none" w:sz="0" w:space="0" w:color="auto"/>
        <w:right w:val="none" w:sz="0" w:space="0" w:color="auto"/>
      </w:divBdr>
    </w:div>
    <w:div w:id="1208907037">
      <w:bodyDiv w:val="1"/>
      <w:marLeft w:val="0"/>
      <w:marRight w:val="0"/>
      <w:marTop w:val="0"/>
      <w:marBottom w:val="0"/>
      <w:divBdr>
        <w:top w:val="none" w:sz="0" w:space="0" w:color="auto"/>
        <w:left w:val="none" w:sz="0" w:space="0" w:color="auto"/>
        <w:bottom w:val="none" w:sz="0" w:space="0" w:color="auto"/>
        <w:right w:val="none" w:sz="0" w:space="0" w:color="auto"/>
      </w:divBdr>
    </w:div>
    <w:div w:id="1247181192">
      <w:bodyDiv w:val="1"/>
      <w:marLeft w:val="0"/>
      <w:marRight w:val="0"/>
      <w:marTop w:val="0"/>
      <w:marBottom w:val="0"/>
      <w:divBdr>
        <w:top w:val="none" w:sz="0" w:space="0" w:color="auto"/>
        <w:left w:val="none" w:sz="0" w:space="0" w:color="auto"/>
        <w:bottom w:val="none" w:sz="0" w:space="0" w:color="auto"/>
        <w:right w:val="none" w:sz="0" w:space="0" w:color="auto"/>
      </w:divBdr>
    </w:div>
    <w:div w:id="1257249965">
      <w:bodyDiv w:val="1"/>
      <w:marLeft w:val="0"/>
      <w:marRight w:val="0"/>
      <w:marTop w:val="0"/>
      <w:marBottom w:val="0"/>
      <w:divBdr>
        <w:top w:val="none" w:sz="0" w:space="0" w:color="auto"/>
        <w:left w:val="none" w:sz="0" w:space="0" w:color="auto"/>
        <w:bottom w:val="none" w:sz="0" w:space="0" w:color="auto"/>
        <w:right w:val="none" w:sz="0" w:space="0" w:color="auto"/>
      </w:divBdr>
    </w:div>
    <w:div w:id="1281062999">
      <w:bodyDiv w:val="1"/>
      <w:marLeft w:val="0"/>
      <w:marRight w:val="0"/>
      <w:marTop w:val="0"/>
      <w:marBottom w:val="0"/>
      <w:divBdr>
        <w:top w:val="none" w:sz="0" w:space="0" w:color="auto"/>
        <w:left w:val="none" w:sz="0" w:space="0" w:color="auto"/>
        <w:bottom w:val="none" w:sz="0" w:space="0" w:color="auto"/>
        <w:right w:val="none" w:sz="0" w:space="0" w:color="auto"/>
      </w:divBdr>
    </w:div>
    <w:div w:id="1282498578">
      <w:bodyDiv w:val="1"/>
      <w:marLeft w:val="0"/>
      <w:marRight w:val="0"/>
      <w:marTop w:val="0"/>
      <w:marBottom w:val="0"/>
      <w:divBdr>
        <w:top w:val="none" w:sz="0" w:space="0" w:color="auto"/>
        <w:left w:val="none" w:sz="0" w:space="0" w:color="auto"/>
        <w:bottom w:val="none" w:sz="0" w:space="0" w:color="auto"/>
        <w:right w:val="none" w:sz="0" w:space="0" w:color="auto"/>
      </w:divBdr>
    </w:div>
    <w:div w:id="1332099602">
      <w:bodyDiv w:val="1"/>
      <w:marLeft w:val="0"/>
      <w:marRight w:val="0"/>
      <w:marTop w:val="0"/>
      <w:marBottom w:val="0"/>
      <w:divBdr>
        <w:top w:val="none" w:sz="0" w:space="0" w:color="auto"/>
        <w:left w:val="none" w:sz="0" w:space="0" w:color="auto"/>
        <w:bottom w:val="none" w:sz="0" w:space="0" w:color="auto"/>
        <w:right w:val="none" w:sz="0" w:space="0" w:color="auto"/>
      </w:divBdr>
    </w:div>
    <w:div w:id="1442067662">
      <w:bodyDiv w:val="1"/>
      <w:marLeft w:val="0"/>
      <w:marRight w:val="0"/>
      <w:marTop w:val="0"/>
      <w:marBottom w:val="0"/>
      <w:divBdr>
        <w:top w:val="none" w:sz="0" w:space="0" w:color="auto"/>
        <w:left w:val="none" w:sz="0" w:space="0" w:color="auto"/>
        <w:bottom w:val="none" w:sz="0" w:space="0" w:color="auto"/>
        <w:right w:val="none" w:sz="0" w:space="0" w:color="auto"/>
      </w:divBdr>
    </w:div>
    <w:div w:id="1499152335">
      <w:bodyDiv w:val="1"/>
      <w:marLeft w:val="0"/>
      <w:marRight w:val="0"/>
      <w:marTop w:val="0"/>
      <w:marBottom w:val="0"/>
      <w:divBdr>
        <w:top w:val="none" w:sz="0" w:space="0" w:color="auto"/>
        <w:left w:val="none" w:sz="0" w:space="0" w:color="auto"/>
        <w:bottom w:val="none" w:sz="0" w:space="0" w:color="auto"/>
        <w:right w:val="none" w:sz="0" w:space="0" w:color="auto"/>
      </w:divBdr>
    </w:div>
    <w:div w:id="1500727911">
      <w:bodyDiv w:val="1"/>
      <w:marLeft w:val="0"/>
      <w:marRight w:val="0"/>
      <w:marTop w:val="0"/>
      <w:marBottom w:val="0"/>
      <w:divBdr>
        <w:top w:val="none" w:sz="0" w:space="0" w:color="auto"/>
        <w:left w:val="none" w:sz="0" w:space="0" w:color="auto"/>
        <w:bottom w:val="none" w:sz="0" w:space="0" w:color="auto"/>
        <w:right w:val="none" w:sz="0" w:space="0" w:color="auto"/>
      </w:divBdr>
    </w:div>
    <w:div w:id="1531450309">
      <w:bodyDiv w:val="1"/>
      <w:marLeft w:val="0"/>
      <w:marRight w:val="0"/>
      <w:marTop w:val="0"/>
      <w:marBottom w:val="0"/>
      <w:divBdr>
        <w:top w:val="none" w:sz="0" w:space="0" w:color="auto"/>
        <w:left w:val="none" w:sz="0" w:space="0" w:color="auto"/>
        <w:bottom w:val="none" w:sz="0" w:space="0" w:color="auto"/>
        <w:right w:val="none" w:sz="0" w:space="0" w:color="auto"/>
      </w:divBdr>
    </w:div>
    <w:div w:id="1535264564">
      <w:bodyDiv w:val="1"/>
      <w:marLeft w:val="0"/>
      <w:marRight w:val="0"/>
      <w:marTop w:val="0"/>
      <w:marBottom w:val="0"/>
      <w:divBdr>
        <w:top w:val="none" w:sz="0" w:space="0" w:color="auto"/>
        <w:left w:val="none" w:sz="0" w:space="0" w:color="auto"/>
        <w:bottom w:val="none" w:sz="0" w:space="0" w:color="auto"/>
        <w:right w:val="none" w:sz="0" w:space="0" w:color="auto"/>
      </w:divBdr>
    </w:div>
    <w:div w:id="1557818835">
      <w:bodyDiv w:val="1"/>
      <w:marLeft w:val="0"/>
      <w:marRight w:val="0"/>
      <w:marTop w:val="0"/>
      <w:marBottom w:val="0"/>
      <w:divBdr>
        <w:top w:val="none" w:sz="0" w:space="0" w:color="auto"/>
        <w:left w:val="none" w:sz="0" w:space="0" w:color="auto"/>
        <w:bottom w:val="none" w:sz="0" w:space="0" w:color="auto"/>
        <w:right w:val="none" w:sz="0" w:space="0" w:color="auto"/>
      </w:divBdr>
    </w:div>
    <w:div w:id="1685479455">
      <w:bodyDiv w:val="1"/>
      <w:marLeft w:val="0"/>
      <w:marRight w:val="0"/>
      <w:marTop w:val="0"/>
      <w:marBottom w:val="0"/>
      <w:divBdr>
        <w:top w:val="none" w:sz="0" w:space="0" w:color="auto"/>
        <w:left w:val="none" w:sz="0" w:space="0" w:color="auto"/>
        <w:bottom w:val="none" w:sz="0" w:space="0" w:color="auto"/>
        <w:right w:val="none" w:sz="0" w:space="0" w:color="auto"/>
      </w:divBdr>
    </w:div>
    <w:div w:id="1692106120">
      <w:bodyDiv w:val="1"/>
      <w:marLeft w:val="0"/>
      <w:marRight w:val="0"/>
      <w:marTop w:val="0"/>
      <w:marBottom w:val="0"/>
      <w:divBdr>
        <w:top w:val="none" w:sz="0" w:space="0" w:color="auto"/>
        <w:left w:val="none" w:sz="0" w:space="0" w:color="auto"/>
        <w:bottom w:val="none" w:sz="0" w:space="0" w:color="auto"/>
        <w:right w:val="none" w:sz="0" w:space="0" w:color="auto"/>
      </w:divBdr>
    </w:div>
    <w:div w:id="1700159548">
      <w:bodyDiv w:val="1"/>
      <w:marLeft w:val="0"/>
      <w:marRight w:val="0"/>
      <w:marTop w:val="0"/>
      <w:marBottom w:val="0"/>
      <w:divBdr>
        <w:top w:val="none" w:sz="0" w:space="0" w:color="auto"/>
        <w:left w:val="none" w:sz="0" w:space="0" w:color="auto"/>
        <w:bottom w:val="none" w:sz="0" w:space="0" w:color="auto"/>
        <w:right w:val="none" w:sz="0" w:space="0" w:color="auto"/>
      </w:divBdr>
    </w:div>
    <w:div w:id="1733120192">
      <w:bodyDiv w:val="1"/>
      <w:marLeft w:val="0"/>
      <w:marRight w:val="0"/>
      <w:marTop w:val="0"/>
      <w:marBottom w:val="0"/>
      <w:divBdr>
        <w:top w:val="none" w:sz="0" w:space="0" w:color="auto"/>
        <w:left w:val="none" w:sz="0" w:space="0" w:color="auto"/>
        <w:bottom w:val="none" w:sz="0" w:space="0" w:color="auto"/>
        <w:right w:val="none" w:sz="0" w:space="0" w:color="auto"/>
      </w:divBdr>
    </w:div>
    <w:div w:id="1797214233">
      <w:bodyDiv w:val="1"/>
      <w:marLeft w:val="0"/>
      <w:marRight w:val="0"/>
      <w:marTop w:val="0"/>
      <w:marBottom w:val="0"/>
      <w:divBdr>
        <w:top w:val="none" w:sz="0" w:space="0" w:color="auto"/>
        <w:left w:val="none" w:sz="0" w:space="0" w:color="auto"/>
        <w:bottom w:val="none" w:sz="0" w:space="0" w:color="auto"/>
        <w:right w:val="none" w:sz="0" w:space="0" w:color="auto"/>
      </w:divBdr>
    </w:div>
    <w:div w:id="1906180434">
      <w:bodyDiv w:val="1"/>
      <w:marLeft w:val="0"/>
      <w:marRight w:val="0"/>
      <w:marTop w:val="0"/>
      <w:marBottom w:val="0"/>
      <w:divBdr>
        <w:top w:val="none" w:sz="0" w:space="0" w:color="auto"/>
        <w:left w:val="none" w:sz="0" w:space="0" w:color="auto"/>
        <w:bottom w:val="none" w:sz="0" w:space="0" w:color="auto"/>
        <w:right w:val="none" w:sz="0" w:space="0" w:color="auto"/>
      </w:divBdr>
    </w:div>
    <w:div w:id="1923023596">
      <w:bodyDiv w:val="1"/>
      <w:marLeft w:val="0"/>
      <w:marRight w:val="0"/>
      <w:marTop w:val="0"/>
      <w:marBottom w:val="0"/>
      <w:divBdr>
        <w:top w:val="none" w:sz="0" w:space="0" w:color="auto"/>
        <w:left w:val="none" w:sz="0" w:space="0" w:color="auto"/>
        <w:bottom w:val="none" w:sz="0" w:space="0" w:color="auto"/>
        <w:right w:val="none" w:sz="0" w:space="0" w:color="auto"/>
      </w:divBdr>
    </w:div>
    <w:div w:id="1932928804">
      <w:bodyDiv w:val="1"/>
      <w:marLeft w:val="0"/>
      <w:marRight w:val="0"/>
      <w:marTop w:val="0"/>
      <w:marBottom w:val="0"/>
      <w:divBdr>
        <w:top w:val="none" w:sz="0" w:space="0" w:color="auto"/>
        <w:left w:val="none" w:sz="0" w:space="0" w:color="auto"/>
        <w:bottom w:val="none" w:sz="0" w:space="0" w:color="auto"/>
        <w:right w:val="none" w:sz="0" w:space="0" w:color="auto"/>
      </w:divBdr>
    </w:div>
    <w:div w:id="1939481424">
      <w:bodyDiv w:val="1"/>
      <w:marLeft w:val="0"/>
      <w:marRight w:val="0"/>
      <w:marTop w:val="0"/>
      <w:marBottom w:val="0"/>
      <w:divBdr>
        <w:top w:val="none" w:sz="0" w:space="0" w:color="auto"/>
        <w:left w:val="none" w:sz="0" w:space="0" w:color="auto"/>
        <w:bottom w:val="none" w:sz="0" w:space="0" w:color="auto"/>
        <w:right w:val="none" w:sz="0" w:space="0" w:color="auto"/>
      </w:divBdr>
    </w:div>
    <w:div w:id="1965426694">
      <w:bodyDiv w:val="1"/>
      <w:marLeft w:val="0"/>
      <w:marRight w:val="0"/>
      <w:marTop w:val="0"/>
      <w:marBottom w:val="0"/>
      <w:divBdr>
        <w:top w:val="none" w:sz="0" w:space="0" w:color="auto"/>
        <w:left w:val="none" w:sz="0" w:space="0" w:color="auto"/>
        <w:bottom w:val="none" w:sz="0" w:space="0" w:color="auto"/>
        <w:right w:val="none" w:sz="0" w:space="0" w:color="auto"/>
      </w:divBdr>
    </w:div>
    <w:div w:id="1973318212">
      <w:bodyDiv w:val="1"/>
      <w:marLeft w:val="0"/>
      <w:marRight w:val="0"/>
      <w:marTop w:val="0"/>
      <w:marBottom w:val="0"/>
      <w:divBdr>
        <w:top w:val="none" w:sz="0" w:space="0" w:color="auto"/>
        <w:left w:val="none" w:sz="0" w:space="0" w:color="auto"/>
        <w:bottom w:val="none" w:sz="0" w:space="0" w:color="auto"/>
        <w:right w:val="none" w:sz="0" w:space="0" w:color="auto"/>
      </w:divBdr>
    </w:div>
    <w:div w:id="1994597895">
      <w:bodyDiv w:val="1"/>
      <w:marLeft w:val="0"/>
      <w:marRight w:val="0"/>
      <w:marTop w:val="0"/>
      <w:marBottom w:val="0"/>
      <w:divBdr>
        <w:top w:val="none" w:sz="0" w:space="0" w:color="auto"/>
        <w:left w:val="none" w:sz="0" w:space="0" w:color="auto"/>
        <w:bottom w:val="none" w:sz="0" w:space="0" w:color="auto"/>
        <w:right w:val="none" w:sz="0" w:space="0" w:color="auto"/>
      </w:divBdr>
    </w:div>
    <w:div w:id="2003004968">
      <w:bodyDiv w:val="1"/>
      <w:marLeft w:val="0"/>
      <w:marRight w:val="0"/>
      <w:marTop w:val="0"/>
      <w:marBottom w:val="0"/>
      <w:divBdr>
        <w:top w:val="none" w:sz="0" w:space="0" w:color="auto"/>
        <w:left w:val="none" w:sz="0" w:space="0" w:color="auto"/>
        <w:bottom w:val="none" w:sz="0" w:space="0" w:color="auto"/>
        <w:right w:val="none" w:sz="0" w:space="0" w:color="auto"/>
      </w:divBdr>
    </w:div>
    <w:div w:id="2032610362">
      <w:bodyDiv w:val="1"/>
      <w:marLeft w:val="0"/>
      <w:marRight w:val="0"/>
      <w:marTop w:val="0"/>
      <w:marBottom w:val="0"/>
      <w:divBdr>
        <w:top w:val="none" w:sz="0" w:space="0" w:color="auto"/>
        <w:left w:val="none" w:sz="0" w:space="0" w:color="auto"/>
        <w:bottom w:val="none" w:sz="0" w:space="0" w:color="auto"/>
        <w:right w:val="none" w:sz="0" w:space="0" w:color="auto"/>
      </w:divBdr>
    </w:div>
    <w:div w:id="2033216336">
      <w:bodyDiv w:val="1"/>
      <w:marLeft w:val="0"/>
      <w:marRight w:val="0"/>
      <w:marTop w:val="0"/>
      <w:marBottom w:val="0"/>
      <w:divBdr>
        <w:top w:val="none" w:sz="0" w:space="0" w:color="auto"/>
        <w:left w:val="none" w:sz="0" w:space="0" w:color="auto"/>
        <w:bottom w:val="none" w:sz="0" w:space="0" w:color="auto"/>
        <w:right w:val="none" w:sz="0" w:space="0" w:color="auto"/>
      </w:divBdr>
    </w:div>
    <w:div w:id="20665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rocura-compranet.hacienda.gob.mx/proveedor/" TargetMode="External"/><Relationship Id="rId18" Type="http://schemas.openxmlformats.org/officeDocument/2006/relationships/hyperlink" Target="mailto:compranet@haciend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mpranet.hacienda.gob.mx" TargetMode="External"/><Relationship Id="rId17" Type="http://schemas.openxmlformats.org/officeDocument/2006/relationships/hyperlink" Target="https://www.gob.mx/compranet/documentos/material-de-apoyo-para-proveedores" TargetMode="External"/><Relationship Id="rId2" Type="http://schemas.openxmlformats.org/officeDocument/2006/relationships/numbering" Target="numbering.xml"/><Relationship Id="rId16" Type="http://schemas.openxmlformats.org/officeDocument/2006/relationships/hyperlink" Target="https://compranetinfo.hacienda.gob.mx/descargas/Guia_de_registro_de_empresas_V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diatria.gob.mx" TargetMode="External"/><Relationship Id="rId5" Type="http://schemas.openxmlformats.org/officeDocument/2006/relationships/webSettings" Target="webSettings.xml"/><Relationship Id="rId15" Type="http://schemas.openxmlformats.org/officeDocument/2006/relationships/hyperlink" Target="https://www.gob.mx/compranet/documentos/modulo-de-formalizacion-de-instrumentos-juridicos" TargetMode="External"/><Relationship Id="rId23" Type="http://schemas.openxmlformats.org/officeDocument/2006/relationships/theme" Target="theme/theme1.xml"/><Relationship Id="rId10" Type="http://schemas.openxmlformats.org/officeDocument/2006/relationships/hyperlink" Target="https://compranet.hacienda.gob.mx" TargetMode="External"/><Relationship Id="rId19" Type="http://schemas.openxmlformats.org/officeDocument/2006/relationships/hyperlink" Target="http://repse.stps.gob.m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hyperlink" Target="https://compranetinfo.hacienda.gob.mx/descargas/Guia_de_registro_de_empresas_V3.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94AEC-9630-4AE3-BF35-46150E8F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83</Pages>
  <Words>36642</Words>
  <Characters>201535</Characters>
  <Application>Microsoft Office Word</Application>
  <DocSecurity>0</DocSecurity>
  <Lines>1679</Lines>
  <Paragraphs>475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MARIA CRISTINA LEDESMA MIRANDA</dc:creator>
  <cp:keywords/>
  <dc:description/>
  <cp:lastModifiedBy>ANDREA ESPINOSA GUTIERREZ</cp:lastModifiedBy>
  <cp:revision>6</cp:revision>
  <cp:lastPrinted>2022-05-09T20:16:00Z</cp:lastPrinted>
  <dcterms:created xsi:type="dcterms:W3CDTF">2022-06-20T21:38:00Z</dcterms:created>
  <dcterms:modified xsi:type="dcterms:W3CDTF">2022-06-21T22:53:00Z</dcterms:modified>
</cp:coreProperties>
</file>